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2019</w:t>
      </w:r>
      <w:r>
        <w:rPr>
          <w:rFonts w:hint="eastAsia"/>
          <w:sz w:val="32"/>
          <w:szCs w:val="32"/>
        </w:rPr>
        <w:t>年第3季度）</w:t>
      </w:r>
    </w:p>
    <w:tbl>
      <w:tblPr>
        <w:tblStyle w:val="3"/>
        <w:tblW w:w="103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275"/>
        <w:gridCol w:w="113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监测点地址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马宫中学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金海路口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金湖小区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滨海小区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大街巷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海洋站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汕尾中学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新港卫生院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边检站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城内路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西小区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莲塘街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园林小区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腾飞路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文明路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</w:tbl>
    <w:p>
      <w:pPr>
        <w:jc w:val="center"/>
      </w:pPr>
      <w:r>
        <w:t xml:space="preserve">                                1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汕尾市疾病预防控制中心</w:t>
      </w:r>
    </w:p>
    <w:p>
      <w:pPr>
        <w:rPr>
          <w:rFonts w:hint="eastAsia"/>
        </w:rPr>
      </w:pPr>
    </w:p>
    <w:p>
      <w:pPr>
        <w:jc w:val="center"/>
        <w:rPr>
          <w:rFonts w:hint="eastAsia" w:ascii="Calibri" w:hAnsi="Calibri"/>
          <w:b/>
          <w:bCs/>
          <w:sz w:val="32"/>
          <w:szCs w:val="40"/>
        </w:rPr>
      </w:pPr>
      <w:r>
        <w:rPr>
          <w:rFonts w:hint="eastAsia" w:ascii="Calibri" w:hAnsi="Calibri"/>
          <w:b/>
          <w:bCs/>
          <w:sz w:val="32"/>
          <w:szCs w:val="40"/>
        </w:rPr>
        <w:t>汕尾市海丰县用户水龙头水质监测信息公开表</w:t>
      </w:r>
    </w:p>
    <w:p>
      <w:pPr>
        <w:jc w:val="center"/>
        <w:rPr>
          <w:rFonts w:hint="eastAsia" w:ascii="Calibri" w:hAnsi="Calibri"/>
          <w:b/>
          <w:bCs/>
          <w:sz w:val="32"/>
          <w:szCs w:val="40"/>
        </w:rPr>
      </w:pPr>
      <w:r>
        <w:rPr>
          <w:rFonts w:hint="eastAsia" w:ascii="Calibri" w:hAnsi="Calibri"/>
          <w:b/>
          <w:bCs/>
          <w:sz w:val="32"/>
          <w:szCs w:val="40"/>
        </w:rPr>
        <w:t>（</w:t>
      </w:r>
      <w:r>
        <w:rPr>
          <w:rFonts w:ascii="Times New Roman" w:hAnsi="Times New Roman"/>
          <w:b/>
          <w:bCs/>
          <w:sz w:val="32"/>
          <w:szCs w:val="40"/>
        </w:rPr>
        <w:t>2019年第</w:t>
      </w:r>
      <w:r>
        <w:rPr>
          <w:rFonts w:hint="eastAsia" w:ascii="Times New Roman" w:hAnsi="Times New Roman"/>
          <w:b/>
          <w:bCs/>
          <w:sz w:val="32"/>
          <w:szCs w:val="40"/>
        </w:rPr>
        <w:t>3</w:t>
      </w:r>
      <w:r>
        <w:rPr>
          <w:rFonts w:ascii="Times New Roman" w:hAnsi="Times New Roman"/>
          <w:b/>
          <w:bCs/>
          <w:sz w:val="32"/>
          <w:szCs w:val="40"/>
        </w:rPr>
        <w:t>季度</w:t>
      </w:r>
      <w:r>
        <w:rPr>
          <w:rFonts w:hint="eastAsia" w:ascii="Calibri" w:hAnsi="Calibri"/>
          <w:b/>
          <w:bCs/>
          <w:sz w:val="32"/>
          <w:szCs w:val="40"/>
        </w:rPr>
        <w:t>）</w:t>
      </w:r>
    </w:p>
    <w:tbl>
      <w:tblPr>
        <w:tblStyle w:val="2"/>
        <w:tblW w:w="10306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29"/>
        <w:gridCol w:w="927"/>
        <w:gridCol w:w="917"/>
        <w:gridCol w:w="706"/>
        <w:gridCol w:w="997"/>
        <w:gridCol w:w="1130"/>
        <w:gridCol w:w="1279"/>
        <w:gridCol w:w="112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序号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监测点地址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供水单位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采样</w:t>
            </w:r>
          </w:p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单位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单位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时间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监测指标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检测结果评价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不合格指标的监测值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32"/>
              </w:rPr>
            </w:pPr>
            <w:r>
              <w:rPr>
                <w:rFonts w:hint="eastAsia" w:ascii="Calibri" w:hAnsi="Calibri"/>
                <w:szCs w:val="32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埔下吴水电铺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附城余子妹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附城上楼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南湖仁济堂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中河建材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云岭药店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西门市场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东门头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置富花园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河园小区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2019.09.23-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渡头路收费处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2019.09.24-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丰盛饭店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2019.09.24-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龙山小区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2019.09.24-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老车头仓兜二巷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2019.09.24-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安东杂货店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海丰县供水总公司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2019.09.24-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2019.09.30</w:t>
            </w: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经检测，所有指标全部合格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无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</w:tbl>
    <w:p>
      <w:pPr>
        <w:ind w:firstLine="5880" w:firstLineChars="2800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海丰县疾病预防控制中心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陆丰市用户水龙头水质监测信息公开表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</w:t>
      </w: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sz w:val="32"/>
          <w:szCs w:val="32"/>
        </w:rPr>
        <w:t xml:space="preserve"> 年第 </w:t>
      </w:r>
      <w:r>
        <w:rPr>
          <w:rFonts w:hint="eastAsia"/>
          <w:b/>
          <w:bCs/>
          <w:sz w:val="32"/>
          <w:szCs w:val="32"/>
        </w:rPr>
        <w:t xml:space="preserve">三 </w:t>
      </w:r>
      <w:r>
        <w:rPr>
          <w:rFonts w:hint="eastAsia"/>
          <w:sz w:val="32"/>
          <w:szCs w:val="32"/>
        </w:rPr>
        <w:t>季度）</w:t>
      </w:r>
    </w:p>
    <w:tbl>
      <w:tblPr>
        <w:tblStyle w:val="3"/>
        <w:tblW w:w="10319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5"/>
        <w:gridCol w:w="1112"/>
        <w:gridCol w:w="944"/>
        <w:gridCol w:w="900"/>
        <w:gridCol w:w="735"/>
        <w:gridCol w:w="998"/>
        <w:gridCol w:w="1121"/>
        <w:gridCol w:w="1288"/>
        <w:gridCol w:w="112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监测点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地址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供水单位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采样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单位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时间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监测指标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评价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不合格指标的监测值</w:t>
            </w: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门卫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8"/>
              </w:rPr>
              <w:t>总大肠菌群、耐热大肠菌群、菌落总数、砷、镉、铬、铅、汞、硒、氰化物、氟化物、硝酸盐、三氯甲烷、四氯化碳、亚氯酸盐、氯酸盐、色度、浑浊度、臭和味、肉眼可见物、pH、铝、铁、锰、铜、锌、氯化物、硫酸盐、溶解性总固体、总硬度、耗氧量、挥发酚类、阴离子合成洗涤剂、二氧化氯、氨氮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土笼街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六驿市场内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龙潭路口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20"/>
              </w:rPr>
              <w:t>经济开发区院内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环城路中段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南堤路中段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龙辉路头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下街仔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丽景半岛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酒店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东海花园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对面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维也纳酒店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洛洲花苑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14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1"/>
              </w:rPr>
              <w:t>东海大道中段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市政府食堂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陆丰市自来水公司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市CDC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7月9日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经检验，结果为所检指标均达标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</w:tbl>
    <w:p>
      <w:pPr>
        <w:ind w:firstLine="5880" w:firstLineChars="28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陆丰市疾病预防控制中心</w:t>
      </w:r>
    </w:p>
    <w:p>
      <w:pPr>
        <w:rPr>
          <w:rFonts w:hint="eastAsia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陆河县用户水龙头水质监测信息公开表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 xml:space="preserve"> 201</w:t>
      </w:r>
      <w:r>
        <w:rPr>
          <w:rFonts w:hint="eastAsia"/>
          <w:sz w:val="24"/>
        </w:rPr>
        <w:t>9年第3季度）</w:t>
      </w:r>
    </w:p>
    <w:tbl>
      <w:tblPr>
        <w:tblStyle w:val="2"/>
        <w:tblW w:w="100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5"/>
        <w:gridCol w:w="993"/>
        <w:gridCol w:w="851"/>
        <w:gridCol w:w="567"/>
        <w:gridCol w:w="567"/>
        <w:gridCol w:w="708"/>
        <w:gridCol w:w="1418"/>
        <w:gridCol w:w="1843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exac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监测点地址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供水单位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监测结果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不合格指标的监测值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8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家家乐饭店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菌落总数、总大肠菌群、耐热大肠菌、色度、浑浊度、臭和味、肉眼可见物、</w:t>
            </w:r>
            <w:r>
              <w:rPr>
                <w:kern w:val="0"/>
                <w:sz w:val="15"/>
                <w:szCs w:val="15"/>
              </w:rPr>
              <w:t>pH</w:t>
            </w:r>
            <w:r>
              <w:rPr>
                <w:rFonts w:hint="eastAsia"/>
                <w:kern w:val="0"/>
                <w:sz w:val="15"/>
                <w:szCs w:val="15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经检测，结果为浑浊度、总大肠菌群、耐热大肠菌群超标，其它所检指标全部达标。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浑浊度检测值为2.83NTU（标准限值为1NTU）。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6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人民路石波油茶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经检测，结果为浑浊度、总大肠菌群、耐热大肠菌群超标，其它所检指标全部达标。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浑浊度检测值为2.79NTU（标准限值为1NTU ）。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9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新粤海酒楼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经检测，结果为浑浊度、总大肠菌群、耐热大肠菌群超标，其它所检指标全部达标。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浑浊度检测值为2.81NTU（标准限值为1NTU ）。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3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人民南好日子饭店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经检测，结果为浑浊度、总大肠菌群超标，其它所检指标全部达标。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浑浊度检测值为2.85NTU（标准限值为1NTU ）。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0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陆河县住建局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经检测，结果为浑浊度、总大肠菌群、耐热大肠菌群超标，其它所检指标全部达标。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浑浊度检测值为2.81NTU（标准限值为1NTU）。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7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5"/>
              <w:rPr>
                <w:rFonts w:hint="eastAsia"/>
                <w:kern w:val="0"/>
                <w:sz w:val="15"/>
                <w:szCs w:val="15"/>
              </w:rPr>
            </w:pPr>
          </w:p>
          <w:p>
            <w:pPr>
              <w:pStyle w:val="5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陆河县财政局</w:t>
            </w:r>
          </w:p>
          <w:p>
            <w:pPr>
              <w:pStyle w:val="5"/>
              <w:rPr>
                <w:rFonts w:hint="eastAsia"/>
                <w:kern w:val="0"/>
                <w:sz w:val="15"/>
                <w:szCs w:val="15"/>
              </w:rPr>
            </w:pPr>
          </w:p>
          <w:p>
            <w:pPr>
              <w:pStyle w:val="5"/>
              <w:rPr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经检测，结果为浑浊度、总大肠菌群超标，其它所检指标全部达标。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浑浊度检测值为2.84NTU（标准限值为1NTU ）。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1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人民中路60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经检测，结果为浑浊度、总大肠菌群超标，其它所检指标全部达标。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浑浊度检测值为2.76NTU（标准限值为1NTU）。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3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人民南路162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经检测，结果为浑浊度、总大肠菌群超标，其它所检指标全部达标。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浑浊度检测值为2.36TU（标准限值为1NTU ）。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陆河县用户水龙头水质监测信息公开表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201</w:t>
      </w:r>
      <w:r>
        <w:rPr>
          <w:rFonts w:hint="eastAsia" w:ascii="宋体" w:hAnsi="宋体"/>
          <w:sz w:val="24"/>
        </w:rPr>
        <w:t>9年第3季度）</w:t>
      </w:r>
    </w:p>
    <w:tbl>
      <w:tblPr>
        <w:tblStyle w:val="2"/>
        <w:tblW w:w="1031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709"/>
        <w:gridCol w:w="1134"/>
        <w:gridCol w:w="709"/>
        <w:gridCol w:w="709"/>
        <w:gridCol w:w="850"/>
        <w:gridCol w:w="1134"/>
        <w:gridCol w:w="1985"/>
        <w:gridCol w:w="113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0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监测点地址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供水单位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监测结果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不合格指标的监测值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6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人民北三街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spacing w:line="420" w:lineRule="exact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菌落总数、总大肠菌群、耐热大肠菌、色度、浑浊度、臭和味、肉眼可见物、</w:t>
            </w:r>
            <w:r>
              <w:rPr>
                <w:kern w:val="0"/>
                <w:sz w:val="15"/>
                <w:szCs w:val="15"/>
              </w:rPr>
              <w:t>pH</w:t>
            </w:r>
            <w:r>
              <w:rPr>
                <w:rFonts w:hint="eastAsia"/>
                <w:kern w:val="0"/>
                <w:sz w:val="15"/>
                <w:szCs w:val="15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经检测，结果为浑浊度、总大肠菌群、耐热大肠菌群超标，其它所检指标全部达标。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浑浊度检测值为1.70NTU（标准限值为1NTU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7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陆兴幼儿园中心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经检测，结果为浑浊度、总大肠菌群、耐热大肠菌群超标，其它所检指标全部达标。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浑浊度检测值为2.21NTU（标准限值为1NTU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9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朝阳北二街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浑浊度检测值为2.36NTU（标准限值为1NTU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3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color w:val="000000"/>
                <w:kern w:val="0"/>
                <w:sz w:val="15"/>
                <w:szCs w:val="15"/>
              </w:rPr>
              <w:t>人民南路城南饭店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Tahoma"/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rFonts w:hint="eastAsia"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Tahoma"/>
                <w:kern w:val="0"/>
                <w:sz w:val="15"/>
                <w:szCs w:val="15"/>
              </w:rPr>
              <w:t>陆河县供水公司</w:t>
            </w:r>
          </w:p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浑浊度检测值为2.82NTU（标准限值为1NTU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2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color w:val="000000"/>
                <w:kern w:val="0"/>
                <w:sz w:val="15"/>
                <w:szCs w:val="15"/>
              </w:rPr>
              <w:t>朝阳路广朋饭店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经检测，结果为浑浊度、总大肠菌群、耐热大肠菌群超标，其它所检指标全部达标。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浑浊度检测值为2.43NTU（标准限值为1NTU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450" w:firstLineChars="30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2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ahoma"/>
                <w:color w:val="000000"/>
                <w:kern w:val="0"/>
                <w:sz w:val="15"/>
                <w:szCs w:val="15"/>
              </w:rPr>
              <w:t>砂坑新里程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浑浊度检测值为2.56NTU（标准限值为1NTU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450" w:firstLineChars="30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1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color w:val="000000"/>
                <w:kern w:val="0"/>
                <w:sz w:val="15"/>
                <w:szCs w:val="15"/>
              </w:rPr>
              <w:t>人民北紫金肉丸店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8月27日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经检测，结果为浑浊度、总大肠菌群、耐热大肠菌群超标，其它所检指标全部达标。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浑浊度检测值为2.71NTU（标准限值为1NTU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3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</w:pPr>
      <w:r>
        <w:rPr>
          <w:rFonts w:hint="eastAsia"/>
        </w:rPr>
        <w:t xml:space="preserve">                                                        陆河县疾病预防控制中心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058"/>
    <w:rsid w:val="00703058"/>
    <w:rsid w:val="00AE1C91"/>
    <w:rsid w:val="0A670DAE"/>
    <w:rsid w:val="668D0F0E"/>
    <w:rsid w:val="708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3</TotalTime>
  <ScaleCrop>false</ScaleCrop>
  <LinksUpToDate>false</LinksUpToDate>
  <CharactersWithSpaces>1004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2019-09-29T03:21:00Z</dcterms:created>
  <dc:creator>微软用户</dc:creator>
  <cp:lastModifiedBy>Administrator</cp:lastModifiedBy>
  <dcterms:modified xsi:type="dcterms:W3CDTF">2019-10-14T07:00:10Z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