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57" w:rsidRDefault="00A77257" w:rsidP="00511388">
      <w:pPr>
        <w:adjustRightInd w:val="0"/>
        <w:snapToGrid w:val="0"/>
        <w:spacing w:line="600" w:lineRule="atLeas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Cs/>
          <w:sz w:val="36"/>
          <w:szCs w:val="36"/>
        </w:rPr>
        <w:t>汕尾市交通运输领域职业病防治规划任务分工方案</w:t>
      </w:r>
    </w:p>
    <w:tbl>
      <w:tblPr>
        <w:tblW w:w="1509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"/>
        <w:gridCol w:w="3340"/>
        <w:gridCol w:w="5812"/>
        <w:gridCol w:w="1950"/>
        <w:gridCol w:w="1986"/>
        <w:gridCol w:w="1134"/>
      </w:tblGrid>
      <w:tr w:rsidR="00A77257" w:rsidTr="004B6133">
        <w:trPr>
          <w:trHeight w:val="1392"/>
        </w:trPr>
        <w:tc>
          <w:tcPr>
            <w:tcW w:w="872" w:type="dxa"/>
            <w:vAlign w:val="center"/>
          </w:tcPr>
          <w:p w:rsidR="00A77257" w:rsidRDefault="00A77257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340" w:type="dxa"/>
            <w:vAlign w:val="center"/>
          </w:tcPr>
          <w:p w:rsidR="00A77257" w:rsidRDefault="00A77257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5812" w:type="dxa"/>
            <w:vAlign w:val="center"/>
          </w:tcPr>
          <w:p w:rsidR="00A77257" w:rsidRDefault="00A77257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任务分工</w:t>
            </w:r>
          </w:p>
        </w:tc>
        <w:tc>
          <w:tcPr>
            <w:tcW w:w="1950" w:type="dxa"/>
            <w:vAlign w:val="center"/>
          </w:tcPr>
          <w:p w:rsidR="00A77257" w:rsidRDefault="00A77257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局牵头科室</w:t>
            </w:r>
          </w:p>
        </w:tc>
        <w:tc>
          <w:tcPr>
            <w:tcW w:w="1986" w:type="dxa"/>
            <w:vAlign w:val="center"/>
          </w:tcPr>
          <w:p w:rsidR="00A77257" w:rsidRDefault="00A77257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局配合科室</w:t>
            </w:r>
            <w:r>
              <w:rPr>
                <w:rFonts w:ascii="楷体_GB2312" w:eastAsia="楷体_GB2312" w:hAnsi="黑体" w:cs="仿宋_GB2312"/>
                <w:b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134" w:type="dxa"/>
            <w:vAlign w:val="center"/>
          </w:tcPr>
          <w:p w:rsidR="00A77257" w:rsidRDefault="00A77257" w:rsidP="004B6133">
            <w:pPr>
              <w:spacing w:line="440" w:lineRule="exact"/>
              <w:jc w:val="center"/>
              <w:rPr>
                <w:rFonts w:ascii="楷体_GB2312" w:eastAsia="楷体_GB2312" w:hAnsi="黑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黑体" w:cs="仿宋_GB2312" w:hint="eastAsia"/>
                <w:b/>
                <w:bCs/>
                <w:sz w:val="28"/>
                <w:szCs w:val="28"/>
              </w:rPr>
              <w:t>完成时限</w:t>
            </w:r>
          </w:p>
        </w:tc>
      </w:tr>
      <w:tr w:rsidR="00A77257" w:rsidTr="004B6133">
        <w:trPr>
          <w:trHeight w:val="218"/>
        </w:trPr>
        <w:tc>
          <w:tcPr>
            <w:tcW w:w="872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一、开展全市职业病危害调查</w:t>
            </w:r>
          </w:p>
        </w:tc>
        <w:tc>
          <w:tcPr>
            <w:tcW w:w="3340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开展全市职业病危害调查，掌握产生职业病危害的用人单位基本情况以及危害地区、行业领域、岗位、人群分布、</w:t>
            </w:r>
            <w:r w:rsidRPr="005D7D93">
              <w:rPr>
                <w:rFonts w:ascii="仿宋_GB2312" w:hAnsi="仿宋_GB2312" w:cs="仿宋_GB2312" w:hint="eastAsia"/>
                <w:sz w:val="24"/>
                <w:szCs w:val="24"/>
              </w:rPr>
              <w:t>岗位职业可能会造成哪种职业病危害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等基本信息。</w:t>
            </w:r>
          </w:p>
        </w:tc>
        <w:tc>
          <w:tcPr>
            <w:tcW w:w="5812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各县（市、区）交通运输局、局直属分局：</w:t>
            </w:r>
            <w:r w:rsidRPr="001B2AB9">
              <w:rPr>
                <w:rFonts w:ascii="仿宋_GB2312" w:hAnsi="仿宋_GB2312" w:cs="仿宋_GB2312" w:hint="eastAsia"/>
                <w:bCs/>
                <w:sz w:val="24"/>
                <w:szCs w:val="24"/>
              </w:rPr>
              <w:t>分别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组织开展辖区道路运输领域职业病危害调查。（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综合运输科负责指导）</w:t>
            </w:r>
          </w:p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各县（市、区）交通运输局、市公路局、市地方公路总站：</w:t>
            </w:r>
            <w:r w:rsidRPr="001B2AB9">
              <w:rPr>
                <w:rFonts w:ascii="仿宋_GB2312" w:hAnsi="仿宋_GB2312" w:cs="仿宋_GB2312" w:hint="eastAsia"/>
                <w:bCs/>
                <w:sz w:val="24"/>
                <w:szCs w:val="24"/>
              </w:rPr>
              <w:t>分别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组织开展辖区交通工程施工领域职业病危害调查。（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基建科负责指导）</w:t>
            </w:r>
          </w:p>
          <w:p w:rsidR="00A77257" w:rsidRDefault="00A77257" w:rsidP="004B6133">
            <w:pPr>
              <w:spacing w:line="4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各县（市、区）交通运输局、市港务局：</w:t>
            </w:r>
            <w:r w:rsidRPr="001B2AB9">
              <w:rPr>
                <w:rFonts w:ascii="仿宋_GB2312" w:hAnsi="仿宋_GB2312" w:cs="仿宋_GB2312" w:hint="eastAsia"/>
                <w:bCs/>
                <w:sz w:val="24"/>
                <w:szCs w:val="24"/>
              </w:rPr>
              <w:t>分别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组织开展辖区港口、水路运输领域作业领域职业病危害调查。（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港航科负责指导）</w:t>
            </w:r>
          </w:p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各县（市、区）交通运输局、市公路局、市地方公路总站：</w:t>
            </w:r>
            <w:r w:rsidRPr="001B2AB9">
              <w:rPr>
                <w:rFonts w:ascii="仿宋_GB2312" w:hAnsi="仿宋_GB2312" w:cs="仿宋_GB2312" w:hint="eastAsia"/>
                <w:bCs/>
                <w:sz w:val="24"/>
                <w:szCs w:val="24"/>
              </w:rPr>
              <w:t>按照职能分别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组织指导开展辖区公路养护领域职业病危害调查。（</w:t>
            </w:r>
            <w:r w:rsidRPr="001B2AB9">
              <w:rPr>
                <w:rFonts w:ascii="仿宋_GB2312" w:hAnsi="仿宋_GB2312" w:cs="仿宋_GB2312" w:hint="eastAsia"/>
                <w:b/>
                <w:sz w:val="24"/>
                <w:szCs w:val="24"/>
              </w:rPr>
              <w:t>基建科</w:t>
            </w: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负责</w:t>
            </w:r>
            <w:r w:rsidRPr="001B2AB9">
              <w:rPr>
                <w:rFonts w:ascii="仿宋_GB2312" w:hAnsi="仿宋_GB2312" w:cs="仿宋_GB2312" w:hint="eastAsia"/>
                <w:b/>
                <w:sz w:val="24"/>
                <w:szCs w:val="24"/>
              </w:rPr>
              <w:t>指导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综运科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基建科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港航科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安监科</w:t>
            </w:r>
          </w:p>
        </w:tc>
        <w:tc>
          <w:tcPr>
            <w:tcW w:w="1134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月底前</w:t>
            </w:r>
          </w:p>
        </w:tc>
      </w:tr>
      <w:tr w:rsidR="00A77257" w:rsidTr="004B6133">
        <w:trPr>
          <w:trHeight w:val="218"/>
        </w:trPr>
        <w:tc>
          <w:tcPr>
            <w:tcW w:w="872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二、职业病防控</w:t>
            </w:r>
          </w:p>
        </w:tc>
        <w:tc>
          <w:tcPr>
            <w:tcW w:w="3340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贯彻落实职业病危害严重的落后工艺、设备和材料的淘汰、限制目录管理制度，推广应用有利于职业病防治和保护劳动者健康的新技术、新工艺、新设备和新材料。引导职业病危害较为严重的用人单位主动进行工艺改造和转型升级。</w:t>
            </w:r>
          </w:p>
        </w:tc>
        <w:tc>
          <w:tcPr>
            <w:tcW w:w="5812" w:type="dxa"/>
            <w:vAlign w:val="center"/>
          </w:tcPr>
          <w:p w:rsidR="00A77257" w:rsidRDefault="00A77257" w:rsidP="004B6133">
            <w:pPr>
              <w:spacing w:line="46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各县（市、区）交通运输局、市公路局、市港务局、综运科、基建科、港航科、直属分局、市地方公路总站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结合本地本单位（部门）职责在各自行业管辖领域范围内组织实施职业病防控措施。</w:t>
            </w:r>
          </w:p>
          <w:p w:rsidR="00A77257" w:rsidRDefault="00A77257" w:rsidP="004B6133">
            <w:pPr>
              <w:spacing w:line="460" w:lineRule="exact"/>
              <w:jc w:val="left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bCs/>
                <w:sz w:val="24"/>
                <w:szCs w:val="24"/>
              </w:rPr>
            </w:pPr>
            <w:r w:rsidRPr="00AD7BEC">
              <w:rPr>
                <w:rFonts w:ascii="仿宋_GB2312" w:hAnsi="仿宋_GB2312" w:cs="仿宋_GB2312" w:hint="eastAsia"/>
                <w:bCs/>
                <w:sz w:val="24"/>
                <w:szCs w:val="24"/>
              </w:rPr>
              <w:t>综运科、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bCs/>
                <w:sz w:val="24"/>
                <w:szCs w:val="24"/>
              </w:rPr>
            </w:pPr>
            <w:r w:rsidRPr="00AD7BEC">
              <w:rPr>
                <w:rFonts w:ascii="仿宋_GB2312" w:hAnsi="仿宋_GB2312" w:cs="仿宋_GB2312" w:hint="eastAsia"/>
                <w:bCs/>
                <w:sz w:val="24"/>
                <w:szCs w:val="24"/>
              </w:rPr>
              <w:t>基建科、</w:t>
            </w:r>
          </w:p>
          <w:p w:rsidR="00A77257" w:rsidRPr="00AD7BEC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AD7BEC">
              <w:rPr>
                <w:rFonts w:ascii="仿宋_GB2312" w:hAnsi="仿宋_GB2312" w:cs="仿宋_GB2312" w:hint="eastAsia"/>
                <w:bCs/>
                <w:sz w:val="24"/>
                <w:szCs w:val="24"/>
              </w:rPr>
              <w:t>港航科、</w:t>
            </w:r>
          </w:p>
        </w:tc>
        <w:tc>
          <w:tcPr>
            <w:tcW w:w="1986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安监科</w:t>
            </w:r>
          </w:p>
        </w:tc>
        <w:tc>
          <w:tcPr>
            <w:tcW w:w="1134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</w:p>
          <w:p w:rsidR="00A77257" w:rsidRDefault="00A77257" w:rsidP="004B6133">
            <w:pPr>
              <w:spacing w:line="4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持续推进。</w:t>
            </w:r>
            <w:r>
              <w:rPr>
                <w:rFonts w:ascii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9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月底前取得阶段成果。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A77257" w:rsidTr="004B6133">
        <w:trPr>
          <w:trHeight w:val="218"/>
        </w:trPr>
        <w:tc>
          <w:tcPr>
            <w:tcW w:w="872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三、开展专项治理</w:t>
            </w:r>
          </w:p>
        </w:tc>
        <w:tc>
          <w:tcPr>
            <w:tcW w:w="3340" w:type="dxa"/>
            <w:vAlign w:val="center"/>
          </w:tcPr>
          <w:p w:rsidR="00A77257" w:rsidRDefault="00A77257" w:rsidP="004B6133">
            <w:pPr>
              <w:spacing w:line="460" w:lineRule="exac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以职业性尘肺病、化学中毒、噪声聋、手臂振动病等为重点，在危险化学品运输、交通建设工程等行业领域开展专项治理。</w:t>
            </w:r>
          </w:p>
        </w:tc>
        <w:tc>
          <w:tcPr>
            <w:tcW w:w="5812" w:type="dxa"/>
            <w:vAlign w:val="center"/>
          </w:tcPr>
          <w:p w:rsidR="00A77257" w:rsidRDefault="00A77257" w:rsidP="004B6133">
            <w:pPr>
              <w:spacing w:line="460" w:lineRule="exact"/>
              <w:jc w:val="left"/>
              <w:rPr>
                <w:rFonts w:asci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安监科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牵头组织开展专项治理，开展专项督查检查。</w:t>
            </w:r>
            <w:r w:rsidRPr="00A03953">
              <w:rPr>
                <w:rFonts w:ascii="仿宋_GB2312" w:hAnsi="仿宋_GB2312" w:cs="仿宋_GB2312" w:hint="eastAsia"/>
                <w:b/>
                <w:sz w:val="24"/>
                <w:szCs w:val="24"/>
              </w:rPr>
              <w:t>各县（市、区）交通运输局、市公路局、市港务局、综运科、基建科、港航科、局直属分局、市地方公路总站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等单位（部门）配合。</w:t>
            </w:r>
          </w:p>
        </w:tc>
        <w:tc>
          <w:tcPr>
            <w:tcW w:w="1950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安监科</w:t>
            </w:r>
          </w:p>
        </w:tc>
        <w:tc>
          <w:tcPr>
            <w:tcW w:w="1986" w:type="dxa"/>
            <w:vAlign w:val="center"/>
          </w:tcPr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综运科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基建科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港航科</w:t>
            </w:r>
          </w:p>
          <w:p w:rsidR="00A77257" w:rsidRDefault="00A77257" w:rsidP="004B6133">
            <w:pPr>
              <w:spacing w:line="460" w:lineRule="exact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7257" w:rsidRDefault="00A77257" w:rsidP="004B6133">
            <w:pPr>
              <w:spacing w:line="460" w:lineRule="exact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2018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>11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月底前</w:t>
            </w:r>
          </w:p>
        </w:tc>
      </w:tr>
    </w:tbl>
    <w:p w:rsidR="00A77257" w:rsidRPr="004B6133" w:rsidRDefault="00A77257" w:rsidP="00511388">
      <w:pPr>
        <w:ind w:firstLineChars="200" w:firstLine="640"/>
        <w:rPr>
          <w:rFonts w:ascii="仿宋_GB2312" w:hAnsi="Times New Roman" w:cs="仿宋_GB2312"/>
          <w:szCs w:val="32"/>
        </w:rPr>
      </w:pPr>
    </w:p>
    <w:p w:rsidR="00A77257" w:rsidRDefault="00A77257">
      <w:bookmarkStart w:id="0" w:name="_GoBack"/>
      <w:bookmarkEnd w:id="0"/>
    </w:p>
    <w:sectPr w:rsidR="00A77257" w:rsidSect="004B613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388"/>
    <w:rsid w:val="0007433A"/>
    <w:rsid w:val="000B232D"/>
    <w:rsid w:val="000D506E"/>
    <w:rsid w:val="001107C8"/>
    <w:rsid w:val="001B2AB9"/>
    <w:rsid w:val="001D3C84"/>
    <w:rsid w:val="00216942"/>
    <w:rsid w:val="002B24D5"/>
    <w:rsid w:val="002D324E"/>
    <w:rsid w:val="003136AA"/>
    <w:rsid w:val="003418DA"/>
    <w:rsid w:val="00346B8D"/>
    <w:rsid w:val="0035183E"/>
    <w:rsid w:val="00363055"/>
    <w:rsid w:val="003B6A62"/>
    <w:rsid w:val="003C4635"/>
    <w:rsid w:val="00427D19"/>
    <w:rsid w:val="0043117B"/>
    <w:rsid w:val="00457EBE"/>
    <w:rsid w:val="004723DA"/>
    <w:rsid w:val="00476B69"/>
    <w:rsid w:val="004B6133"/>
    <w:rsid w:val="004C6756"/>
    <w:rsid w:val="00511388"/>
    <w:rsid w:val="00531090"/>
    <w:rsid w:val="00540FDA"/>
    <w:rsid w:val="00541614"/>
    <w:rsid w:val="0056515E"/>
    <w:rsid w:val="005907CF"/>
    <w:rsid w:val="0059499B"/>
    <w:rsid w:val="005D7D93"/>
    <w:rsid w:val="006A6E7D"/>
    <w:rsid w:val="007028D1"/>
    <w:rsid w:val="00722177"/>
    <w:rsid w:val="00775C7E"/>
    <w:rsid w:val="007A3A97"/>
    <w:rsid w:val="00803942"/>
    <w:rsid w:val="00853784"/>
    <w:rsid w:val="008830D2"/>
    <w:rsid w:val="008B1A8C"/>
    <w:rsid w:val="00935504"/>
    <w:rsid w:val="0096652D"/>
    <w:rsid w:val="009A159D"/>
    <w:rsid w:val="00A03953"/>
    <w:rsid w:val="00A268A9"/>
    <w:rsid w:val="00A66C46"/>
    <w:rsid w:val="00A71C5D"/>
    <w:rsid w:val="00A77257"/>
    <w:rsid w:val="00AD78B5"/>
    <w:rsid w:val="00AD7BEC"/>
    <w:rsid w:val="00AF4EA1"/>
    <w:rsid w:val="00B46EBE"/>
    <w:rsid w:val="00BA3D84"/>
    <w:rsid w:val="00BF1A70"/>
    <w:rsid w:val="00C7675E"/>
    <w:rsid w:val="00CE509B"/>
    <w:rsid w:val="00D4556F"/>
    <w:rsid w:val="00D65063"/>
    <w:rsid w:val="00DA53A2"/>
    <w:rsid w:val="00DB5556"/>
    <w:rsid w:val="00DC5CBC"/>
    <w:rsid w:val="00E101E7"/>
    <w:rsid w:val="00E16EB2"/>
    <w:rsid w:val="00E673B5"/>
    <w:rsid w:val="00E81A6C"/>
    <w:rsid w:val="00E86A67"/>
    <w:rsid w:val="00EF28A9"/>
    <w:rsid w:val="00F10D3A"/>
    <w:rsid w:val="00F70202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88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2</Pages>
  <Words>124</Words>
  <Characters>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广东省交通运输领域职业病防治规划任务分工方案</dc:title>
  <dc:subject/>
  <dc:creator>罗大燕</dc:creator>
  <cp:keywords/>
  <dc:description/>
  <cp:lastModifiedBy>李碧晖</cp:lastModifiedBy>
  <cp:revision>9</cp:revision>
  <dcterms:created xsi:type="dcterms:W3CDTF">2018-02-11T08:22:00Z</dcterms:created>
  <dcterms:modified xsi:type="dcterms:W3CDTF">2018-02-27T03:28:00Z</dcterms:modified>
</cp:coreProperties>
</file>