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rPr>
      </w:pPr>
      <w:r>
        <w:rPr>
          <w:rFonts w:hint="eastAsia"/>
          <w:b/>
          <w:sz w:val="44"/>
          <w:szCs w:val="44"/>
        </w:rPr>
        <w:t>关于《汕尾市工程建设项目审批制度改革建立“土地资源和技术控制指标清单”制度实施细则》的起草</w:t>
      </w:r>
      <w:r>
        <w:rPr>
          <w:b/>
          <w:sz w:val="44"/>
          <w:szCs w:val="44"/>
        </w:rPr>
        <w:t>说明</w:t>
      </w:r>
    </w:p>
    <w:p>
      <w:pPr>
        <w:spacing w:line="560" w:lineRule="exact"/>
        <w:jc w:val="center"/>
        <w:rPr>
          <w:b/>
          <w:sz w:val="32"/>
          <w:szCs w:val="32"/>
        </w:rPr>
      </w:pPr>
    </w:p>
    <w:p>
      <w:pPr>
        <w:spacing w:line="560" w:lineRule="exact"/>
        <w:ind w:firstLine="640" w:firstLineChars="200"/>
        <w:rPr>
          <w:rFonts w:hint="eastAsia" w:ascii="仿宋" w:hAnsi="仿宋" w:eastAsia="黑体"/>
          <w:sz w:val="32"/>
          <w:szCs w:val="32"/>
          <w:lang w:val="en-US" w:eastAsia="zh-CN"/>
        </w:rPr>
      </w:pPr>
      <w:bookmarkStart w:id="0" w:name="_Hlk18852399"/>
      <w:r>
        <w:rPr>
          <w:rFonts w:hint="eastAsia" w:ascii="黑体" w:hAnsi="黑体" w:eastAsia="黑体"/>
          <w:sz w:val="32"/>
          <w:szCs w:val="32"/>
        </w:rPr>
        <w:t>一、起草</w:t>
      </w:r>
      <w:r>
        <w:rPr>
          <w:rFonts w:hint="eastAsia" w:ascii="黑体" w:hAnsi="黑体" w:eastAsia="黑体"/>
          <w:sz w:val="32"/>
          <w:szCs w:val="32"/>
          <w:lang w:eastAsia="zh-CN"/>
        </w:rPr>
        <w:t>背景及重要意义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2017年10月，世界银行组织对全球190个经济体的营商环境评价并公布了《2018全球营商环境报告》，我国综合排名列第78位，其中“办理施工许可”指标排名列在第172位。为改善投资和市场环境，加快对外开放步伐，降低市场运行成本，营造稳定公平透明、可预期的营商环境，2018年5月国务院决定在北京、上海、广州、深圳等15个城市和浙江省开展工程建设项目审批制度改革试点，在各试点地区和各有关部门的共同努力下，试点地区实现了审批时间压减一半以上、由平均200多个工作日压减至120个工作日的目标，形成一批可复制可推广的经验，为在全国开展工程建设项目审批制度改革奠定了坚实基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2019年3月，国务院办公厅印发《关于全面开展工程建设项目审批制度改革的实施意见》（国办发〔2019〕11号），部署全面开展工程建设项目审批制度改革工作。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2019年</w:t>
      </w:r>
      <w:r>
        <w:rPr>
          <w:rFonts w:hint="eastAsia" w:ascii="仿宋" w:hAnsi="仿宋" w:eastAsia="仿宋"/>
          <w:sz w:val="32"/>
          <w:szCs w:val="32"/>
        </w:rPr>
        <w:t>5月</w:t>
      </w:r>
      <w:r>
        <w:rPr>
          <w:rFonts w:hint="eastAsia" w:ascii="仿宋" w:hAnsi="仿宋" w:eastAsia="仿宋"/>
          <w:sz w:val="32"/>
          <w:szCs w:val="32"/>
          <w:lang w:eastAsia="zh-CN"/>
        </w:rPr>
        <w:t>，广东省人民政府印发《广东省全面开展工程建设项目审批制度改革实施方案》（粤府〔2019〕49号），</w:t>
      </w:r>
      <w:r>
        <w:rPr>
          <w:rFonts w:hint="eastAsia" w:ascii="仿宋" w:hAnsi="仿宋" w:eastAsia="仿宋"/>
          <w:sz w:val="32"/>
          <w:szCs w:val="32"/>
        </w:rPr>
        <w:t>部署全面开展工程建设项目审批制度改革工作。要求推行项目建设条件和管控要求清单制。自然资源部门会同有关部门和市政公用服务企业全面提出项目建设相关管控要求、技术设计要点和市政公用基础设施连接设计、迁改要求，形成“土地资源和技术控制指标清单”，在土地出让时一并交付建设单位，并作为项目审批管理、技术审查的主要依据。</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2019年6月，广东省自然资源厅印送《广东省工程建设项目领域“土地资源和技术控制指标清单”制度制定工作指引》的函（粤自然资函〔2019〕1897号）。要求按时建立按时建立“土地资源和技术控制指标清单”制度，明确“土地资源和技术控制指标清单”内容范围。</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2019年6月，汕尾市工程建设项目审批制度改革工作领导小组印发《关于尽快出台汕尾市工程建设项目审批制度改革相关配套制度的通知》，明确由自然资源局牵头出台用地清单制度。2019年8月，汕尾市人民政府印发《汕尾市工程建设项目审批制度改革实施方案》（汕府﹝2019﹞34号）,部署汕尾市开展工程建设项目审批制度改革工作。</w:t>
      </w:r>
    </w:p>
    <w:p>
      <w:pPr>
        <w:widowControl/>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开展《汕尾市工程建设项目审批制度改革建立“土地资源和技术控制指标清单”制度实施细则》编制是</w:t>
      </w:r>
      <w:r>
        <w:rPr>
          <w:rFonts w:hint="eastAsia" w:ascii="Times New Roman" w:hAnsi="Times New Roman" w:eastAsia="仿宋_GB2312" w:cs="仿宋_GB2312"/>
          <w:sz w:val="32"/>
          <w:szCs w:val="32"/>
        </w:rPr>
        <w:t>贯彻落实国务院、省政府关于深化“放管服”改革、优化营商环境的统一部署</w:t>
      </w:r>
      <w:r>
        <w:rPr>
          <w:rFonts w:hint="eastAsia" w:ascii="Times New Roman" w:hAnsi="Times New Roman" w:eastAsia="仿宋_GB2312" w:cs="仿宋_GB2312"/>
          <w:sz w:val="32"/>
          <w:szCs w:val="32"/>
          <w:lang w:eastAsia="zh-CN"/>
        </w:rPr>
        <w:t>。有利于建设单位能在土地出让时，就能获取关于地块的详细信息，有利于实现“企业拿地后即可开工建设”的改革目标。</w:t>
      </w:r>
    </w:p>
    <w:p>
      <w:pPr>
        <w:spacing w:line="560" w:lineRule="exact"/>
        <w:rPr>
          <w:rFonts w:hint="eastAsia" w:ascii="仿宋" w:hAnsi="仿宋" w:eastAsia="仿宋"/>
          <w:sz w:val="32"/>
          <w:szCs w:val="32"/>
          <w:lang w:val="en-US" w:eastAsia="zh-CN"/>
        </w:rPr>
      </w:pPr>
    </w:p>
    <w:bookmarkEnd w:id="0"/>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起草过程</w:t>
      </w:r>
      <w:r>
        <w:rPr>
          <w:rFonts w:hint="eastAsia" w:ascii="黑体" w:hAnsi="黑体" w:eastAsia="黑体"/>
          <w:sz w:val="32"/>
          <w:szCs w:val="32"/>
          <w:lang w:eastAsia="zh-CN"/>
        </w:rPr>
        <w:t>及总体要求</w:t>
      </w:r>
    </w:p>
    <w:p>
      <w:pPr>
        <w:spacing w:line="560" w:lineRule="exact"/>
        <w:ind w:firstLine="640" w:firstLineChars="200"/>
        <w:rPr>
          <w:rFonts w:ascii="仿宋" w:hAnsi="仿宋" w:eastAsia="仿宋"/>
          <w:sz w:val="32"/>
          <w:szCs w:val="32"/>
        </w:rPr>
      </w:pPr>
      <w:bookmarkStart w:id="1" w:name="_Hlk18852508"/>
      <w:r>
        <w:rPr>
          <w:rFonts w:hint="eastAsia" w:ascii="仿宋" w:hAnsi="仿宋" w:eastAsia="仿宋"/>
          <w:sz w:val="32"/>
          <w:szCs w:val="32"/>
        </w:rPr>
        <w:t>2019年7月10</w:t>
      </w:r>
      <w:r>
        <w:rPr>
          <w:rFonts w:ascii="仿宋" w:hAnsi="仿宋" w:eastAsia="仿宋"/>
          <w:sz w:val="32"/>
          <w:szCs w:val="32"/>
        </w:rPr>
        <w:t>，</w:t>
      </w:r>
      <w:r>
        <w:rPr>
          <w:rFonts w:hint="eastAsia" w:ascii="仿宋" w:hAnsi="仿宋" w:eastAsia="仿宋"/>
          <w:sz w:val="32"/>
          <w:szCs w:val="32"/>
        </w:rPr>
        <w:t>我局邀请第三方技术单位，对于《汕尾市工程建设项目审批制度改革建立“土地资源和技术控制指标清单”制度实施细则》</w:t>
      </w:r>
      <w:r>
        <w:rPr>
          <w:rFonts w:hint="eastAsia" w:ascii="仿宋" w:hAnsi="仿宋" w:eastAsia="仿宋"/>
          <w:sz w:val="32"/>
          <w:szCs w:val="32"/>
          <w:lang w:eastAsia="zh-CN"/>
        </w:rPr>
        <w:t>（以下简称“实施细则”）</w:t>
      </w:r>
      <w:r>
        <w:rPr>
          <w:rFonts w:hint="eastAsia" w:ascii="仿宋" w:hAnsi="仿宋" w:eastAsia="仿宋"/>
          <w:sz w:val="32"/>
          <w:szCs w:val="32"/>
        </w:rPr>
        <w:t>编制工作进行前期探讨，主要对于国家以及省的相关政策文件进行解读，对于《实施细则》的编制框架进行初步探讨，随即由第三方参与开展编制工作。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2019年7月30日，第三方单位提交《实施细则》初稿，我局对初稿的内容进行审核，并开展研讨会议，确定初稿修改内容。由第三方单位按照要求修改。</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2019年8月初，我局将《实施细则》征求意见稿征询市住房和城乡建设局、市文化广电旅游体育局、市应急管理局、市工信局等九个单位意见</w:t>
      </w:r>
      <w:r>
        <w:rPr>
          <w:rFonts w:hint="eastAsia" w:ascii="仿宋" w:hAnsi="仿宋" w:eastAsia="仿宋"/>
          <w:sz w:val="32"/>
          <w:szCs w:val="32"/>
          <w:lang w:eastAsia="zh-CN"/>
        </w:rPr>
        <w:t>。我局会同第三编制单位对于各单位的反馈意见进行认真研读，并开展专题讨论会对于《实施细则》进一步修改，形成本次的送审稿。</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本次《实施细则》制定以习近平新时代中国特色社会主义思想为指导，全面贯彻党的十九大和十九届二中、三中全会精神，深入贯彻习近平总书记对广东重要讲话和重要指示批示精神。</w:t>
      </w:r>
    </w:p>
    <w:bookmarkEnd w:id="1"/>
    <w:p>
      <w:pPr>
        <w:numPr>
          <w:ilvl w:val="0"/>
          <w:numId w:val="1"/>
        </w:numPr>
        <w:spacing w:line="560" w:lineRule="exact"/>
        <w:ind w:firstLine="640" w:firstLineChars="200"/>
        <w:rPr>
          <w:rFonts w:hint="eastAsia" w:ascii="黑体" w:hAnsi="黑体" w:eastAsia="黑体"/>
          <w:sz w:val="32"/>
          <w:szCs w:val="32"/>
          <w:lang w:eastAsia="zh-CN"/>
        </w:rPr>
      </w:pPr>
      <w:bookmarkStart w:id="2" w:name="_Hlk18853562"/>
      <w:r>
        <w:rPr>
          <w:rFonts w:hint="eastAsia" w:ascii="黑体" w:hAnsi="黑体" w:eastAsia="黑体"/>
          <w:sz w:val="32"/>
          <w:szCs w:val="32"/>
          <w:lang w:eastAsia="zh-CN"/>
        </w:rPr>
        <w:t>主要内容</w:t>
      </w:r>
    </w:p>
    <w:p>
      <w:pPr>
        <w:numPr>
          <w:ilvl w:val="0"/>
          <w:numId w:val="0"/>
        </w:numPr>
        <w:spacing w:line="560" w:lineRule="exact"/>
        <w:ind w:firstLine="640" w:firstLineChars="200"/>
        <w:rPr>
          <w:rFonts w:ascii="仿宋" w:hAnsi="仿宋" w:eastAsia="仿宋"/>
          <w:sz w:val="32"/>
          <w:szCs w:val="32"/>
        </w:rPr>
      </w:pPr>
      <w:r>
        <w:rPr>
          <w:rFonts w:hint="eastAsia" w:ascii="仿宋" w:hAnsi="仿宋" w:eastAsia="仿宋"/>
          <w:sz w:val="32"/>
          <w:szCs w:val="32"/>
        </w:rPr>
        <w:t>根据有关</w:t>
      </w:r>
      <w:r>
        <w:rPr>
          <w:rFonts w:ascii="仿宋" w:hAnsi="仿宋" w:eastAsia="仿宋"/>
          <w:sz w:val="32"/>
          <w:szCs w:val="32"/>
        </w:rPr>
        <w:t>规范要求，</w:t>
      </w:r>
      <w:r>
        <w:rPr>
          <w:rFonts w:hint="eastAsia" w:ascii="仿宋" w:hAnsi="仿宋" w:eastAsia="仿宋"/>
          <w:sz w:val="32"/>
          <w:szCs w:val="32"/>
        </w:rPr>
        <w:t>《实施细则》共由</w:t>
      </w:r>
      <w:r>
        <w:rPr>
          <w:rFonts w:hint="eastAsia" w:ascii="仿宋" w:hAnsi="仿宋" w:eastAsia="仿宋"/>
          <w:sz w:val="32"/>
          <w:szCs w:val="32"/>
          <w:lang w:val="en-US" w:eastAsia="zh-CN"/>
        </w:rPr>
        <w:t>4</w:t>
      </w:r>
      <w:r>
        <w:rPr>
          <w:rFonts w:hint="eastAsia" w:ascii="仿宋" w:hAnsi="仿宋" w:eastAsia="仿宋"/>
          <w:sz w:val="32"/>
          <w:szCs w:val="32"/>
        </w:rPr>
        <w:t>个部分内容组成</w:t>
      </w:r>
      <w:r>
        <w:rPr>
          <w:rFonts w:ascii="仿宋" w:hAnsi="仿宋" w:eastAsia="仿宋"/>
          <w:sz w:val="32"/>
          <w:szCs w:val="32"/>
        </w:rPr>
        <w:t>，主要内容如下：</w:t>
      </w:r>
    </w:p>
    <w:bookmarkEnd w:id="2"/>
    <w:p>
      <w:pPr>
        <w:spacing w:line="560" w:lineRule="exact"/>
        <w:ind w:firstLine="640" w:firstLineChars="200"/>
        <w:rPr>
          <w:rFonts w:ascii="仿宋" w:hAnsi="仿宋" w:eastAsia="仿宋"/>
          <w:sz w:val="32"/>
          <w:szCs w:val="32"/>
        </w:rPr>
      </w:pPr>
      <w:bookmarkStart w:id="3" w:name="_Hlk18853624"/>
      <w:r>
        <w:rPr>
          <w:rFonts w:hint="eastAsia" w:ascii="仿宋" w:hAnsi="仿宋" w:eastAsia="仿宋"/>
          <w:sz w:val="32"/>
          <w:szCs w:val="32"/>
        </w:rPr>
        <w:t>（一）</w:t>
      </w:r>
      <w:r>
        <w:rPr>
          <w:rFonts w:ascii="仿宋" w:hAnsi="仿宋" w:eastAsia="仿宋"/>
          <w:sz w:val="32"/>
          <w:szCs w:val="32"/>
        </w:rPr>
        <w:t>第一</w:t>
      </w:r>
      <w:r>
        <w:rPr>
          <w:rFonts w:hint="eastAsia" w:ascii="仿宋" w:hAnsi="仿宋" w:eastAsia="仿宋"/>
          <w:sz w:val="32"/>
          <w:szCs w:val="32"/>
        </w:rPr>
        <w:t>部分：工作目标。明确“土地资源和技术控制指标清单”制度包含的内容及作用，根据《广东省全面开展工程建设项目审批制度改革实施方案》以及《广东省工程建设项目领域“土地资源和技术控制指标清单”制度制定工作指引》，“土地资源和技术控制指标清单”制度指在出让土地前，以“多规合一”为基础，全面明确项目建设相关管控要求、技术设计要点和市政公用基础设施连接设计、迁改要求并形成一张清单，在出让土地时一并交付用地单位，并作为项目审批管理、技术审查的主要依据的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第二</w:t>
      </w:r>
      <w:r>
        <w:rPr>
          <w:rFonts w:hint="eastAsia" w:ascii="仿宋" w:hAnsi="仿宋" w:eastAsia="仿宋"/>
          <w:sz w:val="32"/>
          <w:szCs w:val="32"/>
        </w:rPr>
        <w:t>部分：适用范围。根据《广东省工程建设项目领域“土地资源和技术控制指标清单”制度制定工作指引》， “土地资源和技术控制指标清单”制度适用于各类房屋建筑和城市基础设施等工程建设项目（不包括特殊工程和交通、水利、能源等领域的重大工程）。</w:t>
      </w:r>
    </w:p>
    <w:p>
      <w:pPr>
        <w:topLinePunct/>
        <w:autoSpaceDE w:val="0"/>
        <w:autoSpaceDN w:val="0"/>
        <w:spacing w:line="560" w:lineRule="exact"/>
        <w:ind w:right="-57" w:rightChars="-27" w:firstLine="640" w:firstLineChars="200"/>
        <w:jc w:val="left"/>
        <w:rPr>
          <w:rFonts w:ascii="楷体" w:hAnsi="楷体" w:eastAsia="楷体"/>
          <w:sz w:val="32"/>
          <w:szCs w:val="32"/>
        </w:rPr>
      </w:pPr>
      <w:r>
        <w:rPr>
          <w:rFonts w:hint="eastAsia" w:ascii="仿宋" w:hAnsi="仿宋" w:eastAsia="仿宋"/>
          <w:sz w:val="32"/>
          <w:szCs w:val="32"/>
        </w:rPr>
        <w:t>（三）</w:t>
      </w:r>
      <w:r>
        <w:rPr>
          <w:rFonts w:ascii="仿宋" w:hAnsi="仿宋" w:eastAsia="仿宋"/>
          <w:sz w:val="32"/>
          <w:szCs w:val="32"/>
        </w:rPr>
        <w:t>第</w:t>
      </w:r>
      <w:r>
        <w:rPr>
          <w:rFonts w:hint="eastAsia" w:ascii="仿宋" w:hAnsi="仿宋" w:eastAsia="仿宋"/>
          <w:sz w:val="32"/>
          <w:szCs w:val="32"/>
        </w:rPr>
        <w:t>三部分：实施内容和程序。参照广州市及东莞市的“土地资源和技术控制指标清单”制度，包含</w:t>
      </w:r>
      <w:r>
        <w:rPr>
          <w:rFonts w:hint="eastAsia" w:ascii="仿宋" w:hAnsi="仿宋" w:eastAsia="仿宋"/>
          <w:sz w:val="32"/>
          <w:szCs w:val="32"/>
          <w:lang w:val="en-US" w:eastAsia="zh-CN"/>
        </w:rPr>
        <w:t>3个阶段的工作内容：</w:t>
      </w:r>
      <w:r>
        <w:rPr>
          <w:rFonts w:hint="eastAsia" w:ascii="仿宋" w:hAnsi="仿宋" w:eastAsia="仿宋"/>
          <w:sz w:val="32"/>
          <w:szCs w:val="32"/>
          <w:lang w:eastAsia="zh-CN"/>
        </w:rPr>
        <w:t>自然资源局</w:t>
      </w:r>
      <w:r>
        <w:rPr>
          <w:rFonts w:hint="eastAsia" w:ascii="仿宋" w:hAnsi="仿宋" w:eastAsia="仿宋"/>
          <w:sz w:val="32"/>
          <w:szCs w:val="32"/>
        </w:rPr>
        <w:t>牵头开展宗地普查、评估评价</w:t>
      </w:r>
      <w:r>
        <w:rPr>
          <w:rFonts w:hint="eastAsia" w:ascii="仿宋" w:hAnsi="仿宋" w:eastAsia="仿宋"/>
          <w:sz w:val="32"/>
          <w:szCs w:val="32"/>
          <w:lang w:eastAsia="zh-CN"/>
        </w:rPr>
        <w:t>；</w:t>
      </w:r>
      <w:r>
        <w:rPr>
          <w:rFonts w:hint="eastAsia" w:ascii="仿宋" w:hAnsi="仿宋" w:eastAsia="仿宋"/>
          <w:sz w:val="32"/>
          <w:szCs w:val="32"/>
        </w:rPr>
        <w:t>各行政主管部门、公共服务企业提出管理清单</w:t>
      </w:r>
      <w:r>
        <w:rPr>
          <w:rFonts w:hint="eastAsia" w:ascii="仿宋" w:hAnsi="仿宋" w:eastAsia="仿宋"/>
          <w:sz w:val="32"/>
          <w:szCs w:val="32"/>
          <w:lang w:eastAsia="zh-CN"/>
        </w:rPr>
        <w:t>；</w:t>
      </w:r>
      <w:r>
        <w:rPr>
          <w:rFonts w:hint="eastAsia" w:ascii="仿宋" w:hAnsi="仿宋" w:eastAsia="仿宋"/>
          <w:sz w:val="32"/>
          <w:szCs w:val="32"/>
        </w:rPr>
        <w:t>自然资源行政主管部门向用地单位交付清单</w:t>
      </w:r>
      <w:r>
        <w:rPr>
          <w:rFonts w:hint="eastAsia" w:ascii="仿宋" w:hAnsi="仿宋" w:eastAsia="仿宋"/>
          <w:sz w:val="32"/>
          <w:szCs w:val="32"/>
          <w:lang w:eastAsia="zh-CN"/>
        </w:rPr>
        <w:t>。</w:t>
      </w:r>
      <w:r>
        <w:rPr>
          <w:rFonts w:hint="eastAsia" w:ascii="仿宋" w:hAnsi="仿宋" w:eastAsia="仿宋"/>
          <w:sz w:val="32"/>
          <w:szCs w:val="32"/>
        </w:rPr>
        <w:t>结合《广东省工程建设项目领域“土地资源和技术控制指标清单”制度制定工作指引》，明确了各个部门在</w:t>
      </w:r>
      <w:r>
        <w:rPr>
          <w:rFonts w:hint="eastAsia" w:ascii="仿宋" w:hAnsi="仿宋" w:eastAsia="仿宋"/>
          <w:sz w:val="32"/>
          <w:szCs w:val="32"/>
          <w:lang w:val="en-US" w:eastAsia="zh-CN"/>
        </w:rPr>
        <w:t>3</w:t>
      </w:r>
      <w:r>
        <w:rPr>
          <w:rFonts w:hint="eastAsia" w:ascii="仿宋" w:hAnsi="仿宋" w:eastAsia="仿宋"/>
          <w:sz w:val="32"/>
          <w:szCs w:val="32"/>
        </w:rPr>
        <w:t>个阶段的工作内容。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第</w:t>
      </w:r>
      <w:r>
        <w:rPr>
          <w:rFonts w:hint="eastAsia" w:ascii="仿宋" w:hAnsi="仿宋" w:eastAsia="仿宋"/>
          <w:sz w:val="32"/>
          <w:szCs w:val="32"/>
        </w:rPr>
        <w:t>四部分：保障措施。包括严格督促落实、建立专人联络机制、建立重大、疑难案件协调机制的</w:t>
      </w:r>
      <w:r>
        <w:rPr>
          <w:rFonts w:ascii="仿宋" w:hAnsi="仿宋" w:eastAsia="仿宋"/>
          <w:sz w:val="32"/>
          <w:szCs w:val="32"/>
        </w:rPr>
        <w:t>内容</w:t>
      </w:r>
      <w:r>
        <w:rPr>
          <w:rFonts w:hint="eastAsia" w:ascii="仿宋" w:hAnsi="仿宋" w:eastAsia="仿宋"/>
          <w:sz w:val="32"/>
          <w:szCs w:val="32"/>
        </w:rPr>
        <w:t>。</w:t>
      </w:r>
    </w:p>
    <w:bookmarkEnd w:id="3"/>
    <w:p>
      <w:pPr>
        <w:spacing w:line="560" w:lineRule="exact"/>
        <w:ind w:firstLine="640" w:firstLineChars="200"/>
        <w:rPr>
          <w:rFonts w:ascii="仿宋" w:hAnsi="仿宋" w:eastAsia="仿宋"/>
          <w:sz w:val="32"/>
          <w:szCs w:val="32"/>
        </w:rPr>
      </w:pPr>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337</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B18C9"/>
    <w:multiLevelType w:val="singleLevel"/>
    <w:tmpl w:val="73EB18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89"/>
    <w:rsid w:val="0000425C"/>
    <w:rsid w:val="00016DAE"/>
    <w:rsid w:val="00020ECA"/>
    <w:rsid w:val="00033FF9"/>
    <w:rsid w:val="00034B8A"/>
    <w:rsid w:val="00036411"/>
    <w:rsid w:val="00040DEE"/>
    <w:rsid w:val="0005557D"/>
    <w:rsid w:val="000620D9"/>
    <w:rsid w:val="000769A0"/>
    <w:rsid w:val="00080306"/>
    <w:rsid w:val="00085CF9"/>
    <w:rsid w:val="00086B2A"/>
    <w:rsid w:val="000A7566"/>
    <w:rsid w:val="000C052B"/>
    <w:rsid w:val="000C19E4"/>
    <w:rsid w:val="000D0639"/>
    <w:rsid w:val="000D0700"/>
    <w:rsid w:val="000F108C"/>
    <w:rsid w:val="000F400E"/>
    <w:rsid w:val="000F65FC"/>
    <w:rsid w:val="00105657"/>
    <w:rsid w:val="0011444B"/>
    <w:rsid w:val="00134D4B"/>
    <w:rsid w:val="0014192F"/>
    <w:rsid w:val="00157782"/>
    <w:rsid w:val="00163A97"/>
    <w:rsid w:val="00176611"/>
    <w:rsid w:val="00192329"/>
    <w:rsid w:val="001A05D2"/>
    <w:rsid w:val="001A4502"/>
    <w:rsid w:val="001A49E9"/>
    <w:rsid w:val="001B44C4"/>
    <w:rsid w:val="001C372B"/>
    <w:rsid w:val="001C75CA"/>
    <w:rsid w:val="001D4532"/>
    <w:rsid w:val="001D78B8"/>
    <w:rsid w:val="001E13E5"/>
    <w:rsid w:val="001E264C"/>
    <w:rsid w:val="001E542D"/>
    <w:rsid w:val="00202F5E"/>
    <w:rsid w:val="00206BB3"/>
    <w:rsid w:val="00212585"/>
    <w:rsid w:val="00216364"/>
    <w:rsid w:val="00225784"/>
    <w:rsid w:val="00232C28"/>
    <w:rsid w:val="002437E7"/>
    <w:rsid w:val="00245E40"/>
    <w:rsid w:val="002532A2"/>
    <w:rsid w:val="00272ADD"/>
    <w:rsid w:val="002A1CA3"/>
    <w:rsid w:val="002A22D7"/>
    <w:rsid w:val="002A54F4"/>
    <w:rsid w:val="002C4C1F"/>
    <w:rsid w:val="002D033A"/>
    <w:rsid w:val="002E0C89"/>
    <w:rsid w:val="002E30CF"/>
    <w:rsid w:val="002E423A"/>
    <w:rsid w:val="002F5F79"/>
    <w:rsid w:val="00324663"/>
    <w:rsid w:val="00331619"/>
    <w:rsid w:val="00332097"/>
    <w:rsid w:val="00332FA3"/>
    <w:rsid w:val="00341256"/>
    <w:rsid w:val="00341B74"/>
    <w:rsid w:val="00343657"/>
    <w:rsid w:val="00346576"/>
    <w:rsid w:val="00356D5B"/>
    <w:rsid w:val="00361AB8"/>
    <w:rsid w:val="003665FB"/>
    <w:rsid w:val="00370C2E"/>
    <w:rsid w:val="00373D8B"/>
    <w:rsid w:val="00376913"/>
    <w:rsid w:val="00387682"/>
    <w:rsid w:val="00396FA8"/>
    <w:rsid w:val="003A0B2D"/>
    <w:rsid w:val="003C3326"/>
    <w:rsid w:val="003D15CB"/>
    <w:rsid w:val="003D2A7D"/>
    <w:rsid w:val="003E0BB4"/>
    <w:rsid w:val="003E2714"/>
    <w:rsid w:val="003E279F"/>
    <w:rsid w:val="00406704"/>
    <w:rsid w:val="00411E63"/>
    <w:rsid w:val="004308E2"/>
    <w:rsid w:val="00431F87"/>
    <w:rsid w:val="0043309E"/>
    <w:rsid w:val="00436837"/>
    <w:rsid w:val="00437828"/>
    <w:rsid w:val="00450281"/>
    <w:rsid w:val="00451916"/>
    <w:rsid w:val="004608AB"/>
    <w:rsid w:val="00464FD5"/>
    <w:rsid w:val="0047681B"/>
    <w:rsid w:val="004817C4"/>
    <w:rsid w:val="0048400D"/>
    <w:rsid w:val="004960E3"/>
    <w:rsid w:val="004A345F"/>
    <w:rsid w:val="004A6789"/>
    <w:rsid w:val="004B672E"/>
    <w:rsid w:val="004C1E19"/>
    <w:rsid w:val="004D024D"/>
    <w:rsid w:val="004D1465"/>
    <w:rsid w:val="004D348A"/>
    <w:rsid w:val="004E7226"/>
    <w:rsid w:val="004E77BF"/>
    <w:rsid w:val="004F4ABD"/>
    <w:rsid w:val="004F77C8"/>
    <w:rsid w:val="00507E18"/>
    <w:rsid w:val="00513F39"/>
    <w:rsid w:val="00515C68"/>
    <w:rsid w:val="00521B18"/>
    <w:rsid w:val="005241AA"/>
    <w:rsid w:val="005316F3"/>
    <w:rsid w:val="00534603"/>
    <w:rsid w:val="0056094A"/>
    <w:rsid w:val="00560D0A"/>
    <w:rsid w:val="00561C9B"/>
    <w:rsid w:val="005651A7"/>
    <w:rsid w:val="00572EEF"/>
    <w:rsid w:val="00572FE9"/>
    <w:rsid w:val="00575CB7"/>
    <w:rsid w:val="00577759"/>
    <w:rsid w:val="005A6331"/>
    <w:rsid w:val="005A7C4A"/>
    <w:rsid w:val="005B0C77"/>
    <w:rsid w:val="005C28E9"/>
    <w:rsid w:val="005C6AB5"/>
    <w:rsid w:val="005D210C"/>
    <w:rsid w:val="005D2A47"/>
    <w:rsid w:val="005D5195"/>
    <w:rsid w:val="005D72D4"/>
    <w:rsid w:val="005F445C"/>
    <w:rsid w:val="006118D3"/>
    <w:rsid w:val="006369D2"/>
    <w:rsid w:val="00641E36"/>
    <w:rsid w:val="0064368A"/>
    <w:rsid w:val="006476F3"/>
    <w:rsid w:val="00647CE3"/>
    <w:rsid w:val="00656C41"/>
    <w:rsid w:val="00662A8A"/>
    <w:rsid w:val="00663AAA"/>
    <w:rsid w:val="00670CE9"/>
    <w:rsid w:val="006A0910"/>
    <w:rsid w:val="006A2D7E"/>
    <w:rsid w:val="006B4DFF"/>
    <w:rsid w:val="006E6248"/>
    <w:rsid w:val="006E7485"/>
    <w:rsid w:val="006F36F7"/>
    <w:rsid w:val="006F783B"/>
    <w:rsid w:val="007019CD"/>
    <w:rsid w:val="00705BBA"/>
    <w:rsid w:val="00705D9B"/>
    <w:rsid w:val="007229B2"/>
    <w:rsid w:val="00732C2F"/>
    <w:rsid w:val="007503AA"/>
    <w:rsid w:val="00751CAA"/>
    <w:rsid w:val="00754749"/>
    <w:rsid w:val="00755960"/>
    <w:rsid w:val="00765D56"/>
    <w:rsid w:val="00771A59"/>
    <w:rsid w:val="00794D55"/>
    <w:rsid w:val="007A7F43"/>
    <w:rsid w:val="007C05A1"/>
    <w:rsid w:val="007C7EB4"/>
    <w:rsid w:val="007D4072"/>
    <w:rsid w:val="007D64A1"/>
    <w:rsid w:val="007E667C"/>
    <w:rsid w:val="007E7612"/>
    <w:rsid w:val="007F6A2A"/>
    <w:rsid w:val="00813D26"/>
    <w:rsid w:val="00824CF1"/>
    <w:rsid w:val="008262B2"/>
    <w:rsid w:val="008404E1"/>
    <w:rsid w:val="008553C8"/>
    <w:rsid w:val="00856A7F"/>
    <w:rsid w:val="0085797E"/>
    <w:rsid w:val="00884B30"/>
    <w:rsid w:val="00896EBF"/>
    <w:rsid w:val="008A4936"/>
    <w:rsid w:val="008B103F"/>
    <w:rsid w:val="008B11CB"/>
    <w:rsid w:val="008B4489"/>
    <w:rsid w:val="008C153D"/>
    <w:rsid w:val="008C3025"/>
    <w:rsid w:val="008D1F42"/>
    <w:rsid w:val="008D740A"/>
    <w:rsid w:val="008E3203"/>
    <w:rsid w:val="008F131C"/>
    <w:rsid w:val="00906044"/>
    <w:rsid w:val="00914442"/>
    <w:rsid w:val="0092730C"/>
    <w:rsid w:val="0093245F"/>
    <w:rsid w:val="009346FE"/>
    <w:rsid w:val="009401F0"/>
    <w:rsid w:val="00940F02"/>
    <w:rsid w:val="009412F3"/>
    <w:rsid w:val="0094515A"/>
    <w:rsid w:val="0095066E"/>
    <w:rsid w:val="00953179"/>
    <w:rsid w:val="00962793"/>
    <w:rsid w:val="00963F4B"/>
    <w:rsid w:val="00984A5D"/>
    <w:rsid w:val="0098555E"/>
    <w:rsid w:val="00987093"/>
    <w:rsid w:val="009914EF"/>
    <w:rsid w:val="009A6104"/>
    <w:rsid w:val="009B0788"/>
    <w:rsid w:val="009B218C"/>
    <w:rsid w:val="009B7412"/>
    <w:rsid w:val="009C33E3"/>
    <w:rsid w:val="009C5F74"/>
    <w:rsid w:val="009F657C"/>
    <w:rsid w:val="009F71D2"/>
    <w:rsid w:val="00A018D6"/>
    <w:rsid w:val="00A02662"/>
    <w:rsid w:val="00A109D4"/>
    <w:rsid w:val="00A149A1"/>
    <w:rsid w:val="00A15F8F"/>
    <w:rsid w:val="00A2095E"/>
    <w:rsid w:val="00A21252"/>
    <w:rsid w:val="00A23D18"/>
    <w:rsid w:val="00A24BFC"/>
    <w:rsid w:val="00A25923"/>
    <w:rsid w:val="00A44FFE"/>
    <w:rsid w:val="00A516C0"/>
    <w:rsid w:val="00A72C7D"/>
    <w:rsid w:val="00A90CD8"/>
    <w:rsid w:val="00A9755C"/>
    <w:rsid w:val="00AA48E5"/>
    <w:rsid w:val="00AB335F"/>
    <w:rsid w:val="00AC33D5"/>
    <w:rsid w:val="00AC63C5"/>
    <w:rsid w:val="00AF4B71"/>
    <w:rsid w:val="00B010E0"/>
    <w:rsid w:val="00B0342F"/>
    <w:rsid w:val="00B10EC5"/>
    <w:rsid w:val="00B254FB"/>
    <w:rsid w:val="00B26DA6"/>
    <w:rsid w:val="00B32973"/>
    <w:rsid w:val="00B463B3"/>
    <w:rsid w:val="00B51741"/>
    <w:rsid w:val="00B544AC"/>
    <w:rsid w:val="00B55341"/>
    <w:rsid w:val="00B95CFC"/>
    <w:rsid w:val="00BA0EF0"/>
    <w:rsid w:val="00BA10DF"/>
    <w:rsid w:val="00BB061F"/>
    <w:rsid w:val="00BB22FD"/>
    <w:rsid w:val="00BC7822"/>
    <w:rsid w:val="00BD1354"/>
    <w:rsid w:val="00BF32DF"/>
    <w:rsid w:val="00C07CBC"/>
    <w:rsid w:val="00C11E7C"/>
    <w:rsid w:val="00C35439"/>
    <w:rsid w:val="00C370D6"/>
    <w:rsid w:val="00C42388"/>
    <w:rsid w:val="00C8224E"/>
    <w:rsid w:val="00CB285B"/>
    <w:rsid w:val="00CC4E38"/>
    <w:rsid w:val="00CC7610"/>
    <w:rsid w:val="00CD256B"/>
    <w:rsid w:val="00CD2CC6"/>
    <w:rsid w:val="00CD4539"/>
    <w:rsid w:val="00CD4CF4"/>
    <w:rsid w:val="00D07C40"/>
    <w:rsid w:val="00D26602"/>
    <w:rsid w:val="00D3045E"/>
    <w:rsid w:val="00D32752"/>
    <w:rsid w:val="00D4391D"/>
    <w:rsid w:val="00D5602C"/>
    <w:rsid w:val="00D64A53"/>
    <w:rsid w:val="00D86F12"/>
    <w:rsid w:val="00D96F83"/>
    <w:rsid w:val="00DA01EF"/>
    <w:rsid w:val="00DB650F"/>
    <w:rsid w:val="00DC2D99"/>
    <w:rsid w:val="00DE38B9"/>
    <w:rsid w:val="00DE4E4D"/>
    <w:rsid w:val="00E111E8"/>
    <w:rsid w:val="00E11F52"/>
    <w:rsid w:val="00E40F22"/>
    <w:rsid w:val="00E4123A"/>
    <w:rsid w:val="00E412D0"/>
    <w:rsid w:val="00E451DA"/>
    <w:rsid w:val="00E61787"/>
    <w:rsid w:val="00E762EC"/>
    <w:rsid w:val="00E76FBB"/>
    <w:rsid w:val="00E77D0A"/>
    <w:rsid w:val="00E932DA"/>
    <w:rsid w:val="00EA3D93"/>
    <w:rsid w:val="00EA70E6"/>
    <w:rsid w:val="00EB1F86"/>
    <w:rsid w:val="00EB3F3C"/>
    <w:rsid w:val="00EB5ADC"/>
    <w:rsid w:val="00EC3F47"/>
    <w:rsid w:val="00ED53CA"/>
    <w:rsid w:val="00EF29AA"/>
    <w:rsid w:val="00F0224E"/>
    <w:rsid w:val="00F05AB4"/>
    <w:rsid w:val="00F132DD"/>
    <w:rsid w:val="00F220A8"/>
    <w:rsid w:val="00F2477C"/>
    <w:rsid w:val="00F32A87"/>
    <w:rsid w:val="00F34F2B"/>
    <w:rsid w:val="00F57605"/>
    <w:rsid w:val="00F63882"/>
    <w:rsid w:val="00F63A42"/>
    <w:rsid w:val="00F700A7"/>
    <w:rsid w:val="00F717D0"/>
    <w:rsid w:val="00F7744E"/>
    <w:rsid w:val="00F86D90"/>
    <w:rsid w:val="00F902EC"/>
    <w:rsid w:val="00F92C1F"/>
    <w:rsid w:val="00FA0A13"/>
    <w:rsid w:val="00FA2342"/>
    <w:rsid w:val="00FA2C58"/>
    <w:rsid w:val="00FB11B4"/>
    <w:rsid w:val="00FB2A0F"/>
    <w:rsid w:val="00FE1330"/>
    <w:rsid w:val="00FE67DE"/>
    <w:rsid w:val="00FF1DBE"/>
    <w:rsid w:val="0D5A7498"/>
    <w:rsid w:val="13112017"/>
    <w:rsid w:val="14172AEF"/>
    <w:rsid w:val="15FA3F09"/>
    <w:rsid w:val="18651571"/>
    <w:rsid w:val="1AF07F00"/>
    <w:rsid w:val="1E1C27EA"/>
    <w:rsid w:val="20AB2E5B"/>
    <w:rsid w:val="2A3A0B6C"/>
    <w:rsid w:val="30314662"/>
    <w:rsid w:val="339B35BB"/>
    <w:rsid w:val="3B4B459A"/>
    <w:rsid w:val="477C6191"/>
    <w:rsid w:val="4BB31677"/>
    <w:rsid w:val="4F8D6EB0"/>
    <w:rsid w:val="5F447558"/>
    <w:rsid w:val="68FB249B"/>
    <w:rsid w:val="6C315C00"/>
    <w:rsid w:val="7EC94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heme="minorHAnsi" w:hAnsiTheme="minorHAnsi"/>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rFonts w:eastAsia="宋体"/>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页脚 字符"/>
    <w:basedOn w:val="7"/>
    <w:link w:val="4"/>
    <w:qFormat/>
    <w:uiPriority w:val="0"/>
    <w:rPr>
      <w:rFonts w:ascii="Calibri" w:hAnsi="Calibri" w:eastAsia="宋体"/>
      <w:sz w:val="18"/>
      <w:szCs w:val="18"/>
    </w:rPr>
  </w:style>
  <w:style w:type="character" w:customStyle="1" w:styleId="11">
    <w:name w:val="页眉 字符"/>
    <w:basedOn w:val="7"/>
    <w:link w:val="5"/>
    <w:qFormat/>
    <w:uiPriority w:val="0"/>
    <w:rPr>
      <w:rFonts w:ascii="Calibri" w:hAnsi="Calibri" w:eastAsia="宋体"/>
      <w:sz w:val="18"/>
      <w:szCs w:val="18"/>
    </w:rPr>
  </w:style>
  <w:style w:type="character" w:customStyle="1" w:styleId="12">
    <w:name w:val="标题 1 字符"/>
    <w:basedOn w:val="7"/>
    <w:link w:val="2"/>
    <w:qFormat/>
    <w:uiPriority w:val="9"/>
    <w:rPr>
      <w:b/>
      <w:bCs/>
      <w:kern w:val="44"/>
      <w:sz w:val="44"/>
      <w:szCs w:val="44"/>
    </w:rPr>
  </w:style>
  <w:style w:type="paragraph" w:customStyle="1" w:styleId="13">
    <w:name w:val="样式 样式 首行缩进:  2 字符 段前: 0.5 行1 + 首行缩进:  2 字符"/>
    <w:basedOn w:val="1"/>
    <w:qFormat/>
    <w:uiPriority w:val="0"/>
    <w:pPr>
      <w:spacing w:beforeLines="50" w:line="312" w:lineRule="auto"/>
      <w:ind w:firstLine="200" w:firstLineChars="200"/>
    </w:pPr>
    <w:rPr>
      <w:rFonts w:ascii="Times New Roman" w:hAnsi="Times New Roman" w:eastAsia="仿宋_GB2312" w:cs="宋体"/>
      <w:sz w:val="24"/>
      <w:szCs w:val="20"/>
    </w:rPr>
  </w:style>
  <w:style w:type="character" w:customStyle="1" w:styleId="14">
    <w:name w:val="批注框文本 字符"/>
    <w:basedOn w:val="7"/>
    <w:link w:val="3"/>
    <w:semiHidden/>
    <w:qFormat/>
    <w:uiPriority w:val="99"/>
    <w:rPr>
      <w:rFonts w:ascii="Calibri" w:hAnsi="Calibri"/>
      <w:sz w:val="18"/>
      <w:szCs w:val="18"/>
    </w:rPr>
  </w:style>
  <w:style w:type="character" w:customStyle="1" w:styleId="15">
    <w:name w:val="font41"/>
    <w:basedOn w:val="7"/>
    <w:qFormat/>
    <w:uiPriority w:val="0"/>
    <w:rPr>
      <w:rFonts w:ascii="Arial" w:hAnsi="Arial" w:cs="Arial"/>
      <w:color w:val="000000"/>
      <w:sz w:val="28"/>
      <w:szCs w:val="28"/>
      <w:u w:val="none"/>
    </w:rPr>
  </w:style>
  <w:style w:type="character" w:customStyle="1" w:styleId="16">
    <w:name w:val="font51"/>
    <w:basedOn w:val="7"/>
    <w:qFormat/>
    <w:uiPriority w:val="0"/>
    <w:rPr>
      <w:rFonts w:ascii="仿宋_GB2312" w:eastAsia="仿宋_GB2312" w:cs="仿宋_GB2312"/>
      <w:color w:val="000000"/>
      <w:sz w:val="28"/>
      <w:szCs w:val="28"/>
      <w:u w:val="none"/>
    </w:rPr>
  </w:style>
  <w:style w:type="character" w:customStyle="1" w:styleId="17">
    <w:name w:val="font1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368D7-7101-48E0-8090-1307BFDDA5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217</Words>
  <Characters>1240</Characters>
  <Lines>10</Lines>
  <Paragraphs>2</Paragraphs>
  <TotalTime>45</TotalTime>
  <ScaleCrop>false</ScaleCrop>
  <LinksUpToDate>false</LinksUpToDate>
  <CharactersWithSpaces>1455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2019-09-08T07:29:00Z</dcterms:created>
  <dc:creator>PC</dc:creator>
  <cp:lastModifiedBy>DavidSilva1419855221</cp:lastModifiedBy>
  <cp:lastPrinted>2017-06-11T02:19:00Z</cp:lastPrinted>
  <dcterms:modified xsi:type="dcterms:W3CDTF">2019-10-29T11:38:37Z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