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9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9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汕尾市社会消防宣传教育培训规定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（草案送审稿）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强化我市社会消防宣传教育培训工作，明确部门职责、单位责任、保障机制等制度，建立起部门依法监管、单位负责、全民参与的社会消防宣传教育培训工作体系，进而有效提升各机关、团体、企业、事业单位消防安全管理水平，提高人民群众消防常识知晓率，加快形成全民共建、共治、共享的新型消防安全治理格局，市消防救援支队在前期调研论证和充分征求意见的基础上，代拟了《汕尾市社会消防宣传教育培训规定（送审稿）》（以下简称《规定》），现将起草有关情况作如下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一、起草背景和必要性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近年来，在市委、市政府的坚强领导下，在各地各部门的通力配合下，目前我市消防宣传教育培训情况相较之前已有大幅提升，群众消防安全知识知晓率也有了质的提升。但是，在日常开展消防宣传教育培训工作时，仍然存在着一些较为突出的矛盾和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部分消防宣传作品的感染力、活泼性不足。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近年来，针对全国各地发生的重大火灾事故、本地前几年发生的“小火亡人”事故，消防救援机构推出了一系列的宣传标语、宣传片、宣传册，部分宣传作品取得了良好的宣传效果，例如“省几块砖 牢底坐穿”宣传警示片，但也有部分宣传资料单调枯燥，感染力、活泼性不足，无法让普通群众在看完后真正记住，宣传成效不足。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消防宣传教育培训工作协同发力不足、市场化程度不足。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根据调研情况来看，我市消防宣传教育培训工作主要依赖消防救援机构来开展，行业部门、社会单位主体责任落实不到位，问题矛盾较为突出。主要体现在：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消防救援机构人员编制有限，难以兼顾日常监督检查执法工作与消防宣传教育培训工作，而行业部门、社会单位均高度依赖消防救援机构，导致消防宣传教育培训工作开展不经常；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消防宣传教育培训工作除了消防安全知识储备，亦需要宣传教育培训方面的技能与技巧，大量具备此条件的社会资源没能很好地调动运用起来，消防宣传教育培训工作市场化程度不足；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当前经济下行，政府财政困难、企业资金紧张，各方对消防宣传教育培训工作的资金投入意愿进一步降低。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消防宣传队伍素质有待提升。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火灾防范工作，宣传系于一半，但受限于人手和经费缘故，消防救援机构难以抽出大量人力物力来开展宣传工作，更常见的是由基层消防所、网格员等力量来落实。而基层消防所、网格员对于很多专业知识一知半解，在向群众开展宣传教育工作时难以讲清讲透；队伍人员素质参差，开展消防宣传教育培训工作不够规范、不够细致，导致工作成效不明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《社会消防安全教育培训规定》（公安部109号令）于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2009年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发布、实施，而2018年消防救援队伍改革转隶，《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中华人民共和国消防法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《广东省实施</w:t>
      </w:r>
      <w:r>
        <w:rPr>
          <w:rFonts w:hint="eastAsia" w:ascii="仿宋_GB2312" w:eastAsia="仿宋_GB2312" w:cs="仿宋_GB2312"/>
          <w:sz w:val="32"/>
          <w:szCs w:val="32"/>
        </w:rPr>
        <w:t>&lt;</w:t>
      </w:r>
      <w:r>
        <w:rPr>
          <w:rFonts w:hint="eastAsia" w:ascii="仿宋_GB2312" w:eastAsia="仿宋_GB2312"/>
          <w:sz w:val="32"/>
          <w:szCs w:val="32"/>
        </w:rPr>
        <w:t>中华人民共和国消防法</w:t>
      </w:r>
      <w:r>
        <w:rPr>
          <w:rFonts w:hint="eastAsia" w:ascii="仿宋_GB2312" w:eastAsia="仿宋_GB2312" w:cs="仿宋_GB2312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办法》</w:t>
      </w:r>
      <w:r>
        <w:rPr>
          <w:rFonts w:hint="eastAsia" w:ascii="仿宋_GB2312" w:hAnsi="Times New Roman" w:eastAsia="仿宋_GB2312" w:cs="仿宋_GB2312"/>
          <w:sz w:val="32"/>
          <w:szCs w:val="32"/>
        </w:rPr>
        <w:t>《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广东省消防工作若干规定》等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法律法规亦相继修订、出台，原有的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《社会消防安全教育培训规定》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部分内容已经难以适应当前的工作形势。为有效提升社会消防宣传教育培训工作成效，切实提升群众的消防意识和消防知识知晓率、自救逃生技能水平，出台《汕尾市社会消防宣传教育培训规定》十分必要。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二、政策依据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《规定》起草的主要依据是：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《中华人民共和国消防法》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《国务院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办公厅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关于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印发消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防安全责任制实施办法的通知</w:t>
      </w:r>
      <w:r>
        <w:rPr>
          <w:rFonts w:hint="eastAsia" w:ascii="仿宋_GB2312" w:hAnsi="Times New Roman" w:eastAsia="仿宋_GB2312" w:cs="仿宋_GB2312"/>
          <w:sz w:val="32"/>
          <w:szCs w:val="32"/>
        </w:rPr>
        <w:t>》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《社会消防安全教育培训规定》</w:t>
      </w:r>
      <w:r>
        <w:rPr>
          <w:rFonts w:hint="eastAsia" w:ascii="仿宋_GB2312" w:eastAsia="仿宋_GB2312"/>
          <w:sz w:val="32"/>
          <w:szCs w:val="32"/>
        </w:rPr>
        <w:t>和《广东省实施</w:t>
      </w:r>
      <w:r>
        <w:rPr>
          <w:rFonts w:hint="eastAsia" w:ascii="仿宋_GB2312" w:eastAsia="仿宋_GB2312" w:cs="仿宋_GB2312"/>
          <w:sz w:val="32"/>
          <w:szCs w:val="32"/>
        </w:rPr>
        <w:t>&lt;</w:t>
      </w:r>
      <w:r>
        <w:rPr>
          <w:rFonts w:hint="eastAsia" w:ascii="仿宋_GB2312" w:eastAsia="仿宋_GB2312"/>
          <w:sz w:val="32"/>
          <w:szCs w:val="32"/>
        </w:rPr>
        <w:t>中华人民共和国消防法</w:t>
      </w:r>
      <w:r>
        <w:rPr>
          <w:rFonts w:hint="eastAsia" w:ascii="仿宋_GB2312" w:eastAsia="仿宋_GB2312" w:cs="仿宋_GB2312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办法》</w:t>
      </w:r>
      <w:r>
        <w:rPr>
          <w:rFonts w:hint="eastAsia" w:ascii="仿宋_GB2312" w:hAnsi="Times New Roman" w:eastAsia="仿宋_GB2312" w:cs="仿宋_GB2312"/>
          <w:sz w:val="32"/>
          <w:szCs w:val="32"/>
        </w:rPr>
        <w:t>《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广东省消防工作若干规定》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等法律法规和规章。其中，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《社会消防安全教育培训规定》第三条明确规定：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各部门应当建立协作机制，定期研究、共同做好消防安全教育培训工作。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《规定》列入2023年度立法计划后，市消防救援支队迅速成立工作专班，制定起草工作方案，邀请第三方律师事务所协助参与工作，坚持以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《中华人民共和国消防法》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《国务院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办公厅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关于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印发消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防安全责任制实施办法的通知</w:t>
      </w:r>
      <w:r>
        <w:rPr>
          <w:rFonts w:hint="eastAsia" w:ascii="仿宋_GB2312" w:hAnsi="Times New Roman" w:eastAsia="仿宋_GB2312" w:cs="仿宋_GB2312"/>
          <w:sz w:val="32"/>
          <w:szCs w:val="32"/>
        </w:rPr>
        <w:t>》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《社会消防安全教育培训规定》</w:t>
      </w:r>
      <w:r>
        <w:rPr>
          <w:rFonts w:hint="eastAsia" w:ascii="仿宋_GB2312" w:eastAsia="仿宋_GB2312"/>
          <w:sz w:val="32"/>
          <w:szCs w:val="32"/>
        </w:rPr>
        <w:t>和《广东省实施</w:t>
      </w:r>
      <w:r>
        <w:rPr>
          <w:rFonts w:hint="eastAsia" w:ascii="仿宋_GB2312" w:eastAsia="仿宋_GB2312" w:cs="仿宋_GB2312"/>
          <w:sz w:val="32"/>
          <w:szCs w:val="32"/>
        </w:rPr>
        <w:t>&lt;</w:t>
      </w:r>
      <w:r>
        <w:rPr>
          <w:rFonts w:hint="eastAsia" w:ascii="仿宋_GB2312" w:eastAsia="仿宋_GB2312"/>
          <w:sz w:val="32"/>
          <w:szCs w:val="32"/>
        </w:rPr>
        <w:t>中华人民共和国消防法</w:t>
      </w:r>
      <w:r>
        <w:rPr>
          <w:rFonts w:hint="eastAsia" w:ascii="仿宋_GB2312" w:eastAsia="仿宋_GB2312" w:cs="仿宋_GB2312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办法》</w:t>
      </w:r>
      <w:r>
        <w:rPr>
          <w:rFonts w:hint="eastAsia" w:ascii="仿宋_GB2312" w:hAnsi="Times New Roman" w:eastAsia="仿宋_GB2312" w:cs="仿宋_GB2312"/>
          <w:sz w:val="32"/>
          <w:szCs w:val="32"/>
        </w:rPr>
        <w:t>《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广东省消防工作若干规定》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法律法规和规章为依据，对我社会消防宣传教育培训工作现状进行了深入调研，起草了《规定》初稿，其后向各县（市、区）和市直有关部门、单位广泛征求了意见，对各部门、单位意见建议，市消防救援支队认真梳理分析，逐条逐款充分论证、反复修改，形成了《规定（送审稿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 “政府统一领导，部门依法监管、单位全面负责，公民积极参与”的消防工作原则，《规定》从以下方面对全市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社会消防安全教育培训工作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进行规制：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《规定》共四十三条，主要包括五个方面内容。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（一）明确了适用范围。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本市行政区域内的机关、团体、企业、事业单位、其他组织和个人，依照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开展消防宣传教育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（二）明确了消防宣传教育培训工作的基本概念。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消防宣传教育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任务内容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应包括：国家消防工作方针、政策、消防法律法规、火灾预防知识、火灾扑救、人员疏散逃生和自救互救知识等内容的宣传教育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人民政府应当加强本行政区域内社会消防宣传教育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工作，建立部门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、单位负责、全民参与的社会消防宣传教育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工作体系。机关、团体、企业、事业等单位，应当加强对本单位人员的消防宣传教育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。村民委员会、居民委员会应当协助人民政府以及相关部门，加强消防宣传教育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（三）明确了消防宣传教育培训工作的经费保障。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各级人民政府应当大力发展消防公益事业，加大对消防宣传教育培训工作经费的支持，宜根据本地区实际，采取政府购买公共服务等方式，提质升级推进消防宣传教育培训工作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。机关、团体、企业、事业等单位应当保障本单位职工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以及相关行业领域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的消防宣传教育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（四）明确了各级行政管理部门的管理职责。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所属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坚持“三管三必须”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强化消防安全宣传理念，根据职责依法履职，制定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宣传教育培训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工作计划，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定期组织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本行业、本系统单位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场所的法定代表人、主要负责人、管理人开展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依法督促本行业、本系统相关单位落实消防宣传教育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责任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消防救援机构依法对本行政区域的社会消防宣传教育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工作实施监督管理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_GB2312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（五）明确了单位和个人的义务及法律责任。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增强消防安全意识是全社会的共同责任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任何公民都有接受消防宣传教育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培训和掌握必要的消防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的权利和义务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人民政府有关部门未按照本规定履行消防宣传教育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管理职责的，由本级人民政府责令改正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机关、团体、企业、事业等单位未按照本规定履行消防宣传教育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责任，构成违反消防管理行为的，由消防救援机构依照《中华人民共和国消防法》予以处罚。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5B935"/>
    <w:multiLevelType w:val="singleLevel"/>
    <w:tmpl w:val="A885B93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GZjYzg3NjNlMzFhNTBmYTkyMDEzMjg2OTMzNjUifQ=="/>
  </w:docVars>
  <w:rsids>
    <w:rsidRoot w:val="00000000"/>
    <w:rsid w:val="15FF620A"/>
    <w:rsid w:val="31800CB4"/>
    <w:rsid w:val="3FFED3CF"/>
    <w:rsid w:val="541446B4"/>
    <w:rsid w:val="5E03707B"/>
    <w:rsid w:val="74E76E23"/>
    <w:rsid w:val="7CB63660"/>
    <w:rsid w:val="7F4F4D6C"/>
    <w:rsid w:val="DBF84D80"/>
    <w:rsid w:val="EF3F8819"/>
    <w:rsid w:val="FAFEC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2172</Words>
  <Characters>2197</Characters>
  <Lines>0</Lines>
  <Paragraphs>0</Paragraphs>
  <TotalTime>1</TotalTime>
  <ScaleCrop>false</ScaleCrop>
  <LinksUpToDate>false</LinksUpToDate>
  <CharactersWithSpaces>2198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2022-09-03T00:17:00Z</dcterms:created>
  <dc:creator>DELL</dc:creator>
  <cp:lastModifiedBy>fanye</cp:lastModifiedBy>
  <dcterms:modified xsi:type="dcterms:W3CDTF">2023-11-02T15:58:16Z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42F272FBED714F8C807409C43867C8C9_13</vt:lpwstr>
  </property>
</Properties>
</file>