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新宋体" w:eastAsia="方正小标宋简体" w:cs="宋体"/>
          <w:b/>
          <w:sz w:val="36"/>
          <w:szCs w:val="36"/>
        </w:rPr>
        <w:t>汕尾市</w:t>
      </w:r>
      <w:r>
        <w:rPr>
          <w:rFonts w:hint="eastAsia" w:ascii="方正小标宋简体" w:hAnsi="新宋体" w:eastAsia="方正小标宋简体" w:cs="宋体"/>
          <w:b/>
          <w:sz w:val="36"/>
          <w:szCs w:val="36"/>
          <w:lang w:eastAsia="zh-CN"/>
        </w:rPr>
        <w:t>社保局</w:t>
      </w:r>
      <w:r>
        <w:rPr>
          <w:rFonts w:hint="eastAsia" w:ascii="方正小标宋简体" w:hAnsi="新宋体" w:eastAsia="方正小标宋简体" w:cs="宋体"/>
          <w:b/>
          <w:sz w:val="36"/>
          <w:szCs w:val="36"/>
        </w:rPr>
        <w:t>公开选调工作人员报名表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3"/>
        <w:gridCol w:w="417"/>
        <w:gridCol w:w="1003"/>
        <w:gridCol w:w="659"/>
        <w:gridCol w:w="780"/>
        <w:gridCol w:w="69"/>
        <w:gridCol w:w="960"/>
        <w:gridCol w:w="1316"/>
        <w:gridCol w:w="131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4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历年年度</w:t>
            </w: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4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4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5409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460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288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本人签名：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7080" w:firstLineChars="29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资格审查情况</w:t>
            </w:r>
          </w:p>
        </w:tc>
        <w:tc>
          <w:tcPr>
            <w:tcW w:w="8337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5760" w:firstLineChars="24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5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337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说明：此表须如实填写，经审核发现与事实不符的，将取消资格。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05365"/>
    <w:rsid w:val="76D0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2017-09-01T01:41:00Z</dcterms:created>
  <dc:creator>Administrator</dc:creator>
  <cp:lastModifiedBy>Administrator</cp:lastModifiedBy>
  <dcterms:modified xsi:type="dcterms:W3CDTF">2017-09-01T01:42:29Z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