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left="-199" w:leftChars="-95" w:firstLine="199" w:firstLineChars="62"/>
        <w:jc w:val="center"/>
        <w:rPr>
          <w:rFonts w:hint="eastAsia" w:ascii="黑体" w:hAnsi="黑体" w:eastAsia="黑体"/>
          <w:b/>
          <w:bCs/>
          <w:color w:val="000000"/>
          <w:sz w:val="32"/>
          <w:szCs w:val="32"/>
          <w:lang w:eastAsia="zh-CN"/>
        </w:rPr>
      </w:pPr>
      <w:r>
        <w:rPr>
          <w:rFonts w:hint="eastAsia" w:ascii="黑体" w:hAnsi="黑体" w:eastAsia="黑体"/>
          <w:b/>
          <w:bCs/>
          <w:color w:val="000000"/>
          <w:sz w:val="32"/>
          <w:szCs w:val="32"/>
          <w:lang w:eastAsia="zh-CN"/>
        </w:rPr>
        <w:t>汕尾市城区食品药品监督管理局</w:t>
      </w:r>
    </w:p>
    <w:p>
      <w:pPr>
        <w:autoSpaceDE w:val="0"/>
        <w:autoSpaceDN w:val="0"/>
        <w:adjustRightInd w:val="0"/>
        <w:jc w:val="center"/>
        <w:rPr>
          <w:b/>
          <w:color w:val="000000"/>
          <w:kern w:val="0"/>
          <w:sz w:val="44"/>
          <w:szCs w:val="44"/>
        </w:rPr>
      </w:pPr>
      <w:r>
        <w:rPr>
          <w:rFonts w:hint="eastAsia"/>
          <w:b/>
          <w:color w:val="000000"/>
          <w:kern w:val="0"/>
          <w:sz w:val="44"/>
          <w:szCs w:val="44"/>
        </w:rPr>
        <w:t>行政处罚决定书</w:t>
      </w:r>
    </w:p>
    <w:p>
      <w:pPr>
        <w:autoSpaceDE w:val="0"/>
        <w:autoSpaceDN w:val="0"/>
        <w:adjustRightInd w:val="0"/>
        <w:spacing w:before="156" w:beforeLines="50"/>
        <w:jc w:val="right"/>
        <w:rPr>
          <w:rFonts w:hint="eastAsia" w:ascii="仿宋_GB2312" w:hAnsi="仿宋" w:eastAsia="仿宋_GB2312"/>
          <w:color w:val="000000"/>
          <w:kern w:val="0"/>
          <w:sz w:val="20"/>
        </w:rPr>
      </w:pPr>
      <w:r>
        <w:rPr>
          <w:rFonts w:hint="eastAsia" w:ascii="仿宋_GB2312" w:hAnsi="仿宋" w:eastAsia="仿宋_GB2312"/>
          <w:color w:val="000000"/>
          <w:szCs w:val="21"/>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298450</wp:posOffset>
                </wp:positionV>
                <wp:extent cx="5615940" cy="635"/>
                <wp:effectExtent l="0" t="0" r="0" b="0"/>
                <wp:wrapNone/>
                <wp:docPr id="1" name="Line 75"/>
                <wp:cNvGraphicFramePr/>
                <a:graphic xmlns:a="http://schemas.openxmlformats.org/drawingml/2006/main">
                  <a:graphicData uri="http://schemas.microsoft.com/office/word/2010/wordprocessingShape">
                    <wps:wsp>
                      <wps:cNvCnPr/>
                      <wps:spPr>
                        <a:xfrm>
                          <a:off x="0" y="0"/>
                          <a:ext cx="561594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75" o:spid="_x0000_s1026" o:spt="20" style="position:absolute;left:0pt;margin-left:-9pt;margin-top:23.5pt;height:0.05pt;width:442.2pt;z-index:251658240;mso-width-relative:page;mso-height-relative:page;" filled="f" stroked="t" coordsize="21600,21600" o:gfxdata="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DT02H1wAAAAkBAAAPAAAAAAAAAAEAIAAAACIAAABkcnMvZG93bnJl&#10;di54bWxQSwECFAAUAAAACACHTuJApOrhbsUBAACPAwAADgAAAAAAAAABACAAAAAmAQAAZHJzL2Uy&#10;b0RvYy54bWxQSwUGAAAAAAYABgBZAQAAXQUAAAAA&#10;">
                <v:fill on="f" focussize="0,0"/>
                <v:stroke weight="1.5pt" color="#000000" joinstyle="round"/>
                <v:imagedata o:title=""/>
                <o:lock v:ext="edit" aspectratio="f"/>
              </v:line>
            </w:pict>
          </mc:Fallback>
        </mc:AlternateContent>
      </w:r>
      <w:r>
        <w:rPr>
          <w:rFonts w:hint="eastAsia" w:ascii="仿宋_GB2312" w:hAnsi="仿宋" w:eastAsia="仿宋_GB2312"/>
          <w:color w:val="000000"/>
          <w:sz w:val="20"/>
        </w:rPr>
        <w:t>（</w:t>
      </w:r>
      <w:r>
        <w:rPr>
          <w:rFonts w:hint="eastAsia" w:ascii="仿宋_GB2312" w:hAnsi="仿宋" w:eastAsia="仿宋_GB2312" w:cs="仿宋"/>
          <w:color w:val="000000"/>
          <w:szCs w:val="21"/>
          <w:lang w:eastAsia="zh-CN"/>
        </w:rPr>
        <w:t>汕市区</w:t>
      </w:r>
      <w:r>
        <w:rPr>
          <w:rFonts w:hint="eastAsia" w:ascii="仿宋_GB2312" w:hAnsi="仿宋" w:eastAsia="仿宋_GB2312"/>
          <w:color w:val="000000"/>
          <w:sz w:val="20"/>
        </w:rPr>
        <w:t>）食药监</w:t>
      </w:r>
      <w:r>
        <w:rPr>
          <w:rFonts w:hint="eastAsia" w:ascii="仿宋_GB2312" w:hAnsi="仿宋" w:eastAsia="仿宋_GB2312"/>
          <w:color w:val="000000"/>
          <w:kern w:val="0"/>
          <w:sz w:val="20"/>
        </w:rPr>
        <w:t>罚</w:t>
      </w:r>
      <w:r>
        <w:rPr>
          <w:rFonts w:hint="eastAsia" w:ascii="仿宋_GB2312" w:hAnsi="仿宋" w:eastAsia="仿宋_GB2312"/>
          <w:color w:val="000000"/>
          <w:sz w:val="20"/>
        </w:rPr>
        <w:t>〔</w:t>
      </w:r>
      <w:r>
        <w:rPr>
          <w:rFonts w:hint="eastAsia" w:ascii="仿宋_GB2312" w:hAnsi="仿宋" w:eastAsia="仿宋_GB2312"/>
          <w:color w:val="000000"/>
          <w:sz w:val="20"/>
          <w:lang w:val="en-US" w:eastAsia="zh-CN"/>
        </w:rPr>
        <w:t>2018</w:t>
      </w:r>
      <w:r>
        <w:rPr>
          <w:rFonts w:hint="eastAsia" w:ascii="仿宋_GB2312" w:hAnsi="仿宋" w:eastAsia="仿宋_GB2312"/>
          <w:color w:val="000000"/>
          <w:sz w:val="20"/>
        </w:rPr>
        <w:t>〕</w:t>
      </w:r>
      <w:r>
        <w:rPr>
          <w:rFonts w:hint="eastAsia" w:ascii="仿宋_GB2312" w:hAnsi="仿宋" w:eastAsia="仿宋_GB2312" w:cs="仿宋"/>
          <w:color w:val="000000"/>
          <w:szCs w:val="21"/>
          <w:lang w:val="en-US" w:eastAsia="zh-CN"/>
        </w:rPr>
        <w:t>40</w:t>
      </w:r>
      <w:r>
        <w:rPr>
          <w:rFonts w:hint="eastAsia" w:ascii="仿宋_GB2312" w:hAnsi="仿宋" w:eastAsia="仿宋_GB2312"/>
          <w:color w:val="000000"/>
          <w:kern w:val="0"/>
          <w:sz w:val="20"/>
        </w:rPr>
        <w:t>号</w:t>
      </w:r>
    </w:p>
    <w:p>
      <w:pPr>
        <w:keepNext w:val="0"/>
        <w:keepLines w:val="0"/>
        <w:pageBreakBefore w:val="0"/>
        <w:widowControl w:val="0"/>
        <w:kinsoku/>
        <w:wordWrap/>
        <w:overflowPunct/>
        <w:topLinePunct w:val="0"/>
        <w:autoSpaceDE w:val="0"/>
        <w:autoSpaceDN w:val="0"/>
        <w:bidi w:val="0"/>
        <w:adjustRightInd w:val="0"/>
        <w:snapToGrid/>
        <w:spacing w:line="380" w:lineRule="exact"/>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当事人：</w:t>
      </w:r>
      <w:r>
        <w:rPr>
          <w:rFonts w:hint="eastAsia" w:ascii="仿宋" w:hAnsi="仿宋" w:eastAsia="仿宋" w:cs="仿宋"/>
          <w:color w:val="000000"/>
          <w:kern w:val="0"/>
          <w:sz w:val="32"/>
          <w:szCs w:val="32"/>
          <w:lang w:val="en-US" w:eastAsia="zh-CN"/>
        </w:rPr>
        <w:t>叶亚梅（汕尾市城区港丰副食品店的经营者）</w:t>
      </w:r>
    </w:p>
    <w:p>
      <w:pPr>
        <w:keepNext w:val="0"/>
        <w:keepLines w:val="0"/>
        <w:pageBreakBefore w:val="0"/>
        <w:widowControl w:val="0"/>
        <w:kinsoku/>
        <w:wordWrap/>
        <w:overflowPunct/>
        <w:topLinePunct w:val="0"/>
        <w:autoSpaceDE w:val="0"/>
        <w:autoSpaceDN w:val="0"/>
        <w:bidi w:val="0"/>
        <w:adjustRightInd w:val="0"/>
        <w:snapToGrid/>
        <w:spacing w:line="380" w:lineRule="exact"/>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违法事实：</w:t>
      </w:r>
    </w:p>
    <w:p>
      <w:pPr>
        <w:keepNext w:val="0"/>
        <w:keepLines w:val="0"/>
        <w:pageBreakBefore w:val="0"/>
        <w:widowControl w:val="0"/>
        <w:kinsoku/>
        <w:wordWrap/>
        <w:overflowPunct/>
        <w:topLinePunct w:val="0"/>
        <w:autoSpaceDE w:val="0"/>
        <w:autoSpaceDN w:val="0"/>
        <w:bidi w:val="0"/>
        <w:adjustRightInd w:val="0"/>
        <w:snapToGrid/>
        <w:spacing w:line="380" w:lineRule="exact"/>
        <w:ind w:firstLine="640" w:firstLineChars="200"/>
        <w:jc w:val="left"/>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kern w:val="0"/>
          <w:sz w:val="32"/>
          <w:szCs w:val="32"/>
          <w:lang w:val="en-US" w:eastAsia="zh-CN"/>
        </w:rPr>
        <w:t>2018年5月9日，我局接到12345转来的《汕尾市城区人民政府对接市“12345”政府服务投诉举报平台公文处理表》（办文编号：217）。2018年5月11日，我局执法人员前往现场核查，该被投诉地点悬挂《营业执照》（统一社会信用代码为92441502MA4WJ54KXN）、《食品经营许可证》（许可证编号：JY14415020013397），现场发现4罐无中文标签的Nutrilon奶粉（本土牛栏奶粉），经请示领导同意，我局执法人员予以现场扣押。</w:t>
      </w:r>
      <w:r>
        <w:rPr>
          <w:rFonts w:hint="eastAsia" w:ascii="仿宋" w:hAnsi="仿宋" w:eastAsia="仿宋" w:cs="仿宋"/>
          <w:color w:val="000000"/>
          <w:sz w:val="32"/>
          <w:szCs w:val="32"/>
          <w:lang w:val="en-US" w:eastAsia="zh-CN"/>
        </w:rPr>
        <w:t>经调查及当事人供述：叶亚梅（汕尾市城区港丰副食品店的经营者）违法销售标签不符合《中华人民共和国食品安全法》规定的食品的货值金额在人民币675元（陆佰柒拾伍元整），违法所得共计人民币135元（壹佰叁拾伍元整）。</w:t>
      </w:r>
    </w:p>
    <w:p>
      <w:pPr>
        <w:keepNext w:val="0"/>
        <w:keepLines w:val="0"/>
        <w:pageBreakBefore w:val="0"/>
        <w:widowControl w:val="0"/>
        <w:kinsoku/>
        <w:wordWrap/>
        <w:overflowPunct/>
        <w:topLinePunct w:val="0"/>
        <w:bidi w:val="0"/>
        <w:snapToGrid/>
        <w:spacing w:line="380" w:lineRule="exac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相关证据：</w:t>
      </w:r>
    </w:p>
    <w:p>
      <w:pPr>
        <w:keepNext w:val="0"/>
        <w:keepLines w:val="0"/>
        <w:pageBreakBefore w:val="0"/>
        <w:widowControl w:val="0"/>
        <w:kinsoku/>
        <w:wordWrap/>
        <w:overflowPunct/>
        <w:topLinePunct w:val="0"/>
        <w:bidi w:val="0"/>
        <w:snapToGrid/>
        <w:spacing w:line="380" w:lineRule="exact"/>
        <w:ind w:firstLine="640" w:firstLineChars="200"/>
        <w:textAlignment w:val="auto"/>
        <w:outlineLvl w:val="9"/>
        <w:rPr>
          <w:rFonts w:hint="eastAsia" w:ascii="仿宋" w:hAnsi="仿宋" w:eastAsia="仿宋" w:cs="仿宋"/>
          <w:color w:val="000000"/>
          <w:spacing w:val="-4"/>
          <w:kern w:val="0"/>
          <w:sz w:val="32"/>
          <w:szCs w:val="32"/>
        </w:rPr>
      </w:pPr>
      <w:r>
        <w:rPr>
          <w:rFonts w:hint="eastAsia" w:ascii="仿宋" w:hAnsi="仿宋" w:eastAsia="仿宋" w:cs="仿宋"/>
          <w:color w:val="000000"/>
          <w:kern w:val="0"/>
          <w:sz w:val="32"/>
          <w:szCs w:val="32"/>
          <w:lang w:val="en-US" w:eastAsia="zh-CN"/>
        </w:rPr>
        <w:t>1.现场检查笔录；2.询问调查笔录2份；等</w:t>
      </w:r>
    </w:p>
    <w:p>
      <w:pPr>
        <w:keepNext w:val="0"/>
        <w:keepLines w:val="0"/>
        <w:pageBreakBefore w:val="0"/>
        <w:widowControl w:val="0"/>
        <w:kinsoku/>
        <w:wordWrap/>
        <w:overflowPunct/>
        <w:topLinePunct w:val="0"/>
        <w:autoSpaceDE w:val="0"/>
        <w:autoSpaceDN w:val="0"/>
        <w:bidi w:val="0"/>
        <w:adjustRightInd w:val="0"/>
        <w:snapToGrid/>
        <w:spacing w:line="380" w:lineRule="exact"/>
        <w:ind w:firstLine="624" w:firstLineChars="200"/>
        <w:jc w:val="left"/>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pacing w:val="-4"/>
          <w:kern w:val="0"/>
          <w:sz w:val="32"/>
          <w:szCs w:val="32"/>
        </w:rPr>
        <w:t>你（单位）的上述行为已违反了</w:t>
      </w:r>
      <w:r>
        <w:rPr>
          <w:rFonts w:hint="eastAsia" w:ascii="仿宋" w:hAnsi="仿宋" w:eastAsia="仿宋" w:cs="仿宋"/>
          <w:color w:val="000000"/>
          <w:spacing w:val="-4"/>
          <w:kern w:val="0"/>
          <w:sz w:val="32"/>
          <w:szCs w:val="32"/>
          <w:lang w:val="en-US" w:eastAsia="zh-CN"/>
        </w:rPr>
        <w:t>《中华人民共和国食品安全法》第六十七条第一款第（九）项</w:t>
      </w:r>
      <w:r>
        <w:rPr>
          <w:rFonts w:hint="eastAsia" w:ascii="仿宋" w:hAnsi="仿宋" w:eastAsia="仿宋" w:cs="仿宋"/>
          <w:color w:val="000000"/>
          <w:spacing w:val="-4"/>
          <w:kern w:val="0"/>
          <w:sz w:val="32"/>
          <w:szCs w:val="32"/>
        </w:rPr>
        <w:t>的规定：</w:t>
      </w:r>
      <w:r>
        <w:rPr>
          <w:rFonts w:hint="eastAsia" w:ascii="仿宋" w:hAnsi="仿宋" w:eastAsia="仿宋" w:cs="仿宋"/>
          <w:color w:val="000000"/>
          <w:spacing w:val="-4"/>
          <w:kern w:val="0"/>
          <w:sz w:val="32"/>
          <w:szCs w:val="32"/>
          <w:lang w:eastAsia="zh-CN"/>
        </w:rPr>
        <w:t>“</w:t>
      </w:r>
      <w:r>
        <w:rPr>
          <w:rFonts w:hint="eastAsia" w:ascii="仿宋" w:hAnsi="仿宋" w:eastAsia="仿宋" w:cs="仿宋"/>
          <w:color w:val="000000"/>
          <w:sz w:val="32"/>
          <w:szCs w:val="32"/>
          <w:lang w:eastAsia="zh-CN"/>
        </w:rPr>
        <w:t>预包装食品的包装上应当有标签。标签应当标明下列事项：……（九）法律、法规或者食品安全标准规定应当标明的其他事项。</w:t>
      </w:r>
      <w:r>
        <w:rPr>
          <w:rFonts w:hint="eastAsia" w:ascii="仿宋" w:hAnsi="仿宋" w:eastAsia="仿宋" w:cs="仿宋"/>
          <w:color w:val="000000"/>
          <w:spacing w:val="-4"/>
          <w:kern w:val="0"/>
          <w:sz w:val="32"/>
          <w:szCs w:val="32"/>
          <w:lang w:eastAsia="zh-CN"/>
        </w:rPr>
        <w:t>”</w:t>
      </w:r>
      <w:r>
        <w:rPr>
          <w:rFonts w:hint="eastAsia" w:ascii="仿宋" w:hAnsi="仿宋" w:eastAsia="仿宋" w:cs="仿宋"/>
          <w:color w:val="000000"/>
          <w:sz w:val="32"/>
          <w:szCs w:val="32"/>
          <w:lang w:val="en-US" w:eastAsia="zh-CN"/>
        </w:rPr>
        <w:t>《食品安全国家标准 预包装食品标签通则》（GB7718-2011）3.8“应使用规范的汉字（商标除外）。”</w:t>
      </w:r>
    </w:p>
    <w:p>
      <w:pPr>
        <w:keepNext w:val="0"/>
        <w:keepLines w:val="0"/>
        <w:pageBreakBefore w:val="0"/>
        <w:widowControl w:val="0"/>
        <w:kinsoku/>
        <w:wordWrap/>
        <w:overflowPunct/>
        <w:topLinePunct w:val="0"/>
        <w:autoSpaceDE w:val="0"/>
        <w:autoSpaceDN w:val="0"/>
        <w:bidi w:val="0"/>
        <w:adjustRightInd w:val="0"/>
        <w:snapToGrid/>
        <w:spacing w:line="380" w:lineRule="exact"/>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行政处罚依据和种类：</w:t>
      </w:r>
    </w:p>
    <w:p>
      <w:pPr>
        <w:keepNext w:val="0"/>
        <w:keepLines w:val="0"/>
        <w:pageBreakBefore w:val="0"/>
        <w:widowControl w:val="0"/>
        <w:kinsoku/>
        <w:wordWrap/>
        <w:overflowPunct/>
        <w:topLinePunct w:val="0"/>
        <w:autoSpaceDE w:val="0"/>
        <w:autoSpaceDN w:val="0"/>
        <w:bidi w:val="0"/>
        <w:adjustRightInd w:val="0"/>
        <w:snapToGrid/>
        <w:spacing w:line="380" w:lineRule="exact"/>
        <w:ind w:firstLine="640" w:firstLineChars="200"/>
        <w:jc w:val="left"/>
        <w:textAlignment w:val="auto"/>
        <w:outlineLvl w:val="9"/>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依据</w:t>
      </w:r>
      <w:r>
        <w:rPr>
          <w:rFonts w:hint="eastAsia" w:ascii="仿宋" w:hAnsi="仿宋" w:eastAsia="仿宋" w:cs="仿宋"/>
          <w:color w:val="000000"/>
          <w:kern w:val="0"/>
          <w:sz w:val="32"/>
          <w:szCs w:val="32"/>
          <w:lang w:val="en-US" w:eastAsia="zh-CN"/>
        </w:rPr>
        <w:t>《中华人民共和国食品安全法》第一百二十五条第一款第（二）项</w:t>
      </w:r>
      <w:r>
        <w:rPr>
          <w:rFonts w:hint="eastAsia" w:ascii="仿宋" w:hAnsi="仿宋" w:eastAsia="仿宋" w:cs="仿宋"/>
          <w:color w:val="000000"/>
          <w:kern w:val="0"/>
          <w:sz w:val="32"/>
          <w:szCs w:val="32"/>
        </w:rPr>
        <w:t>的规定：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 xml:space="preserve"> （二）生产经营无标签的预包装食品、食品添加剂或者标签、说明书不符合本法规定的食品、食品添加剂；</w:t>
      </w:r>
      <w:r>
        <w:rPr>
          <w:rFonts w:hint="eastAsia" w:ascii="仿宋" w:hAnsi="仿宋" w:eastAsia="仿宋" w:cs="仿宋"/>
          <w:color w:val="000000"/>
          <w:kern w:val="0"/>
          <w:sz w:val="32"/>
          <w:szCs w:val="32"/>
          <w:lang w:eastAsia="zh-CN"/>
        </w:rPr>
        <w:t>……。结合</w:t>
      </w:r>
      <w:r>
        <w:rPr>
          <w:rFonts w:hint="eastAsia" w:ascii="仿宋" w:hAnsi="仿宋" w:eastAsia="仿宋" w:cs="仿宋"/>
          <w:color w:val="000000"/>
          <w:kern w:val="0"/>
          <w:sz w:val="32"/>
          <w:szCs w:val="32"/>
          <w:lang w:val="en-US" w:eastAsia="zh-CN"/>
        </w:rPr>
        <w:t>《广东省食品药品监督管理局规范行政处罚自由裁量权适用规则》第七条第（二）项的规定，</w:t>
      </w:r>
      <w:r>
        <w:rPr>
          <w:rFonts w:hint="eastAsia" w:ascii="仿宋" w:hAnsi="仿宋" w:eastAsia="仿宋" w:cs="仿宋"/>
          <w:color w:val="000000"/>
          <w:kern w:val="0"/>
          <w:sz w:val="32"/>
          <w:szCs w:val="32"/>
        </w:rPr>
        <w:t>本局决定</w:t>
      </w:r>
      <w:r>
        <w:rPr>
          <w:rFonts w:hint="eastAsia" w:ascii="仿宋" w:hAnsi="仿宋" w:eastAsia="仿宋" w:cs="仿宋"/>
          <w:color w:val="000000"/>
          <w:kern w:val="0"/>
          <w:sz w:val="32"/>
          <w:szCs w:val="32"/>
          <w:lang w:val="en-US" w:eastAsia="zh-CN"/>
        </w:rPr>
        <w:t>责令你（单位）立即改正，并给予以下行政处罚：</w:t>
      </w:r>
      <w:r>
        <w:rPr>
          <w:rFonts w:hint="eastAsia" w:ascii="仿宋" w:hAnsi="仿宋" w:eastAsia="仿宋" w:cs="仿宋"/>
          <w:color w:val="000000"/>
          <w:kern w:val="0"/>
          <w:sz w:val="32"/>
          <w:szCs w:val="32"/>
          <w:u w:val="single"/>
          <w:lang w:val="en-US" w:eastAsia="zh-CN"/>
        </w:rPr>
        <w:t>1.没收被扣押的食品（扣押决定书：（汕市区）食药监查扣〔2018〕40号）；2.没收违法所得人民币壹佰叁拾伍元整（135元整）；3.处罚款人民币伍仟元整（5000元整），罚没款项共计人民币伍仟壹佰叁拾伍元整（5135元整）。</w:t>
      </w:r>
    </w:p>
    <w:p>
      <w:pPr>
        <w:keepNext w:val="0"/>
        <w:keepLines w:val="0"/>
        <w:pageBreakBefore w:val="0"/>
        <w:widowControl w:val="0"/>
        <w:kinsoku/>
        <w:wordWrap/>
        <w:overflowPunct/>
        <w:topLinePunct w:val="0"/>
        <w:autoSpaceDE w:val="0"/>
        <w:autoSpaceDN w:val="0"/>
        <w:bidi w:val="0"/>
        <w:adjustRightInd w:val="0"/>
        <w:snapToGrid/>
        <w:spacing w:line="380" w:lineRule="exact"/>
        <w:ind w:firstLine="640" w:firstLineChars="200"/>
        <w:jc w:val="left"/>
        <w:textAlignment w:val="auto"/>
        <w:outlineLvl w:val="9"/>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请在接到本处罚决定书之日起15日内将罚没款缴到中国邮政储蓄银行汕尾分行营业部</w:t>
      </w:r>
      <w:bookmarkStart w:id="0" w:name="_GoBack"/>
      <w:bookmarkEnd w:id="0"/>
      <w:r>
        <w:rPr>
          <w:rFonts w:hint="eastAsia" w:ascii="仿宋" w:hAnsi="仿宋" w:eastAsia="仿宋" w:cs="仿宋"/>
          <w:color w:val="000000"/>
          <w:kern w:val="0"/>
          <w:sz w:val="32"/>
          <w:szCs w:val="32"/>
          <w:lang w:val="en-US" w:eastAsia="zh-CN"/>
        </w:rPr>
        <w:t>。逾期不缴纳罚没款的，根据《中华人民共和国行政处罚法》第五十一条第一项的规定，每日按罚款数额的3%加处罚款，并将依法申请人民法院强制执行。</w:t>
      </w:r>
    </w:p>
    <w:p>
      <w:pPr>
        <w:keepNext w:val="0"/>
        <w:keepLines w:val="0"/>
        <w:pageBreakBefore w:val="0"/>
        <w:widowControl w:val="0"/>
        <w:kinsoku/>
        <w:wordWrap/>
        <w:overflowPunct/>
        <w:topLinePunct w:val="0"/>
        <w:autoSpaceDE w:val="0"/>
        <w:autoSpaceDN w:val="0"/>
        <w:bidi w:val="0"/>
        <w:adjustRightInd w:val="0"/>
        <w:snapToGrid/>
        <w:spacing w:line="38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如不服本处罚决定，可在接到本处罚决定书之日起60日内向汕尾市食品药品监督管理局或者汕尾市城区人民政府申请行政复议，也可以于6个月内依法向</w:t>
      </w:r>
      <w:r>
        <w:rPr>
          <w:rFonts w:hint="eastAsia" w:ascii="仿宋" w:hAnsi="仿宋" w:eastAsia="仿宋" w:cs="仿宋"/>
          <w:color w:val="000000"/>
          <w:kern w:val="0"/>
          <w:sz w:val="32"/>
          <w:szCs w:val="32"/>
          <w:lang w:eastAsia="zh-CN"/>
        </w:rPr>
        <w:t>海丰县人民</w:t>
      </w:r>
      <w:r>
        <w:rPr>
          <w:rFonts w:hint="eastAsia" w:ascii="仿宋" w:hAnsi="仿宋" w:eastAsia="仿宋" w:cs="仿宋"/>
          <w:color w:val="000000"/>
          <w:kern w:val="0"/>
          <w:sz w:val="32"/>
          <w:szCs w:val="32"/>
        </w:rPr>
        <w:t>法院提起行政诉讼。</w:t>
      </w:r>
    </w:p>
    <w:p>
      <w:pPr>
        <w:keepNext w:val="0"/>
        <w:keepLines w:val="0"/>
        <w:pageBreakBefore w:val="0"/>
        <w:widowControl w:val="0"/>
        <w:kinsoku/>
        <w:wordWrap/>
        <w:overflowPunct/>
        <w:topLinePunct w:val="0"/>
        <w:autoSpaceDE w:val="0"/>
        <w:autoSpaceDN w:val="0"/>
        <w:bidi w:val="0"/>
        <w:adjustRightInd w:val="0"/>
        <w:snapToGrid/>
        <w:spacing w:line="380" w:lineRule="exact"/>
        <w:ind w:firstLine="640" w:firstLineChars="200"/>
        <w:jc w:val="left"/>
        <w:textAlignment w:val="auto"/>
        <w:outlineLvl w:val="9"/>
        <w:rPr>
          <w:rFonts w:hint="eastAsia" w:ascii="仿宋" w:hAnsi="仿宋" w:eastAsia="仿宋" w:cs="仿宋"/>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380" w:lineRule="exact"/>
        <w:ind w:firstLine="640" w:firstLineChars="200"/>
        <w:jc w:val="left"/>
        <w:textAlignment w:val="auto"/>
        <w:outlineLvl w:val="9"/>
        <w:rPr>
          <w:rFonts w:hint="eastAsia" w:ascii="仿宋" w:hAnsi="仿宋" w:eastAsia="仿宋" w:cs="仿宋"/>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380" w:lineRule="exact"/>
        <w:ind w:firstLine="640" w:firstLineChars="200"/>
        <w:jc w:val="left"/>
        <w:textAlignment w:val="auto"/>
        <w:outlineLvl w:val="9"/>
        <w:rPr>
          <w:rFonts w:hint="eastAsia" w:ascii="仿宋" w:hAnsi="仿宋" w:eastAsia="仿宋" w:cs="仿宋"/>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380" w:lineRule="exact"/>
        <w:ind w:firstLine="640" w:firstLineChars="200"/>
        <w:jc w:val="left"/>
        <w:textAlignment w:val="auto"/>
        <w:outlineLvl w:val="9"/>
        <w:rPr>
          <w:rFonts w:hint="eastAsia" w:ascii="仿宋" w:hAnsi="仿宋" w:eastAsia="仿宋" w:cs="仿宋"/>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380" w:lineRule="exact"/>
        <w:ind w:firstLine="640" w:firstLineChars="200"/>
        <w:jc w:val="left"/>
        <w:textAlignment w:val="auto"/>
        <w:outlineLvl w:val="9"/>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（公   章）</w:t>
      </w:r>
    </w:p>
    <w:p>
      <w:pPr>
        <w:keepNext w:val="0"/>
        <w:keepLines w:val="0"/>
        <w:pageBreakBefore w:val="0"/>
        <w:widowControl w:val="0"/>
        <w:kinsoku/>
        <w:wordWrap/>
        <w:overflowPunct/>
        <w:topLinePunct w:val="0"/>
        <w:autoSpaceDE w:val="0"/>
        <w:autoSpaceDN w:val="0"/>
        <w:bidi w:val="0"/>
        <w:adjustRightInd w:val="0"/>
        <w:snapToGrid/>
        <w:spacing w:line="380" w:lineRule="exact"/>
        <w:ind w:firstLine="640" w:firstLineChars="200"/>
        <w:jc w:val="left"/>
        <w:textAlignment w:val="auto"/>
        <w:outlineLvl w:val="9"/>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2018年6月25日</w:t>
      </w:r>
    </w:p>
    <w:p>
      <w:pPr>
        <w:keepNext w:val="0"/>
        <w:keepLines w:val="0"/>
        <w:pageBreakBefore w:val="0"/>
        <w:widowControl w:val="0"/>
        <w:kinsoku/>
        <w:wordWrap/>
        <w:overflowPunct/>
        <w:topLinePunct w:val="0"/>
        <w:autoSpaceDE w:val="0"/>
        <w:autoSpaceDN w:val="0"/>
        <w:bidi w:val="0"/>
        <w:adjustRightInd w:val="0"/>
        <w:snapToGrid/>
        <w:spacing w:before="156" w:beforeLines="50" w:line="380" w:lineRule="exact"/>
        <w:textAlignment w:val="auto"/>
        <w:outlineLvl w:val="9"/>
        <w:rPr>
          <w:rFonts w:hint="eastAsia" w:ascii="仿宋_GB2312" w:hAnsi="仿宋" w:eastAsia="仿宋_GB2312"/>
          <w:color w:val="000000"/>
          <w:sz w:val="20"/>
          <w:szCs w:val="20"/>
        </w:rPr>
      </w:pP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en-US" w:eastAsia="zh-CN"/>
        </w:rPr>
        <w:t xml:space="preserve">  </w:t>
      </w:r>
    </w:p>
    <w:p>
      <w:pPr>
        <w:autoSpaceDE w:val="0"/>
        <w:autoSpaceDN w:val="0"/>
        <w:adjustRightInd w:val="0"/>
        <w:spacing w:before="156" w:beforeLines="50"/>
        <w:ind w:firstLine="100" w:firstLineChars="50"/>
        <w:jc w:val="left"/>
        <w:rPr>
          <w:rFonts w:hint="eastAsia" w:ascii="仿宋_GB2312" w:hAnsi="仿宋" w:eastAsia="仿宋_GB2312"/>
          <w:color w:val="000000"/>
          <w:sz w:val="20"/>
          <w:szCs w:val="20"/>
        </w:rPr>
      </w:pPr>
    </w:p>
    <w:p>
      <w:pPr>
        <w:autoSpaceDE w:val="0"/>
        <w:autoSpaceDN w:val="0"/>
        <w:adjustRightInd w:val="0"/>
        <w:spacing w:before="156" w:beforeLines="50"/>
        <w:jc w:val="left"/>
      </w:pPr>
      <w:r>
        <w:rPr>
          <w:rFonts w:hint="eastAsia" w:ascii="仿宋_GB2312" w:hAnsi="仿宋" w:eastAsia="仿宋_GB2312"/>
          <w:color w:val="000000"/>
          <w:sz w:val="20"/>
          <w:szCs w:val="20"/>
        </w:rPr>
        <w:t>注：正文3号仿宋体字，存档（1），必要时交</w:t>
      </w:r>
      <w:r>
        <w:rPr>
          <w:rFonts w:hint="eastAsia" w:ascii="仿宋_GB2312" w:hAnsi="仿宋" w:eastAsia="仿宋_GB2312" w:cs="仿宋"/>
          <w:color w:val="000000"/>
          <w:szCs w:val="21"/>
          <w:lang w:eastAsia="zh-CN"/>
        </w:rPr>
        <w:t>汕尾市城区</w:t>
      </w:r>
      <w:r>
        <w:rPr>
          <w:rFonts w:hint="eastAsia" w:ascii="仿宋_GB2312" w:hAnsi="仿宋" w:eastAsia="仿宋_GB2312"/>
          <w:color w:val="000000"/>
          <w:sz w:val="20"/>
          <w:szCs w:val="20"/>
        </w:rPr>
        <w:t>人民法院强制执行（1）。</w:t>
      </w: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2A515F"/>
    <w:rsid w:val="0005666C"/>
    <w:rsid w:val="000736BE"/>
    <w:rsid w:val="00175166"/>
    <w:rsid w:val="002D7BF0"/>
    <w:rsid w:val="004112BD"/>
    <w:rsid w:val="00663D99"/>
    <w:rsid w:val="006817ED"/>
    <w:rsid w:val="006D27B5"/>
    <w:rsid w:val="006F10A7"/>
    <w:rsid w:val="007505E3"/>
    <w:rsid w:val="00751647"/>
    <w:rsid w:val="007D0E3A"/>
    <w:rsid w:val="00A46C08"/>
    <w:rsid w:val="00AB2562"/>
    <w:rsid w:val="00B52976"/>
    <w:rsid w:val="00CF778D"/>
    <w:rsid w:val="00D71433"/>
    <w:rsid w:val="00D86ADD"/>
    <w:rsid w:val="00E855B4"/>
    <w:rsid w:val="00EE59CD"/>
    <w:rsid w:val="00F418F9"/>
    <w:rsid w:val="13976B4A"/>
    <w:rsid w:val="2C8D0061"/>
    <w:rsid w:val="34090807"/>
    <w:rsid w:val="3D2A51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p17"/>
    <w:basedOn w:val="1"/>
    <w:qFormat/>
    <w:uiPriority w:val="0"/>
    <w:pPr>
      <w:widowControl/>
      <w:spacing w:before="100" w:after="1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2788;&#32602;&#25991;&#20070;\&#34892;&#25919;&#22788;&#32602;&#20915;&#23450;&#200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行政处罚决定书.dot</Template>
  <Pages>1</Pages>
  <Words>497</Words>
  <Characters>503</Characters>
  <Lines>5</Lines>
  <Paragraphs>1</Paragraphs>
  <TotalTime>2</TotalTime>
  <ScaleCrop>false</ScaleCrop>
  <LinksUpToDate>false</LinksUpToDate>
  <CharactersWithSpaces>730</CharactersWithSpaces>
  <Application>WPS Office_10.1.0.7440_F1E327BC-269C-435d-A152-05C5408002CA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2018-06-27T07:27:00Z</dcterms:created>
  <dc:creator>半海</dc:creator>
  <cp:lastModifiedBy>半海</cp:lastModifiedBy>
  <dcterms:modified xsi:type="dcterms:W3CDTF">2018-07-19T06:17:39Z</dcterms:modified>
  <dc:title>表1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2052-10.1.0.7440</vt:lpwstr>
  </property>
</Properties>
</file>