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60" w:lineRule="exact"/>
        <w:jc w:val="center"/>
        <w:rPr>
          <w:rFonts w:ascii="方正小标宋简体" w:hAnsi="华文中宋" w:eastAsia="方正小标宋简体" w:cs="Times New Roman"/>
          <w:kern w:val="2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汕尾市应急管理局</w:t>
      </w:r>
      <w:r>
        <w:rPr>
          <w:rFonts w:hint="eastAsia" w:ascii="方正小标宋简体" w:hAnsi="华文中宋" w:eastAsia="方正小标宋简体" w:cs="Times New Roman"/>
          <w:kern w:val="2"/>
          <w:sz w:val="44"/>
          <w:szCs w:val="44"/>
        </w:rPr>
        <w:t>政府信息主动公开基本目录</w:t>
      </w:r>
    </w:p>
    <w:p>
      <w:pPr>
        <w:pStyle w:val="4"/>
        <w:spacing w:before="0" w:beforeAutospacing="0" w:after="0" w:afterAutospacing="0" w:line="560" w:lineRule="exact"/>
        <w:jc w:val="center"/>
        <w:rPr>
          <w:rFonts w:ascii="华文中宋" w:hAnsi="华文中宋" w:eastAsia="华文中宋" w:cs="Times New Roman"/>
          <w:b/>
          <w:kern w:val="2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为深入贯彻落实党中</w:t>
      </w:r>
      <w:r>
        <w:rPr>
          <w:rFonts w:hint="eastAsia" w:ascii="仿宋_GB2312" w:eastAsia="仿宋_GB2312"/>
          <w:sz w:val="32"/>
          <w:szCs w:val="32"/>
          <w:highlight w:val="none"/>
        </w:rPr>
        <w:t>央、国务院关于政府信息公开的决策部署，依据</w:t>
      </w:r>
      <w:r>
        <w:rPr>
          <w:rFonts w:hint="eastAsia" w:ascii="仿宋_GB2312" w:eastAsia="仿宋_GB2312" w:cs="仿宋_GB2312"/>
          <w:kern w:val="0"/>
          <w:sz w:val="32"/>
          <w:szCs w:val="32"/>
          <w:highlight w:val="none"/>
        </w:rPr>
        <w:t>《中华人民共和国政府信息公开条例》、《</w:t>
      </w: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/>
        </w:rPr>
        <w:t>中共中央办公厅、国务院办公厅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&lt;</w:t>
      </w: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/>
        </w:rPr>
        <w:t>关于全面推进政务公开工作的意见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&gt;</w:t>
      </w:r>
      <w:r>
        <w:rPr>
          <w:rFonts w:hint="eastAsia" w:ascii="仿宋_GB2312" w:eastAsia="仿宋_GB2312" w:cs="仿宋_GB2312"/>
          <w:kern w:val="0"/>
          <w:sz w:val="32"/>
          <w:szCs w:val="32"/>
          <w:highlight w:val="none"/>
        </w:rPr>
        <w:t>》等有关法规和规范性文件要求，结合汕尾市应急管理局实际和社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会关切，按照“以公开为常态、不公开为例外”原则，制定了《汕尾市应急管理局政府信息主动公开基本目录》。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 w:cs="仿宋_GB2312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一、主要依据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firstLine="640"/>
        <w:textAlignment w:val="auto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1.《中华人民共和国政府信息公开条例》(国务院令第711号)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firstLine="640"/>
        <w:textAlignment w:val="auto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2.《中共中央办公厅、国务院办公厅&lt;关于全面推进政务公开工作的意见&gt;》（中办发〔2016〕8号）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firstLine="640"/>
        <w:textAlignment w:val="auto"/>
        <w:rPr>
          <w:rFonts w:hint="default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3.《国务院办公厅&lt;关于全面推进基层政务公开标准化规范化工作的指导意见&gt;》(国办发〔2019〕54 号)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 w:cs="仿宋_GB2312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二、职责主体、公开时限、方式和监督渠道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/>
          <w:kern w:val="0"/>
          <w:sz w:val="32"/>
          <w:szCs w:val="32"/>
        </w:rPr>
        <w:t>【责任主体】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汕尾市应急管理局。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【公开时限】政府信息形成或者变更之日起20个工作日内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（法律法规、政策文件对公开期限另有规定的，从其规定）。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【公开方式】汕尾市应急管理局政府网站等方式主动公开。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【监督渠道】公民、法人或其他组织认为本机关未依法履行政府信息公开义务的，可以向汕尾市应急</w:t>
      </w:r>
      <w:r>
        <w:rPr>
          <w:rFonts w:hint="eastAsia" w:ascii="仿宋_GB2312" w:eastAsia="仿宋_GB2312"/>
          <w:sz w:val="32"/>
          <w:szCs w:val="32"/>
        </w:rPr>
        <w:t>管理局投诉、举报，也可以依法申请行政复议或提起行政诉讼。汕尾市应急管理局办公室联系电话：0660-3362556。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三、主动公开基本目录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黑体" w:hAnsi="黑体" w:eastAsia="黑体"/>
          <w:sz w:val="32"/>
          <w:szCs w:val="32"/>
        </w:rPr>
      </w:pPr>
    </w:p>
    <w:tbl>
      <w:tblPr>
        <w:tblStyle w:val="5"/>
        <w:tblW w:w="92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567"/>
        <w:gridCol w:w="1276"/>
        <w:gridCol w:w="4678"/>
        <w:gridCol w:w="1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黑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kern w:val="0"/>
                <w:sz w:val="24"/>
                <w:szCs w:val="24"/>
              </w:rPr>
              <w:t>公开事项</w:t>
            </w:r>
          </w:p>
        </w:tc>
        <w:tc>
          <w:tcPr>
            <w:tcW w:w="4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黑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kern w:val="0"/>
                <w:sz w:val="24"/>
                <w:szCs w:val="24"/>
              </w:rPr>
              <w:t>公开内容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黑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kern w:val="0"/>
                <w:sz w:val="24"/>
                <w:szCs w:val="24"/>
              </w:rPr>
              <w:t>责任科室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黑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kern w:val="0"/>
                <w:sz w:val="24"/>
                <w:szCs w:val="24"/>
              </w:rPr>
              <w:t>一级目录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黑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kern w:val="0"/>
                <w:sz w:val="24"/>
                <w:szCs w:val="24"/>
              </w:rPr>
              <w:t>二级目录</w:t>
            </w:r>
          </w:p>
        </w:tc>
        <w:tc>
          <w:tcPr>
            <w:tcW w:w="4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黑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黑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29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组织机构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基本信息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汕尾市应急管理局办公地址、对外办公电话。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领导成员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汕尾市应急管理局领导职务、分工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机关党办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2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机构职能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根据三定方案确定的本部门法定职能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2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内设机构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汕尾市应急管理局内设科室及主要职责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直属事业单位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汕尾市应急管理局直属事业单位性质、主要职责等相关信息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2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权责清单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汕尾市应急管理局部门权责清单，以及相关事项类别、依据等信息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政法宣传科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人事信息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人事相关信息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机关党办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2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政府信息公开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公开文件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政务信息公开相关文件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2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公开指南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汕尾市应急管理局政府信息公开指南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2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公开目录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汕尾市应急管理局政府信息公开目录内容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29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公开年报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汕尾市应急管理局政府信息公开工作年度报告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2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依申请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公开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提交申请网址，申请表等信息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2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财政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预决算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汕尾市应急管理局年度预算、决算、“三公”经费使用情况相关信息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规划财务科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2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政府集中采购信息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政府集中采购项目有关情况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规划财务科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2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政策文件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法律法规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应急管理有关的法律法规、部门规章、标准等信息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政法宣传科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29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规范性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文件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汕尾市应急管理局制定或牵头制定的规范性文件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主办科室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29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政策解读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有关重大政策等的发布及其解读，相关热点问题的解读与回应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政策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文件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制发科室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2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规划计划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汕尾市应急管理局制定或牵头制定的应急管理工作规划等文件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规划财务科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管理公开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汕尾市应急管理局办理行政许可和其他对外管理服务事项的依据、条件、程序及办理结果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危化科（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行政审批科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、预案科、宣教中心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12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行政处罚、行政强制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实施行政处罚、行政强制的依据、条件、程序以及本行政机关认为具有一定社会影响的行政处罚决定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执法监督科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2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安全生产监督检查情况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公开安全生产常规检查、突击检查、随机抽查等情况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执法监督科、综合协调科、地震科、危化科、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调查评估科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重点领域信息公开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  <w:t>生产安全事故调查报告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依法组织生产安全事故调查处理报告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调查评估科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2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szCs w:val="24"/>
                <w:lang w:val="en-US"/>
              </w:rPr>
              <w:t>23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  <w:t>生产安全事故挂牌督办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较大事故调查处理工作挂牌督办信息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综合协调科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2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szCs w:val="24"/>
                <w:lang w:val="en-US"/>
              </w:rPr>
              <w:t>24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  <w:t>生产安全事故应对处置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对生产安全事故应对处置的相关信息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综合协调科、应急支援科、地震科、危化科、执法监督科、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调查评估科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2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szCs w:val="24"/>
                <w:lang w:val="en-US"/>
              </w:rPr>
              <w:t>25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  <w:t>安全生产预警预防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针对安全生产预警和预防开展的部署通知、要求等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综合协调科、应急支援科、地震科、危化科、执法监督科、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调查评估科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2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szCs w:val="24"/>
                <w:lang w:val="en-US"/>
              </w:rPr>
              <w:t>26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  <w:t>重大生产安全事故隐患曝光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曝光重大生产安全事故隐患信息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综合协调科、应急支援科、地震科、危化科、执法监督科、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调查评估科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2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其他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szCs w:val="24"/>
                <w:lang w:val="en-US"/>
              </w:rPr>
              <w:t>27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工作动态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汕尾市应急管理局重要会议、领导活动等工作动态信息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各科（室）、直属各单位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szCs w:val="24"/>
                <w:lang w:val="en-US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  <w:t>其他安全生产信息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其他生产相关信息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各科（室）、直属各单位</w:t>
            </w:r>
          </w:p>
        </w:tc>
      </w:tr>
    </w:tbl>
    <w:p/>
    <w:sectPr>
      <w:footerReference r:id="rId3" w:type="default"/>
      <w:pgSz w:w="11906" w:h="16838"/>
      <w:pgMar w:top="1701" w:right="1418" w:bottom="153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汉仪中宋简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95C7E"/>
    <w:rsid w:val="0004100C"/>
    <w:rsid w:val="00044CDC"/>
    <w:rsid w:val="00051E85"/>
    <w:rsid w:val="00080FC4"/>
    <w:rsid w:val="00083B54"/>
    <w:rsid w:val="00090B75"/>
    <w:rsid w:val="000A4CD3"/>
    <w:rsid w:val="000B05E3"/>
    <w:rsid w:val="00126FFC"/>
    <w:rsid w:val="00152388"/>
    <w:rsid w:val="00194CEE"/>
    <w:rsid w:val="001C5A33"/>
    <w:rsid w:val="001D4E00"/>
    <w:rsid w:val="001D68A4"/>
    <w:rsid w:val="002101C2"/>
    <w:rsid w:val="00227404"/>
    <w:rsid w:val="00260475"/>
    <w:rsid w:val="002C4A5A"/>
    <w:rsid w:val="00350168"/>
    <w:rsid w:val="0035339E"/>
    <w:rsid w:val="003808A3"/>
    <w:rsid w:val="003C449E"/>
    <w:rsid w:val="00415822"/>
    <w:rsid w:val="0043550C"/>
    <w:rsid w:val="00452649"/>
    <w:rsid w:val="004669D0"/>
    <w:rsid w:val="004C7F4A"/>
    <w:rsid w:val="004E6C56"/>
    <w:rsid w:val="004F3917"/>
    <w:rsid w:val="004F6654"/>
    <w:rsid w:val="00517EA8"/>
    <w:rsid w:val="00537772"/>
    <w:rsid w:val="00595C7E"/>
    <w:rsid w:val="005B4710"/>
    <w:rsid w:val="005C178F"/>
    <w:rsid w:val="005C5095"/>
    <w:rsid w:val="005D41F3"/>
    <w:rsid w:val="0061280A"/>
    <w:rsid w:val="00650C12"/>
    <w:rsid w:val="006B72BA"/>
    <w:rsid w:val="006F0B77"/>
    <w:rsid w:val="006F4BEC"/>
    <w:rsid w:val="007140A4"/>
    <w:rsid w:val="00740D80"/>
    <w:rsid w:val="0075654D"/>
    <w:rsid w:val="00756F44"/>
    <w:rsid w:val="00786110"/>
    <w:rsid w:val="007B509F"/>
    <w:rsid w:val="007B614F"/>
    <w:rsid w:val="007C514A"/>
    <w:rsid w:val="00816312"/>
    <w:rsid w:val="00841CC8"/>
    <w:rsid w:val="00842DA3"/>
    <w:rsid w:val="0085217A"/>
    <w:rsid w:val="00855E55"/>
    <w:rsid w:val="00863BBF"/>
    <w:rsid w:val="0089263D"/>
    <w:rsid w:val="008B5A42"/>
    <w:rsid w:val="008B5C54"/>
    <w:rsid w:val="008B642C"/>
    <w:rsid w:val="008C604D"/>
    <w:rsid w:val="008D27D7"/>
    <w:rsid w:val="008F54DF"/>
    <w:rsid w:val="00921015"/>
    <w:rsid w:val="00933304"/>
    <w:rsid w:val="009359A3"/>
    <w:rsid w:val="0094101F"/>
    <w:rsid w:val="0097549C"/>
    <w:rsid w:val="009872AA"/>
    <w:rsid w:val="00996D83"/>
    <w:rsid w:val="009C21AD"/>
    <w:rsid w:val="009F22CD"/>
    <w:rsid w:val="009F6633"/>
    <w:rsid w:val="00A02735"/>
    <w:rsid w:val="00A30A98"/>
    <w:rsid w:val="00A37222"/>
    <w:rsid w:val="00A5352F"/>
    <w:rsid w:val="00A57828"/>
    <w:rsid w:val="00A74647"/>
    <w:rsid w:val="00AA752C"/>
    <w:rsid w:val="00B21094"/>
    <w:rsid w:val="00B73246"/>
    <w:rsid w:val="00BD3EFB"/>
    <w:rsid w:val="00C042D2"/>
    <w:rsid w:val="00C25875"/>
    <w:rsid w:val="00C30734"/>
    <w:rsid w:val="00C46CFC"/>
    <w:rsid w:val="00C478CB"/>
    <w:rsid w:val="00C64C09"/>
    <w:rsid w:val="00C66686"/>
    <w:rsid w:val="00C85846"/>
    <w:rsid w:val="00C85C38"/>
    <w:rsid w:val="00C87867"/>
    <w:rsid w:val="00CD27BA"/>
    <w:rsid w:val="00CE3E3E"/>
    <w:rsid w:val="00D75D57"/>
    <w:rsid w:val="00DC3E8E"/>
    <w:rsid w:val="00E045A9"/>
    <w:rsid w:val="00E23373"/>
    <w:rsid w:val="00E36538"/>
    <w:rsid w:val="00E74AB2"/>
    <w:rsid w:val="00E81233"/>
    <w:rsid w:val="00E82642"/>
    <w:rsid w:val="00EB170C"/>
    <w:rsid w:val="00EC37A8"/>
    <w:rsid w:val="00F36453"/>
    <w:rsid w:val="00F63E44"/>
    <w:rsid w:val="00FB28AE"/>
    <w:rsid w:val="00FC37D9"/>
    <w:rsid w:val="00FC7DDB"/>
    <w:rsid w:val="00FD2151"/>
    <w:rsid w:val="00FF6389"/>
    <w:rsid w:val="1B622B88"/>
    <w:rsid w:val="280858D8"/>
    <w:rsid w:val="377BEEA1"/>
    <w:rsid w:val="39B31D7A"/>
    <w:rsid w:val="3CAC598F"/>
    <w:rsid w:val="3EFBB9B5"/>
    <w:rsid w:val="4FFE5817"/>
    <w:rsid w:val="5F3DA58B"/>
    <w:rsid w:val="777E222B"/>
    <w:rsid w:val="77817D98"/>
    <w:rsid w:val="778F09E6"/>
    <w:rsid w:val="C7F398AB"/>
    <w:rsid w:val="DBFC5D28"/>
    <w:rsid w:val="E7D3FC22"/>
    <w:rsid w:val="F7EF461D"/>
    <w:rsid w:val="F95DF2BD"/>
    <w:rsid w:val="F9DF4073"/>
    <w:rsid w:val="F9FBF5AC"/>
    <w:rsid w:val="FDCD22F0"/>
    <w:rsid w:val="FDFBEDC5"/>
    <w:rsid w:val="FFED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</Pages>
  <Words>273</Words>
  <Characters>1561</Characters>
  <Lines>13</Lines>
  <Paragraphs>3</Paragraphs>
  <TotalTime>1</TotalTime>
  <ScaleCrop>false</ScaleCrop>
  <LinksUpToDate>false</LinksUpToDate>
  <CharactersWithSpaces>1831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2019-07-17T11:36:00Z</dcterms:created>
  <dc:creator>NTKO</dc:creator>
  <cp:lastModifiedBy>范雅欣</cp:lastModifiedBy>
  <dcterms:modified xsi:type="dcterms:W3CDTF">2025-07-17T10:14:48Z</dcterms:modified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  <property fmtid="{D5CDD505-2E9C-101B-9397-08002B2CF9AE}" pid="3" name="ICV">
    <vt:lpwstr>0F61CBD3636A4C6AAC370C3ACC3F4816</vt:lpwstr>
  </property>
</Properties>
</file>