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C9803">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汕尾市商务局主动公开基本目录</w:t>
      </w:r>
    </w:p>
    <w:p w14:paraId="7BD2FAFC">
      <w:pPr>
        <w:bidi w:val="0"/>
        <w:jc w:val="center"/>
        <w:rPr>
          <w:rFonts w:hint="eastAsia" w:ascii="黑体" w:hAnsi="黑体" w:eastAsia="黑体" w:cs="黑体"/>
          <w:sz w:val="32"/>
          <w:szCs w:val="32"/>
        </w:rPr>
      </w:pPr>
    </w:p>
    <w:p w14:paraId="2EB0FF39">
      <w:pPr>
        <w:bidi w:val="0"/>
        <w:jc w:val="center"/>
        <w:rPr>
          <w:rFonts w:hint="eastAsia" w:ascii="黑体" w:hAnsi="黑体" w:eastAsia="黑体" w:cs="黑体"/>
          <w:sz w:val="32"/>
          <w:szCs w:val="32"/>
        </w:rPr>
      </w:pPr>
      <w:r>
        <w:rPr>
          <w:rFonts w:hint="eastAsia" w:ascii="黑体" w:hAnsi="黑体" w:eastAsia="黑体" w:cs="黑体"/>
          <w:sz w:val="32"/>
          <w:szCs w:val="32"/>
        </w:rPr>
        <w:t>第一部分　概述</w:t>
      </w:r>
    </w:p>
    <w:p w14:paraId="3C9B008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2019年新修订的《中华人民共和国政府信息公开条例》（国务院令第711号）（以下简称《条例》）、《国务院办公厅印发&lt;关于全面推进政务公开工作的意见&gt;实施细则的通知》（国办发〔2016〕80号）以及《广东省政府办公厅关于印发省级部门主动公开基本目录编制工作方案的通知》（粤办函〔2019〕142号）等文件有关要求，进一步提高汕尾市商务局主动公开的标准化、规范化水平，特制定本目录。</w:t>
      </w:r>
    </w:p>
    <w:p w14:paraId="04201D4C">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一、主要依据</w:t>
      </w:r>
    </w:p>
    <w:p w14:paraId="24265EF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1.《中共中央关于推进依法治国若干重大问题的决定》；</w:t>
      </w:r>
    </w:p>
    <w:p w14:paraId="632CC5C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2.《中华人民共和国政府信息公开条例》（国务院令第711号）；</w:t>
      </w:r>
    </w:p>
    <w:p w14:paraId="329521E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3.中共中央办公厅、国务院办公厅《关于全面推进政务公开工作的意见》（中办发〔2016〕8号）；</w:t>
      </w:r>
    </w:p>
    <w:p w14:paraId="1259244C">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4.《国务院办公厅印发&lt;关于全面推进政务公开工作的意见&gt;实施细则的通知》（国办发〔2016〕80号）；</w:t>
      </w:r>
    </w:p>
    <w:p w14:paraId="0BA18ED8">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5.广东省人民政府办公厅2019年5月印发《关于认真做好新修订《中华人民共和国政府信息公开条例》宣传贯彻工作的通知（粤办函[2019]115号）》；</w:t>
      </w:r>
    </w:p>
    <w:p w14:paraId="6F0E40E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6.《广东省政府办公厅关于印发省级部门主动公开基本目录编制工作方案的通知》（粤办函〔2019〕142号）。</w:t>
      </w:r>
    </w:p>
    <w:p w14:paraId="10CA8B0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二、责任主体、公开时限、方式和监督渠道</w:t>
      </w:r>
    </w:p>
    <w:p w14:paraId="31F8B0F8">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【责任主体】汕尾市商务局</w:t>
      </w:r>
    </w:p>
    <w:p w14:paraId="1CC59BA3">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【公开时限】政府信息形成或者变更之日起20个工作日内（法律法规对政府信息公开的期限另有规定的从其规定）</w:t>
      </w:r>
    </w:p>
    <w:p w14:paraId="6A760180">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【公开方式】市商务局门户网站主动公开</w:t>
      </w:r>
    </w:p>
    <w:p w14:paraId="6BC20660">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【监督渠道】通过市商务局门户网站互动、电话监督</w:t>
      </w:r>
    </w:p>
    <w:p w14:paraId="7852EFF7">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门户网站互动：http://www.shanwei.gov.cn/swsw/</w:t>
      </w:r>
    </w:p>
    <w:p w14:paraId="1F8CFDD0">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话：0660-3208799　　　</w:t>
      </w:r>
    </w:p>
    <w:p w14:paraId="69518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left="0" w:right="0"/>
        <w:jc w:val="center"/>
        <w:rPr>
          <w:rFonts w:hint="eastAsia" w:ascii="黑体" w:hAnsi="黑体" w:eastAsia="黑体" w:cs="黑体"/>
          <w:b w:val="0"/>
          <w:bCs w:val="0"/>
          <w:color w:val="424242"/>
          <w:sz w:val="32"/>
          <w:szCs w:val="32"/>
        </w:rPr>
      </w:pPr>
      <w:r>
        <w:rPr>
          <w:rFonts w:hint="eastAsia" w:ascii="黑体" w:hAnsi="黑体" w:eastAsia="黑体" w:cs="黑体"/>
          <w:b w:val="0"/>
          <w:bCs w:val="0"/>
          <w:i w:val="0"/>
          <w:iCs w:val="0"/>
          <w:caps w:val="0"/>
          <w:color w:val="000000"/>
          <w:spacing w:val="0"/>
          <w:sz w:val="32"/>
          <w:szCs w:val="32"/>
          <w:shd w:val="clear" w:fill="FFFFFF"/>
        </w:rPr>
        <w:t>第二部分　主动公开基本目录</w:t>
      </w:r>
    </w:p>
    <w:tbl>
      <w:tblPr>
        <w:tblStyle w:val="5"/>
        <w:tblW w:w="91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3"/>
        <w:gridCol w:w="1633"/>
        <w:gridCol w:w="1774"/>
        <w:gridCol w:w="3380"/>
        <w:gridCol w:w="1915"/>
      </w:tblGrid>
      <w:tr w14:paraId="674EEC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6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61F56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序号</w:t>
            </w:r>
          </w:p>
        </w:tc>
        <w:tc>
          <w:tcPr>
            <w:tcW w:w="3407"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E16AB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公开类别及事项</w:t>
            </w:r>
          </w:p>
        </w:tc>
        <w:tc>
          <w:tcPr>
            <w:tcW w:w="338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EF541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公开内容</w:t>
            </w:r>
          </w:p>
        </w:tc>
        <w:tc>
          <w:tcPr>
            <w:tcW w:w="191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2FD35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责任单位</w:t>
            </w:r>
          </w:p>
        </w:tc>
      </w:tr>
      <w:tr w14:paraId="090D98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953255B">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953B6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一级</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88E8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二级</w:t>
            </w:r>
          </w:p>
        </w:tc>
        <w:tc>
          <w:tcPr>
            <w:tcW w:w="338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488A363">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C004A18">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14:paraId="320BBE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6283F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1</w:t>
            </w:r>
          </w:p>
        </w:tc>
        <w:tc>
          <w:tcPr>
            <w:tcW w:w="163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48DFBA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组织机构</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E1F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机构职能</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249A0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机构设置及主要职能情况</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D40A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7AC6DA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14B0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2</w:t>
            </w:r>
          </w:p>
        </w:tc>
        <w:tc>
          <w:tcPr>
            <w:tcW w:w="1633" w:type="dxa"/>
            <w:vMerge w:val="continue"/>
            <w:tcBorders>
              <w:left w:val="single" w:color="000000" w:sz="6" w:space="0"/>
              <w:right w:val="single" w:color="000000" w:sz="6" w:space="0"/>
            </w:tcBorders>
            <w:shd w:val="clear" w:color="auto" w:fill="auto"/>
            <w:tcMar>
              <w:top w:w="75" w:type="dxa"/>
              <w:left w:w="105" w:type="dxa"/>
              <w:bottom w:w="75" w:type="dxa"/>
              <w:right w:w="105" w:type="dxa"/>
            </w:tcMar>
            <w:vAlign w:val="center"/>
          </w:tcPr>
          <w:p w14:paraId="1F0B5D3A">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5556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领导分工</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DA376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机构领导及分工情况</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8C66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6ADDEC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DAE5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3</w:t>
            </w:r>
          </w:p>
        </w:tc>
        <w:tc>
          <w:tcPr>
            <w:tcW w:w="163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9977D0">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EC6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内设机构</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84DA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内设机构设置及主要职能情况</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DF0D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54D6F5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C17A0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4</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B77022F">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规划计划</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EAA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B7823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本部门“十四五”规划纲要、专项规划等。</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52249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3FB44E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6B96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5</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7198952">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财政预决算</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EE8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2104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年度财政决算、预算、“三公”经费使用情况等</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52F0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0E2D33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B2BD1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6</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B1DE892">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业务工作</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45A32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办事指南</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3EDF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本部门办事指南</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5F58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法规科牵头各业务科室</w:t>
            </w:r>
          </w:p>
        </w:tc>
      </w:tr>
      <w:tr w14:paraId="202CAE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36A87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7</w:t>
            </w:r>
          </w:p>
        </w:tc>
        <w:tc>
          <w:tcPr>
            <w:tcW w:w="163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22ACC00E">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ADEB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工作动态</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E486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局重要会议、活动等</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040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办公室牵头各业务科室</w:t>
            </w:r>
          </w:p>
        </w:tc>
      </w:tr>
      <w:tr w14:paraId="1A2AD4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138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p>
        </w:tc>
        <w:tc>
          <w:tcPr>
            <w:tcW w:w="163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019E24">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C8BE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人事信息</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41A1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本部门人事相关信息</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C0A5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314A80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B06B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8</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AEAE4CF">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政府信息公开意见箱</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72179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E8CC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链接“汕尾市人民政府办公室互动交流（网络问政）”，提供在线受理咨询及办理结果的查询等服务功能</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0224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法规科、办公室</w:t>
            </w:r>
          </w:p>
        </w:tc>
      </w:tr>
      <w:tr w14:paraId="577141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2D8D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9</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1A25CE1">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信息简报</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7B39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41AB1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本部门相关信息简报</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DD0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5AE06E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6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41B11B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10</w:t>
            </w:r>
          </w:p>
        </w:tc>
        <w:tc>
          <w:tcPr>
            <w:tcW w:w="163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3778E13A">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政策</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8EF4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规范性文件</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C47F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以市商务局名义发布或者作为主办部门与其他部门联合发布的规范性文件</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80717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法规科牵头文件起草科室</w:t>
            </w:r>
          </w:p>
        </w:tc>
      </w:tr>
      <w:tr w14:paraId="08BCBB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4CEC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p>
        </w:tc>
        <w:tc>
          <w:tcPr>
            <w:tcW w:w="163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458DA53">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F986D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其他</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0348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局网站业务通知，国家、省、市相关政策等文件</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8C8C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法规科、办公室</w:t>
            </w:r>
          </w:p>
        </w:tc>
      </w:tr>
      <w:tr w14:paraId="73C8C6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BDAE0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11</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3281AF8">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政府信息公开指南</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1C12F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2267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发布本单位政府信息公开指南</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ACF3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w:t>
            </w:r>
          </w:p>
        </w:tc>
      </w:tr>
      <w:tr w14:paraId="634C3C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647C0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12</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B500A77">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政府信息公开年报</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E9EF1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0562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发布本单位政府信息公开工作年度开展情况报告</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3C5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w:t>
            </w:r>
          </w:p>
        </w:tc>
      </w:tr>
      <w:tr w14:paraId="431397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AB0AE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13</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F25B94D">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专题</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0A19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重点领域信息公开</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A47B2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发布本部门职能领域内扩大有效投资、重大建设项目信息公开、营商环境信息公开、安全生产信息公开、乡村振兴信息公开、惠企政策公开等内容</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6D9E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法规科、办公室牵头各有关科室</w:t>
            </w:r>
          </w:p>
        </w:tc>
      </w:tr>
      <w:tr w14:paraId="273FDC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12597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14</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5C121E">
            <w:pPr>
              <w:keepNext w:val="0"/>
              <w:keepLines w:val="0"/>
              <w:pageBreakBefore w:val="0"/>
              <w:kinsoku/>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政府采购</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A8B77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FCB6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本部门政府采购相关信息</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9C54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办公室</w:t>
            </w:r>
            <w:bookmarkStart w:id="0" w:name="_GoBack"/>
            <w:bookmarkEnd w:id="0"/>
          </w:p>
        </w:tc>
      </w:tr>
    </w:tbl>
    <w:p w14:paraId="6038A96A">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YjVkOWE1YTQ3ZmEwMTkyMjYwNTU2NWEwMjY1MDUifQ=="/>
  </w:docVars>
  <w:rsids>
    <w:rsidRoot w:val="00000000"/>
    <w:rsid w:val="01A301F8"/>
    <w:rsid w:val="05271A9B"/>
    <w:rsid w:val="07304CC9"/>
    <w:rsid w:val="0BEF5909"/>
    <w:rsid w:val="13525B1D"/>
    <w:rsid w:val="13673DD9"/>
    <w:rsid w:val="15806971"/>
    <w:rsid w:val="1A1A55E6"/>
    <w:rsid w:val="2397504D"/>
    <w:rsid w:val="2536529E"/>
    <w:rsid w:val="2E76670C"/>
    <w:rsid w:val="327247D1"/>
    <w:rsid w:val="36827039"/>
    <w:rsid w:val="3F654183"/>
    <w:rsid w:val="488F5D4D"/>
    <w:rsid w:val="5C60215D"/>
    <w:rsid w:val="5E474638"/>
    <w:rsid w:val="5F21609C"/>
    <w:rsid w:val="62EB1EBF"/>
    <w:rsid w:val="786A04D1"/>
    <w:rsid w:val="79CC56FA"/>
    <w:rsid w:val="7DD4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1215</Characters>
  <Lines>0</Lines>
  <Paragraphs>0</Paragraphs>
  <TotalTime>59</TotalTime>
  <ScaleCrop>false</ScaleCrop>
  <LinksUpToDate>false</LinksUpToDate>
  <CharactersWithSpaces>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2023-02-10T04:00:00Z</dcterms:created>
  <dc:creator>Administrator</dc:creator>
  <cp:lastModifiedBy>Dattion</cp:lastModifiedBy>
  <dcterms:modified xsi:type="dcterms:W3CDTF">2025-08-06T06:56:02Z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2658B1E2A385495EB663EDE87B888515</vt:lpwstr>
  </property>
  <property fmtid="{D5CDD505-2E9C-101B-9397-08002B2CF9AE}" pid="4" name="KSOTemplateDocerSaveRecord">
    <vt:lpwstr>eyJoZGlkIjoiNzQyYjVkOWE1YTQ3ZmEwMTkyMjYwNTU2NWEwMjY1MDUiLCJ1c2VySWQiOiIyODMxMTA2OTQifQ==</vt:lpwstr>
  </property>
</Properties>
</file>