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overflowPunct w:val="0"/>
        <w:spacing w:before="0" w:after="0" w:line="560" w:lineRule="exact"/>
        <w:jc w:val="center"/>
      </w:pPr>
      <w:bookmarkStart w:id="0" w:name="_Toc23799"/>
      <w:r>
        <w:rPr>
          <w:rFonts w:hint="eastAsia"/>
        </w:rPr>
        <w:t>公司设立登记提交材料规范</w:t>
      </w:r>
      <w:bookmarkEnd w:id="0"/>
    </w:p>
    <w:p>
      <w:pPr>
        <w:pStyle w:val="6"/>
        <w:widowControl/>
        <w:overflowPunct w:val="0"/>
        <w:adjustRightInd w:val="0"/>
        <w:snapToGrid w:val="0"/>
        <w:spacing w:line="440" w:lineRule="exact"/>
        <w:ind w:left="480" w:leftChars="200"/>
        <w:rPr>
          <w:rFonts w:ascii="宋体"/>
          <w:sz w:val="24"/>
          <w:szCs w:val="24"/>
        </w:rPr>
      </w:pPr>
      <w:r>
        <w:rPr>
          <w:rFonts w:hint="eastAsia" w:ascii="宋体" w:hAnsi="宋体" w:cs="仿宋_GB2312"/>
          <w:sz w:val="24"/>
          <w:szCs w:val="24"/>
        </w:rPr>
        <w:t>1.《公司登记（备案）申请书》</w:t>
      </w:r>
      <w:r>
        <w:rPr>
          <w:rFonts w:hint="eastAsia" w:ascii="宋体" w:hAnsi="宋体"/>
          <w:sz w:val="24"/>
          <w:szCs w:val="24"/>
        </w:rPr>
        <w:t>。</w:t>
      </w:r>
      <w:bookmarkStart w:id="3" w:name="_GoBack"/>
      <w:bookmarkEnd w:id="3"/>
    </w:p>
    <w:p>
      <w:pPr>
        <w:widowControl/>
        <w:spacing w:line="440" w:lineRule="exact"/>
        <w:ind w:firstLine="480" w:firstLineChars="200"/>
        <w:jc w:val="left"/>
        <w:rPr>
          <w:rFonts w:ascii="宋体" w:hAnsi="宋体" w:cs="仿宋_GB2312"/>
          <w:szCs w:val="24"/>
        </w:rPr>
      </w:pPr>
      <w:r>
        <w:rPr>
          <w:rFonts w:hint="eastAsia" w:ascii="宋体" w:hAnsi="宋体" w:cs="仿宋_GB2312"/>
          <w:szCs w:val="24"/>
        </w:rPr>
        <w:t>2.公司章程（有限责任公司由全体股东签署，股份有限公司由全体发起人签署）。</w:t>
      </w:r>
    </w:p>
    <w:p>
      <w:pPr>
        <w:pStyle w:val="6"/>
        <w:widowControl/>
        <w:overflowPunct w:val="0"/>
        <w:adjustRightInd w:val="0"/>
        <w:snapToGrid w:val="0"/>
        <w:spacing w:line="440" w:lineRule="exact"/>
        <w:ind w:left="480" w:leftChars="200"/>
        <w:rPr>
          <w:rFonts w:ascii="宋体" w:hAnsi="宋体" w:cs="仿宋_GB2312"/>
          <w:sz w:val="24"/>
          <w:szCs w:val="24"/>
        </w:rPr>
      </w:pPr>
      <w:r>
        <w:rPr>
          <w:rFonts w:hint="eastAsia" w:ascii="宋体" w:hAnsi="宋体" w:cs="仿宋_GB2312"/>
          <w:sz w:val="24"/>
          <w:szCs w:val="24"/>
        </w:rPr>
        <w:t>3.股东、发起人的主体资格文件或自然人身份证明。</w:t>
      </w:r>
    </w:p>
    <w:p>
      <w:pPr>
        <w:pStyle w:val="6"/>
        <w:widowControl/>
        <w:tabs>
          <w:tab w:val="left" w:pos="840"/>
        </w:tabs>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◆股东、发起人为企业的，提交营业执照复印件。</w:t>
      </w:r>
    </w:p>
    <w:p>
      <w:pPr>
        <w:pStyle w:val="6"/>
        <w:widowControl/>
        <w:tabs>
          <w:tab w:val="left" w:pos="840"/>
        </w:tabs>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◆股东、发起人为事业法人的，提交事业单位法人登记证书复印件。</w:t>
      </w:r>
    </w:p>
    <w:p>
      <w:pPr>
        <w:pStyle w:val="6"/>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◆股东、发起人为社团法人的，提交社会团体法人登记证复印件。</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◆股东、发起人为民办非企业单位的，提交民办非企业单位登记证书复印件。</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◆股东、发起人为自然人的，提交身份证件复印件。</w:t>
      </w:r>
    </w:p>
    <w:p>
      <w:pPr>
        <w:pStyle w:val="6"/>
        <w:widowControl/>
        <w:overflowPunct w:val="0"/>
        <w:adjustRightInd w:val="0"/>
        <w:snapToGrid w:val="0"/>
        <w:spacing w:line="440" w:lineRule="exact"/>
        <w:ind w:firstLine="480"/>
        <w:rPr>
          <w:rFonts w:ascii="宋体"/>
          <w:sz w:val="24"/>
          <w:szCs w:val="24"/>
        </w:rPr>
      </w:pPr>
      <w:r>
        <w:rPr>
          <w:rFonts w:hint="eastAsia" w:ascii="宋体"/>
          <w:sz w:val="24"/>
          <w:szCs w:val="24"/>
        </w:rPr>
        <w:t>◆股东、发起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bookmarkStart w:id="1" w:name="OLE_LINK16"/>
      <w:r>
        <w:rPr>
          <w:rFonts w:hint="eastAsia" w:ascii="宋体"/>
          <w:sz w:val="24"/>
          <w:szCs w:val="24"/>
        </w:rPr>
        <w:t>外国自然人提交的身份证明文件为经中国使（领）馆签证并经中国出入境管理部门确认入境手续的护照的，经原件核对后，无需公证</w:t>
      </w:r>
      <w:bookmarkEnd w:id="1"/>
      <w:r>
        <w:rPr>
          <w:rFonts w:hint="eastAsia" w:ascii="宋体"/>
          <w:sz w:val="24"/>
          <w:szCs w:val="24"/>
        </w:rPr>
        <w:t>。</w:t>
      </w:r>
    </w:p>
    <w:p>
      <w:pPr>
        <w:pStyle w:val="6"/>
        <w:widowControl/>
        <w:overflowPunct w:val="0"/>
        <w:adjustRightInd w:val="0"/>
        <w:snapToGrid w:val="0"/>
        <w:spacing w:line="440" w:lineRule="exact"/>
        <w:ind w:firstLine="480"/>
        <w:rPr>
          <w:rFonts w:ascii="宋体"/>
          <w:sz w:val="24"/>
          <w:szCs w:val="24"/>
        </w:rPr>
      </w:pPr>
      <w:r>
        <w:rPr>
          <w:rFonts w:hint="eastAsia" w:ascii="宋体"/>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p>
      <w:pPr>
        <w:pStyle w:val="6"/>
        <w:widowControl/>
        <w:numPr>
          <w:ilvl w:val="0"/>
          <w:numId w:val="2"/>
        </w:numPr>
        <w:overflowPunct w:val="0"/>
        <w:adjustRightInd w:val="0"/>
        <w:snapToGrid w:val="0"/>
        <w:spacing w:line="440" w:lineRule="exact"/>
        <w:rPr>
          <w:rFonts w:ascii="宋体"/>
          <w:sz w:val="24"/>
          <w:szCs w:val="24"/>
        </w:rPr>
      </w:pPr>
      <w:r>
        <w:rPr>
          <w:rFonts w:hint="eastAsia" w:ascii="宋体" w:hAnsi="宋体"/>
          <w:sz w:val="24"/>
          <w:szCs w:val="24"/>
        </w:rPr>
        <w:t>股东、发起人为其他类型法人的,提交有关法律法规规定的资格证明复印件。</w:t>
      </w:r>
    </w:p>
    <w:p>
      <w:pPr>
        <w:pStyle w:val="6"/>
        <w:widowControl/>
        <w:numPr>
          <w:ilvl w:val="0"/>
          <w:numId w:val="3"/>
        </w:numPr>
        <w:overflowPunct w:val="0"/>
        <w:adjustRightInd w:val="0"/>
        <w:snapToGrid w:val="0"/>
        <w:spacing w:line="440" w:lineRule="exact"/>
        <w:ind w:firstLine="480" w:firstLineChars="200"/>
        <w:rPr>
          <w:rFonts w:ascii="宋体"/>
          <w:sz w:val="24"/>
          <w:szCs w:val="24"/>
        </w:rPr>
      </w:pPr>
      <w:r>
        <w:rPr>
          <w:rFonts w:hint="eastAsia" w:ascii="宋体"/>
          <w:sz w:val="24"/>
          <w:szCs w:val="24"/>
        </w:rPr>
        <w:t>法定代表人、董事、监事和高级管理人员的任职文件。法定代表人、董事、监事和高级管理人员的身份证件复印件</w:t>
      </w:r>
      <w:bookmarkStart w:id="2" w:name="OLE_LINK7"/>
      <w:r>
        <w:rPr>
          <w:rFonts w:hint="eastAsia" w:ascii="宋体" w:hAnsi="宋体"/>
          <w:sz w:val="24"/>
          <w:szCs w:val="24"/>
        </w:rPr>
        <w:t>（提交纸质材料办理登记的，在申请书中粘贴身份证复印件)</w:t>
      </w:r>
      <w:bookmarkEnd w:id="2"/>
      <w:r>
        <w:rPr>
          <w:rFonts w:hint="eastAsia" w:ascii="宋体"/>
          <w:sz w:val="24"/>
          <w:szCs w:val="24"/>
        </w:rPr>
        <w:t>。</w:t>
      </w:r>
    </w:p>
    <w:p>
      <w:pPr>
        <w:pStyle w:val="6"/>
        <w:widowControl/>
        <w:overflowPunct w:val="0"/>
        <w:adjustRightInd w:val="0"/>
        <w:snapToGrid w:val="0"/>
        <w:spacing w:line="440" w:lineRule="exact"/>
        <w:ind w:firstLine="480"/>
        <w:rPr>
          <w:rFonts w:ascii="宋体"/>
          <w:sz w:val="24"/>
          <w:szCs w:val="24"/>
        </w:rPr>
      </w:pPr>
      <w:r>
        <w:rPr>
          <w:rFonts w:hint="eastAsia" w:ascii="宋体"/>
          <w:sz w:val="24"/>
          <w:szCs w:val="24"/>
        </w:rPr>
        <w:t>◆根据《公司法》和公司章程的规定，有限责任公司提交股东决定或股东会决议，发起设立的股份有限公司提交股东大会会议记录(募集设立的股份有限公司提交创立大会会议记录)。对《公司法》和章程规定公司组织机构人员任职须经董事会、监事会、职工代表大会等形式产生的，还需提交董事签字的董事会决议、监事签字的监事会决议、职工代表签字的职工代表大会决议等相关材料。</w:t>
      </w:r>
    </w:p>
    <w:p>
      <w:pPr>
        <w:pStyle w:val="6"/>
        <w:widowControl/>
        <w:numPr>
          <w:ilvl w:val="0"/>
          <w:numId w:val="4"/>
        </w:numPr>
        <w:overflowPunct w:val="0"/>
        <w:adjustRightInd w:val="0"/>
        <w:snapToGrid w:val="0"/>
        <w:spacing w:line="440" w:lineRule="exact"/>
        <w:ind w:firstLine="480" w:firstLineChars="200"/>
        <w:rPr>
          <w:rFonts w:ascii="宋体"/>
          <w:sz w:val="24"/>
          <w:szCs w:val="24"/>
        </w:rPr>
      </w:pPr>
      <w:r>
        <w:rPr>
          <w:rFonts w:hint="eastAsia" w:ascii="宋体" w:hAnsi="宋体" w:cs="仿宋_GB2312"/>
          <w:sz w:val="24"/>
          <w:szCs w:val="24"/>
        </w:rPr>
        <w:t>住所使用相关文件</w:t>
      </w:r>
      <w:r>
        <w:rPr>
          <w:rFonts w:hint="eastAsia" w:ascii="宋体"/>
          <w:sz w:val="24"/>
          <w:szCs w:val="24"/>
        </w:rPr>
        <w:t>。</w:t>
      </w:r>
    </w:p>
    <w:p>
      <w:pPr>
        <w:pStyle w:val="6"/>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6.募集设立的股份有限公司提交依法设立的验资机构出具的验资证明。涉及发起人首次出资是非货币财产的，提交已办理财产权转移手续的证明文件。</w:t>
      </w:r>
    </w:p>
    <w:p>
      <w:pPr>
        <w:pStyle w:val="6"/>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7.募集设立的股份有限公司公开发行股票的应提交国务院证券监督管理机构的核准文件。</w:t>
      </w:r>
    </w:p>
    <w:p>
      <w:pPr>
        <w:pStyle w:val="6"/>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8.法律、行政法规和国务院决定规定设立公司必须报经批准的或公司申请登记的经营范围中有法律、行政法规和国务院决定规定必须在登记前报经批准的项目，提交有关批准文件或者许可证件的复印件。</w:t>
      </w:r>
    </w:p>
    <w:p>
      <w:pPr>
        <w:pStyle w:val="6"/>
        <w:widowControl/>
        <w:overflowPunct w:val="0"/>
        <w:adjustRightInd w:val="0"/>
        <w:snapToGrid w:val="0"/>
        <w:spacing w:line="440" w:lineRule="exact"/>
        <w:ind w:firstLine="482" w:firstLineChars="200"/>
        <w:rPr>
          <w:rFonts w:ascii="宋体" w:hAnsi="宋体"/>
          <w:szCs w:val="24"/>
        </w:rPr>
      </w:pPr>
      <w:r>
        <w:rPr>
          <w:rFonts w:hint="eastAsia" w:ascii="宋体" w:hAnsi="宋体"/>
          <w:b/>
          <w:sz w:val="24"/>
          <w:szCs w:val="24"/>
        </w:rPr>
        <w:t>注：</w:t>
      </w:r>
      <w:r>
        <w:rPr>
          <w:rFonts w:hint="eastAsia" w:ascii="宋体" w:hAnsi="宋体"/>
          <w:szCs w:val="24"/>
        </w:rPr>
        <w:t>依照《公司法》、《外商投资法》、《市场主体登记管理条例》设立的公司申请设立登记适用本规范。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7759E"/>
    <w:multiLevelType w:val="singleLevel"/>
    <w:tmpl w:val="FDB7759E"/>
    <w:lvl w:ilvl="0" w:tentative="0">
      <w:start w:val="5"/>
      <w:numFmt w:val="decimal"/>
      <w:suff w:val="space"/>
      <w:lvlText w:val="%1."/>
      <w:lvlJc w:val="left"/>
    </w:lvl>
  </w:abstractNum>
  <w:abstractNum w:abstractNumId="1">
    <w:nsid w:val="FE7A15F0"/>
    <w:multiLevelType w:val="singleLevel"/>
    <w:tmpl w:val="FE7A15F0"/>
    <w:lvl w:ilvl="0" w:tentative="0">
      <w:start w:val="4"/>
      <w:numFmt w:val="decimal"/>
      <w:suff w:val="space"/>
      <w:lvlText w:val="%1."/>
      <w:lvlJc w:val="left"/>
    </w:lvl>
  </w:abstractNum>
  <w:abstractNum w:abstractNumId="2">
    <w:nsid w:val="0CA7189C"/>
    <w:multiLevelType w:val="multilevel"/>
    <w:tmpl w:val="0CA7189C"/>
    <w:lvl w:ilvl="0" w:tentative="0">
      <w:start w:val="3"/>
      <w:numFmt w:val="bullet"/>
      <w:lvlText w:val="◆"/>
      <w:lvlJc w:val="left"/>
      <w:pPr>
        <w:ind w:left="840" w:hanging="360"/>
      </w:pPr>
      <w:rPr>
        <w:rFonts w:hint="eastAsia" w:ascii="宋体" w:hAnsi="宋体" w:eastAsia="宋体" w:cs="Times New Roma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A2D3B"/>
    <w:rsid w:val="5F5A2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2022-04-01T00:39:00Z</dcterms:created>
  <dc:creator>艺武</dc:creator>
  <cp:lastModifiedBy>艺武</cp:lastModifiedBy>
  <dcterms:modified xsi:type="dcterms:W3CDTF">2022-04-01T00:40:01Z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051A4CF6F03D478A87192256006398B6</vt:lpwstr>
  </property>
</Properties>
</file>