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448"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宋体"/>
                <w:szCs w:val="21"/>
                <w:lang w:val="en-US" w:eastAsia="zh-CN"/>
              </w:rPr>
              <w:t>汕尾</w:t>
            </w:r>
            <w:r>
              <w:rPr>
                <w:rFonts w:hint="eastAsia" w:ascii="宋体"/>
                <w:szCs w:val="21"/>
              </w:rPr>
              <w:t>市XX</w:t>
            </w:r>
            <w:r>
              <w:rPr>
                <w:rFonts w:hint="eastAsia" w:ascii="宋体"/>
                <w:szCs w:val="21"/>
                <w:lang w:eastAsia="zh-CN"/>
              </w:rPr>
              <w:t>门窗有限</w:t>
            </w:r>
            <w:r>
              <w:rPr>
                <w:rFonts w:hint="eastAsia" w:ascii="宋体"/>
                <w:szCs w:val="21"/>
              </w:rPr>
              <w:t>公司</w:t>
            </w:r>
            <w:r>
              <w:rPr>
                <w:rFonts w:hint="eastAsia" w:ascii="宋体"/>
                <w:szCs w:val="21"/>
                <w:lang w:eastAsia="zh-CN"/>
              </w:rPr>
              <w:t>城区分公司</w:t>
            </w:r>
          </w:p>
        </w:tc>
        <w:tc>
          <w:tcPr>
            <w:tcW w:w="19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szCs w:val="21"/>
                <w:lang w:val="en-US" w:eastAsia="zh-CN"/>
              </w:rPr>
              <w:t>汕尾</w:t>
            </w:r>
            <w:r>
              <w:rPr>
                <w:rFonts w:hint="eastAsia" w:ascii="宋体"/>
                <w:szCs w:val="21"/>
              </w:rPr>
              <w:t>市XX</w:t>
            </w:r>
            <w:r>
              <w:rPr>
                <w:rFonts w:hint="eastAsia" w:ascii="宋体"/>
                <w:szCs w:val="21"/>
                <w:lang w:eastAsia="zh-CN"/>
              </w:rPr>
              <w:t>有限</w:t>
            </w:r>
            <w:r>
              <w:rPr>
                <w:rFonts w:hint="eastAsia" w:ascii="宋体"/>
                <w:szCs w:val="21"/>
              </w:rPr>
              <w:t>公司</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x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rPr>
              <w:t>门窗制造加工。</w:t>
            </w:r>
            <w:r>
              <w:rPr>
                <w:rFonts w:hint="eastAsia" w:ascii="宋体" w:hAnsi="宋体" w:cs="楷体_GB2312"/>
                <w:color w:val="000000" w:themeColor="text1"/>
                <w:szCs w:val="21"/>
                <w:lang w:val="zh-CN"/>
                <w14:textFill>
                  <w14:solidFill>
                    <w14:schemeClr w14:val="tx1"/>
                  </w14:solidFill>
                </w14:textFill>
              </w:rPr>
              <w:t>（设立时填写，通过经营范围规范表述查询系统</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https://www.jyfwyun.com/选择经营范围，根据经营范围规范表述填写）</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（企业申请登记的经营范围中有法律、行政法规和国务院决定规定必须在登记前报经批准的项目，提交有关的批准文件或者许可证件复印件）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张三</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660</w:t>
            </w:r>
            <w:r>
              <w:rPr>
                <w:rFonts w:ascii="宋体" w:hAnsi="宋体"/>
                <w:color w:val="000000" w:themeColor="text1"/>
                <w:szCs w:val="21"/>
                <w14:textFill>
                  <w14:solidFill>
                    <w14:schemeClr w14:val="tx1"/>
                  </w14:solidFill>
                </w14:textFill>
              </w:rPr>
              <w:t>-8888888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18000180000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张三</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bookmarkStart w:id="0" w:name="_GoBack"/>
      <w:bookmarkEnd w:id="0"/>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268537A3"/>
    <w:rsid w:val="472A5799"/>
    <w:rsid w:val="76D9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1602</Words>
  <Characters>1944</Characters>
  <Lines>22</Lines>
  <Paragraphs>6</Paragraphs>
  <TotalTime>7</TotalTime>
  <ScaleCrop>false</ScaleCrop>
  <LinksUpToDate>false</LinksUpToDate>
  <CharactersWithSpaces>2497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yanyan</cp:lastModifiedBy>
  <dcterms:modified xsi:type="dcterms:W3CDTF">2022-03-31T09:27:01Z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