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317" w:firstLineChars="1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320" w:firstLineChars="100"/>
        <w:rPr>
          <w:rFonts w:ascii="宋体" w:hAnsi="宋体" w:eastAsia="宋体" w:cs="Times New Roman"/>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35" w:firstLineChars="200"/>
        <w:textAlignment w:val="auto"/>
        <w:outlineLvl w:val="9"/>
        <w:rPr>
          <w:rFonts w:hint="eastAsia" w:ascii="宋体" w:hAnsi="宋体" w:eastAsia="宋体" w:cs="宋体"/>
          <w:sz w:val="32"/>
          <w:szCs w:val="32"/>
        </w:rPr>
      </w:pPr>
      <w:r>
        <w:rPr>
          <w:rFonts w:hint="eastAsia" w:ascii="宋体" w:hAnsi="宋体" w:eastAsia="宋体" w:cs="Times New Roman"/>
          <w:b/>
          <w:bCs/>
          <w:spacing w:val="-2"/>
          <w:kern w:val="0"/>
          <w:sz w:val="32"/>
        </w:rPr>
        <w:t xml:space="preserve">第八条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ascii="宋体" w:hAnsi="宋体" w:eastAsia="宋体" w:cs="Times New Roman"/>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第十条 </w:t>
      </w:r>
      <w:r>
        <w:rPr>
          <w:rFonts w:ascii="宋体" w:hAnsi="宋体" w:eastAsia="宋体" w:cs="Times New Roman"/>
          <w:spacing w:val="-2"/>
          <w:kern w:val="0"/>
          <w:sz w:val="32"/>
        </w:rPr>
        <w:t>公司股东共</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居民身份证</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市南海区桂城街道</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 xml:space="preserve">  </w:t>
      </w:r>
    </w:p>
    <w:p>
      <w:pPr>
        <w:numPr>
          <w:ilvl w:val="0"/>
          <w:numId w:val="1"/>
        </w:num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居民身份证</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市南海区桂城街道</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 xml:space="preserve">                               </w:t>
      </w:r>
    </w:p>
    <w:p>
      <w:pPr>
        <w:ind w:firstLine="632" w:firstLineChars="200"/>
        <w:rPr>
          <w:rFonts w:ascii="宋体" w:hAnsi="宋体" w:eastAsia="宋体" w:cs="Times New Roman"/>
          <w:spacing w:val="-2"/>
          <w:kern w:val="0"/>
          <w:sz w:val="32"/>
        </w:rPr>
      </w:pPr>
      <w:r>
        <w:rPr>
          <w:rFonts w:hint="eastAsia" w:ascii="宋体" w:hAnsi="宋体" w:cs="Times New Roman"/>
          <w:color w:val="ED0000"/>
          <w:spacing w:val="-2"/>
          <w:kern w:val="0"/>
          <w:sz w:val="32"/>
        </w:rPr>
        <w:t>3</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：营业执照；</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市南海区桂城街道</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第十二条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（九）有选举和被选举为董事或者监事的权利；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宋体" w:hAnsi="宋体" w:eastAsia="宋体" w:cs="Times New Roman"/>
          <w:color w:val="ED0000"/>
          <w:spacing w:val="-2"/>
          <w:kern w:val="0"/>
          <w:sz w:val="32"/>
        </w:rPr>
      </w:pPr>
      <w:r>
        <w:rPr>
          <w:rFonts w:hint="eastAsia" w:ascii="宋体" w:hAnsi="宋体" w:eastAsia="宋体" w:cs="宋体"/>
          <w:sz w:val="32"/>
          <w:szCs w:val="32"/>
        </w:rPr>
        <w:t>外汇与人民币的折算按投入当天中国人民银行公布的汇率折算。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违反前款规定的，股东应当返还抽逃的出资；给公司造成损失的，负有责任的董事、监事、高级管理人员应当与该股东承担连带赔偿责任。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人民法院依照法律规定的强制执行程序转让股东的股权时，应当通知公司及全体股东，其他股东在同等条件下有优先购买权。其他股东自人民法院通知之日起满二十日不行使优先购买权的，视为放弃优先购买权。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第三十条 </w:t>
      </w:r>
      <w:r>
        <w:rPr>
          <w:rFonts w:ascii="宋体" w:hAnsi="宋体" w:eastAsia="宋体" w:cs="Times New Roman"/>
          <w:spacing w:val="-2"/>
          <w:kern w:val="0"/>
          <w:sz w:val="32"/>
        </w:rPr>
        <w:t>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代表十分之一以上表决权的股东、董事或者监事提议召开临时会议的，应当召开临时会议。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股东会会议由董事召集，董事不能履行或者不履行召集股东会会议职责的，由监事召集并主持；监事不召集的，代表十分之一以上表决权的股东可以自行召集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635" w:firstLineChars="200"/>
        <w:rPr>
          <w:rFonts w:hint="default" w:ascii="宋体" w:hAnsi="宋体" w:eastAsia="宋体" w:cs="Times New Roman"/>
          <w:spacing w:val="-2"/>
          <w:kern w:val="0"/>
        </w:rPr>
      </w:pPr>
      <w:r>
        <w:rPr>
          <w:rFonts w:ascii="宋体" w:hAnsi="宋体" w:eastAsia="宋体" w:cs="Times New Roman"/>
          <w:b/>
          <w:bCs/>
          <w:spacing w:val="-2"/>
          <w:kern w:val="0"/>
        </w:rPr>
        <w:t>第三十九条</w:t>
      </w:r>
      <w:r>
        <w:rPr>
          <w:rFonts w:ascii="Microsoft JhengHei" w:hAnsi="Microsoft JhengHei" w:eastAsia="Microsoft JhengHei"/>
          <w:b/>
        </w:rPr>
        <w:t xml:space="preserve"> </w:t>
      </w:r>
      <w:r>
        <w:t>股东按照认缴出资比例行使表决权。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8"/>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宋体" w:hAnsi="宋体" w:eastAsia="宋体" w:cs="Times New Roman"/>
          <w:b/>
          <w:bCs/>
          <w:color w:val="ED0000"/>
          <w:spacing w:val="-2"/>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w:t>
      </w:r>
    </w:p>
    <w:p>
      <w:pPr>
        <w:ind w:firstLine="635" w:firstLineChars="200"/>
        <w:jc w:val="left"/>
        <w:rPr>
          <w:rFonts w:ascii="宋体" w:hAnsi="宋体" w:eastAsia="宋体"/>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公司设监事</w:t>
      </w:r>
      <w:r>
        <w:rPr>
          <w:rFonts w:hint="eastAsia" w:ascii="宋体" w:hAnsi="宋体" w:eastAsia="宋体" w:cs="Times New Roman"/>
          <w:color w:val="ED0000"/>
          <w:spacing w:val="-2"/>
          <w:kern w:val="0"/>
          <w:sz w:val="32"/>
          <w:u w:val="single"/>
        </w:rPr>
        <w:t>1</w:t>
      </w:r>
      <w:r>
        <w:rPr>
          <w:rFonts w:hint="eastAsia" w:ascii="宋体" w:hAnsi="宋体" w:eastAsia="宋体" w:cs="Times New Roman"/>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股东会选举</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（二）对董事、高级管理人员执行公司职务的行为进行监督，对违反法律、行政法规、公司章程或者股东会决议的董事、高级管理人员提出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股东会决议</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第五十一条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股东会决议</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　</w:t>
      </w:r>
      <w:r>
        <w:rPr>
          <w:rFonts w:hint="eastAsia" w:ascii="宋体" w:hAnsi="宋体" w:eastAsia="宋体" w:cs="Times New Roman"/>
          <w:spacing w:val="-2"/>
          <w:kern w:val="0"/>
          <w:sz w:val="32"/>
        </w:rPr>
        <w:t>董事、监事、高级管理人员未向股东会报告，并经</w:t>
      </w:r>
      <w:r>
        <w:rPr>
          <w:rFonts w:hint="eastAsia" w:ascii="宋体" w:hAnsi="宋体" w:eastAsia="宋体" w:cs="Times New Roman"/>
          <w:color w:val="FF0000"/>
          <w:spacing w:val="-2"/>
          <w:kern w:val="0"/>
          <w:sz w:val="32"/>
        </w:rPr>
        <w:t>股东会决议</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第五十七条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第五十九条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w:t>
      </w:r>
      <w:r>
        <w:rPr>
          <w:rFonts w:hint="eastAsia" w:ascii="宋体" w:hAnsi="宋体" w:eastAsia="宋体" w:cs="Times New Roman"/>
          <w:spacing w:val="-2"/>
          <w:kern w:val="0"/>
          <w:sz w:val="32"/>
          <w:lang w:eastAsia="zh-CN"/>
        </w:rPr>
        <w:t>决定</w:t>
      </w:r>
      <w:r>
        <w:rPr>
          <w:rFonts w:ascii="宋体" w:hAnsi="宋体" w:eastAsia="宋体" w:cs="Times New Roman"/>
          <w:spacing w:val="-2"/>
          <w:kern w:val="0"/>
          <w:sz w:val="32"/>
        </w:rPr>
        <w:t>。股东会就解聘会计师事务所进行表决时，应当允许会计师事务所陈述意见。</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（五）人民法院依照《公司法》第二百三十一条的规定予以解散。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公司股东会召开会议和表决可以采用电子通信方式。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bookmarkStart w:id="0" w:name="_GoBack"/>
      <w:r>
        <w:rPr>
          <w:rFonts w:hint="eastAsia" w:ascii="宋体" w:hAnsi="宋体" w:eastAsia="宋体" w:cs="Times New Roman"/>
          <w:spacing w:val="-2"/>
          <w:kern w:val="0"/>
          <w:sz w:val="32"/>
          <w:lang w:eastAsia="zh-CN"/>
        </w:rPr>
        <w:t>股东会</w:t>
      </w:r>
      <w:r>
        <w:rPr>
          <w:rFonts w:hint="eastAsia" w:ascii="宋体" w:hAnsi="宋体" w:eastAsia="宋体" w:cs="Times New Roman"/>
          <w:spacing w:val="-2"/>
          <w:kern w:val="0"/>
          <w:sz w:val="32"/>
        </w:rPr>
        <w:t>决定</w:t>
      </w:r>
      <w:bookmarkEnd w:id="0"/>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本章程于</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hint="eastAsia" w:ascii="宋体" w:hAnsi="宋体" w:eastAsia="宋体" w:cs="Times New Roman"/>
          <w:spacing w:val="-2"/>
          <w:kern w:val="0"/>
          <w:sz w:val="32"/>
          <w:lang w:eastAsia="zh-CN"/>
        </w:rPr>
        <w:t>订立</w:t>
      </w:r>
      <w:r>
        <w:rPr>
          <w:rFonts w:ascii="宋体" w:hAnsi="宋体" w:eastAsia="宋体" w:cs="Times New Roman"/>
          <w:spacing w:val="-2"/>
          <w:kern w:val="0"/>
          <w:sz w:val="32"/>
        </w:rPr>
        <w:t>。若各项条款与有关法律、行政法规以及规范性文件的强制性规定不符的，以法律、行政法规以及规范性文件的强制性规定为准。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5274E"/>
    <w:rsid w:val="001C61F8"/>
    <w:rsid w:val="001E18C0"/>
    <w:rsid w:val="00207F1F"/>
    <w:rsid w:val="002C2091"/>
    <w:rsid w:val="004D1CBE"/>
    <w:rsid w:val="0079206B"/>
    <w:rsid w:val="00862E61"/>
    <w:rsid w:val="00A928EC"/>
    <w:rsid w:val="00B117DF"/>
    <w:rsid w:val="00CF6074"/>
    <w:rsid w:val="00FA50D3"/>
    <w:rsid w:val="0AB41153"/>
    <w:rsid w:val="0BFD2660"/>
    <w:rsid w:val="1F396DFF"/>
    <w:rsid w:val="29266E45"/>
    <w:rsid w:val="2E210DA6"/>
    <w:rsid w:val="30197736"/>
    <w:rsid w:val="30412871"/>
    <w:rsid w:val="312F0362"/>
    <w:rsid w:val="31545F41"/>
    <w:rsid w:val="34605585"/>
    <w:rsid w:val="40FF69B1"/>
    <w:rsid w:val="42692B75"/>
    <w:rsid w:val="491748C4"/>
    <w:rsid w:val="531B394A"/>
    <w:rsid w:val="53FC6BF6"/>
    <w:rsid w:val="54C97560"/>
    <w:rsid w:val="56D56C11"/>
    <w:rsid w:val="63CE1A96"/>
    <w:rsid w:val="66BD0EC5"/>
    <w:rsid w:val="6A1A4221"/>
    <w:rsid w:val="7D89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8460</Words>
  <Characters>8465</Characters>
  <Lines>66</Lines>
  <Paragraphs>18</Paragraphs>
  <TotalTime>0</TotalTime>
  <ScaleCrop>false</ScaleCrop>
  <LinksUpToDate>false</LinksUpToDate>
  <CharactersWithSpaces>8983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2024-08-13T06:50:11Z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EE31B988396C46F6A1AC370F2D6F0479_13</vt:lpwstr>
  </property>
</Properties>
</file>