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rPr>
      </w:pPr>
      <w:r>
        <w:rPr>
          <w:rFonts w:asciiTheme="minorEastAsia" w:hAnsiTheme="minorEastAsia"/>
        </w:rPr>
        <w:t xml:space="preserve"> </w:t>
      </w:r>
      <w:r>
        <w:rPr>
          <w:rFonts w:asciiTheme="minorEastAsia" w:hAnsiTheme="minorEastAsia"/>
        </w:rP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cs="Times New Roman" w:asciiTheme="minorEastAsia" w:hAnsiTheme="minorEastAsia"/>
          <w:b/>
          <w:kern w:val="0"/>
          <w:sz w:val="36"/>
        </w:rPr>
      </w:pPr>
      <w:r>
        <w:rPr>
          <w:rFonts w:hint="eastAsia" w:ascii="黑体" w:hAnsi="黑体" w:eastAsia="黑体" w:cs="黑体"/>
          <w:b/>
          <w:kern w:val="0"/>
          <w:sz w:val="36"/>
          <w:szCs w:val="36"/>
        </w:rPr>
        <w:t>章程</w:t>
      </w:r>
    </w:p>
    <w:p>
      <w:pPr>
        <w:jc w:val="center"/>
        <w:rPr>
          <w:rFonts w:ascii="黑体" w:hAnsi="黑体" w:eastAsia="黑体" w:cs="Times New Roman"/>
          <w:b/>
          <w:kern w:val="0"/>
          <w:sz w:val="32"/>
        </w:rPr>
      </w:pPr>
      <w:r>
        <w:rPr>
          <w:rFonts w:hint="eastAsia" w:ascii="黑体" w:hAnsi="黑体" w:eastAsia="黑体" w:cs="黑体"/>
          <w:b/>
          <w:kern w:val="0"/>
          <w:sz w:val="32"/>
          <w:szCs w:val="32"/>
        </w:rPr>
        <w:t>第一章  总  则</w:t>
      </w:r>
    </w:p>
    <w:p>
      <w:pPr>
        <w:ind w:firstLine="635" w:firstLineChars="200"/>
        <w:rPr>
          <w:rFonts w:cs="Times New Roman" w:asciiTheme="minorEastAsia" w:hAnsiTheme="minorEastAsia"/>
          <w:spacing w:val="-2"/>
          <w:kern w:val="0"/>
          <w:sz w:val="32"/>
        </w:rPr>
      </w:pPr>
      <w:r>
        <w:rPr>
          <w:rFonts w:hint="eastAsia" w:cs="Times New Roman" w:asciiTheme="minorEastAsia" w:hAnsiTheme="minorEastAsia"/>
          <w:b/>
          <w:bCs/>
          <w:spacing w:val="-2"/>
          <w:kern w:val="0"/>
          <w:sz w:val="32"/>
        </w:rPr>
        <w:t>第一条</w:t>
      </w:r>
      <w:r>
        <w:rPr>
          <w:rFonts w:hint="eastAsia" w:cs="Times New Roman" w:asciiTheme="minorEastAsia" w:hAnsiTheme="minorEastAsia"/>
          <w:b/>
          <w:kern w:val="0"/>
          <w:sz w:val="32"/>
        </w:rPr>
        <w:t xml:space="preserve"> </w:t>
      </w:r>
      <w:r>
        <w:rPr>
          <w:rFonts w:hint="eastAsia" w:ascii="宋体" w:hAnsi="宋体" w:eastAsia="宋体" w:cs="Times New Roman"/>
          <w:spacing w:val="-2"/>
          <w:kern w:val="0"/>
          <w:sz w:val="32"/>
        </w:rPr>
        <w:t>根据《中华人民共和国公司法》、《中华人民共和国外</w:t>
      </w:r>
      <w:r>
        <w:rPr>
          <w:rFonts w:hint="eastAsia" w:ascii="宋体" w:hAnsi="宋体" w:eastAsia="宋体" w:cs="Times New Roman"/>
          <w:spacing w:val="-2"/>
          <w:kern w:val="0"/>
          <w:sz w:val="32"/>
          <w:lang w:eastAsia="zh-CN"/>
        </w:rPr>
        <w:t>商投资</w:t>
      </w:r>
      <w:r>
        <w:rPr>
          <w:rFonts w:hint="eastAsia" w:ascii="宋体" w:hAnsi="宋体" w:eastAsia="宋体" w:cs="Times New Roman"/>
          <w:spacing w:val="-2"/>
          <w:kern w:val="0"/>
          <w:sz w:val="32"/>
        </w:rPr>
        <w:t>法》及其他有关法律规定，</w:t>
      </w:r>
      <w:r>
        <w:rPr>
          <w:rFonts w:hint="eastAsia" w:ascii="宋体" w:hAnsi="宋体" w:eastAsia="宋体" w:cs="Times New Roman"/>
          <w:spacing w:val="-2"/>
          <w:kern w:val="0"/>
          <w:sz w:val="32"/>
          <w:lang w:eastAsia="zh-CN"/>
        </w:rPr>
        <w:t>中国香港居民</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lang w:val="en-US" w:eastAsia="zh-CN"/>
        </w:rPr>
        <w:t xml:space="preserve">    </w:t>
      </w:r>
      <w:r>
        <w:rPr>
          <w:rFonts w:hint="eastAsia" w:ascii="宋体" w:hAnsi="宋体" w:eastAsia="宋体" w:cs="Times New Roman"/>
          <w:spacing w:val="-2"/>
          <w:kern w:val="0"/>
          <w:sz w:val="32"/>
        </w:rPr>
        <w:t>（以下简称投资者），决定在</w:t>
      </w:r>
      <w:r>
        <w:rPr>
          <w:rFonts w:hint="eastAsia" w:ascii="宋体" w:hAnsi="宋体" w:eastAsia="宋体" w:cs="Times New Roman"/>
          <w:spacing w:val="-2"/>
          <w:kern w:val="0"/>
          <w:sz w:val="32"/>
          <w:lang w:eastAsia="zh-CN"/>
        </w:rPr>
        <w:t>汕尾</w:t>
      </w:r>
      <w:r>
        <w:rPr>
          <w:rFonts w:hint="eastAsia" w:ascii="宋体" w:hAnsi="宋体" w:eastAsia="宋体" w:cs="Times New Roman"/>
          <w:spacing w:val="-2"/>
          <w:kern w:val="0"/>
          <w:sz w:val="32"/>
        </w:rPr>
        <w:t>市设立</w:t>
      </w:r>
      <w:r>
        <w:rPr>
          <w:rFonts w:hint="eastAsia" w:ascii="宋体" w:hAnsi="宋体" w:eastAsia="宋体" w:cs="Times New Roman"/>
          <w:spacing w:val="-2"/>
          <w:kern w:val="0"/>
          <w:sz w:val="32"/>
          <w:lang w:eastAsia="zh-CN"/>
        </w:rPr>
        <w:t>汕尾市</w:t>
      </w:r>
      <w:r>
        <w:rPr>
          <w:rFonts w:hint="eastAsia" w:ascii="宋体" w:hAnsi="宋体" w:eastAsia="宋体" w:cs="Times New Roman"/>
          <w:color w:val="FF0000"/>
          <w:spacing w:val="-2"/>
          <w:kern w:val="0"/>
          <w:sz w:val="32"/>
          <w:lang w:val="en-US" w:eastAsia="zh-CN"/>
        </w:rPr>
        <w:t>XXX</w:t>
      </w:r>
      <w:r>
        <w:rPr>
          <w:rFonts w:hint="eastAsia" w:ascii="宋体" w:hAnsi="宋体" w:eastAsia="宋体" w:cs="Times New Roman"/>
          <w:spacing w:val="-2"/>
          <w:kern w:val="0"/>
          <w:sz w:val="32"/>
        </w:rPr>
        <w:t>有限公司</w:t>
      </w:r>
      <w:r>
        <w:rPr>
          <w:rFonts w:hint="eastAsia" w:ascii="宋体" w:hAnsi="宋体" w:eastAsia="宋体" w:cs="Times New Roman"/>
          <w:spacing w:val="-2"/>
          <w:kern w:val="0"/>
          <w:sz w:val="32"/>
          <w:lang w:eastAsia="zh-CN"/>
        </w:rPr>
        <w:t>（港澳台自然人独资）</w:t>
      </w:r>
      <w:r>
        <w:rPr>
          <w:rFonts w:hint="eastAsia" w:ascii="宋体" w:hAnsi="宋体" w:eastAsia="宋体" w:cs="Times New Roman"/>
          <w:spacing w:val="-2"/>
          <w:kern w:val="0"/>
          <w:sz w:val="32"/>
        </w:rPr>
        <w:t>(以下简称公司),特制订立本章程。</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第二条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公司类型：有限责任公司。</w:t>
      </w:r>
    </w:p>
    <w:p>
      <w:pPr>
        <w:ind w:firstLine="635" w:firstLineChars="200"/>
        <w:rPr>
          <w:rFonts w:cs="Times New Roman" w:asciiTheme="minorEastAsia" w:hAnsiTheme="minorEastAsia"/>
          <w:spacing w:val="-2"/>
          <w:kern w:val="0"/>
          <w:sz w:val="32"/>
        </w:rPr>
      </w:pPr>
      <w:r>
        <w:rPr>
          <w:rFonts w:cs="Times New Roman" w:asciiTheme="minorEastAsia" w:hAnsiTheme="minorEastAsia"/>
          <w:b/>
          <w:bCs/>
          <w:spacing w:val="-2"/>
          <w:kern w:val="0"/>
          <w:sz w:val="32"/>
        </w:rPr>
        <w:t>第三条</w:t>
      </w:r>
      <w:r>
        <w:rPr>
          <w:rFonts w:cs="Times New Roman" w:asciiTheme="minorEastAsia" w:hAnsiTheme="minorEastAsia"/>
          <w:spacing w:val="-2"/>
          <w:kern w:val="0"/>
          <w:sz w:val="32"/>
        </w:rPr>
        <w:t xml:space="preserve"> 本章程为本公司行为准则，对公司、股东、董事、监事、高级管理人员具有约束力。</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公司名称：</w:t>
      </w:r>
      <w:r>
        <w:rPr>
          <w:rFonts w:hint="eastAsia" w:cs="Times New Roman" w:asciiTheme="minorEastAsia" w:hAnsiTheme="minorEastAsia"/>
          <w:color w:val="FF0000"/>
          <w:spacing w:val="-2"/>
          <w:kern w:val="0"/>
          <w:sz w:val="32"/>
          <w:lang w:eastAsia="zh-CN"/>
        </w:rPr>
        <w:t>汕尾</w:t>
      </w:r>
      <w:r>
        <w:rPr>
          <w:rFonts w:hint="eastAsia" w:cs="Times New Roman" w:asciiTheme="minorEastAsia" w:hAnsiTheme="minorEastAsia"/>
          <w:color w:val="FF0000"/>
          <w:spacing w:val="-2"/>
          <w:kern w:val="0"/>
          <w:sz w:val="32"/>
        </w:rPr>
        <w:t>市</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有限公司</w:t>
      </w:r>
      <w:r>
        <w:rPr>
          <w:rFonts w:hint="eastAsia" w:cs="Times New Roman" w:asciiTheme="minorEastAsia" w:hAnsiTheme="minorEastAsia"/>
          <w:spacing w:val="-2"/>
          <w:kern w:val="0"/>
          <w:sz w:val="32"/>
        </w:rPr>
        <w:t>。</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公司住所：</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邮政编码：</w:t>
      </w:r>
      <w:r>
        <w:rPr>
          <w:rFonts w:hint="eastAsia" w:cs="Times New Roman" w:asciiTheme="minorEastAsia" w:hAnsiTheme="minorEastAsia"/>
          <w:color w:val="FF0000"/>
          <w:spacing w:val="-2"/>
          <w:kern w:val="0"/>
          <w:sz w:val="32"/>
          <w:lang w:val="en-US" w:eastAsia="zh-CN"/>
        </w:rPr>
        <w:t>516600</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ascii="宋体" w:hAnsi="宋体" w:eastAsia="宋体" w:cs="Times New Roman"/>
          <w:spacing w:val="-2"/>
          <w:kern w:val="0"/>
          <w:sz w:val="32"/>
        </w:rPr>
        <w:t>公司</w:t>
      </w:r>
      <w:r>
        <w:rPr>
          <w:rFonts w:hint="eastAsia" w:ascii="宋体" w:hAnsi="宋体" w:eastAsia="宋体" w:cs="Times New Roman"/>
          <w:spacing w:val="-2"/>
          <w:kern w:val="0"/>
          <w:sz w:val="32"/>
        </w:rPr>
        <w:t>地址选择及生产经营过程的环境保护方案、消防安全措施，须经汕尾市环境保护部门、消防管理部门审核批准。</w:t>
      </w:r>
    </w:p>
    <w:p>
      <w:pPr>
        <w:ind w:left="624"/>
        <w:rPr>
          <w:rFonts w:cs="Times New Roman" w:asciiTheme="minorEastAsia" w:hAnsiTheme="minorEastAsia"/>
          <w:spacing w:val="-2"/>
          <w:kern w:val="0"/>
          <w:sz w:val="32"/>
        </w:rPr>
      </w:pPr>
      <w:r>
        <w:rPr>
          <w:rFonts w:hint="eastAsia" w:cs="Times New Roman" w:asciiTheme="minorEastAsia" w:hAnsiTheme="minorEastAsia"/>
          <w:b/>
          <w:kern w:val="0"/>
          <w:sz w:val="32"/>
        </w:rPr>
        <w:t>第六条</w:t>
      </w:r>
      <w:r>
        <w:rPr>
          <w:rFonts w:hint="eastAsia" w:cs="Times New Roman" w:asciiTheme="minorEastAsia" w:hAnsiTheme="minorEastAsia"/>
          <w:b/>
          <w:bCs/>
          <w:spacing w:val="-2"/>
          <w:kern w:val="0"/>
          <w:sz w:val="32"/>
        </w:rPr>
        <w:t xml:space="preserve"> </w:t>
      </w:r>
      <w:r>
        <w:rPr>
          <w:rFonts w:cs="Times New Roman" w:asciiTheme="minorEastAsia" w:hAnsiTheme="minorEastAsia"/>
          <w:spacing w:val="-2"/>
          <w:kern w:val="0"/>
          <w:sz w:val="32"/>
        </w:rPr>
        <w:t>公司经营范围：</w:t>
      </w: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公司的营业期限为</w:t>
      </w:r>
      <w:r>
        <w:rPr>
          <w:rFonts w:cs="Times New Roman" w:asciiTheme="minorEastAsia" w:hAnsiTheme="minorEastAsia"/>
          <w:color w:val="FF0000"/>
          <w:spacing w:val="-2"/>
          <w:kern w:val="0"/>
          <w:sz w:val="32"/>
        </w:rPr>
        <w:t>长期</w:t>
      </w:r>
      <w:r>
        <w:rPr>
          <w:rFonts w:cs="Times New Roman" w:asciiTheme="minorEastAsia" w:hAnsiTheme="minorEastAsia"/>
          <w:spacing w:val="-2"/>
          <w:kern w:val="0"/>
          <w:sz w:val="32"/>
        </w:rPr>
        <w:t>，自公司营业执照签发之日起计。</w:t>
      </w:r>
    </w:p>
    <w:p>
      <w:pPr>
        <w:ind w:firstLine="643" w:firstLineChars="200"/>
        <w:rPr>
          <w:rFonts w:hint="eastAsia" w:ascii="宋体" w:hAnsi="宋体" w:eastAsia="宋体" w:cs="Times New Roman"/>
          <w:spacing w:val="-2"/>
          <w:kern w:val="0"/>
          <w:sz w:val="32"/>
          <w:lang w:eastAsia="zh-CN"/>
        </w:rPr>
      </w:pPr>
      <w:r>
        <w:rPr>
          <w:rFonts w:hint="eastAsia" w:cs="Times New Roman" w:asciiTheme="minorEastAsia" w:hAnsiTheme="minorEastAsia"/>
          <w:b/>
          <w:kern w:val="0"/>
          <w:sz w:val="32"/>
        </w:rPr>
        <w:t>第八条</w:t>
      </w:r>
      <w:r>
        <w:rPr>
          <w:rFonts w:hint="eastAsia" w:cs="宋体" w:asciiTheme="minorEastAsia" w:hAnsiTheme="minorEastAsia"/>
          <w:b/>
          <w:bCs/>
          <w:color w:val="000000"/>
          <w:kern w:val="0"/>
          <w:sz w:val="32"/>
          <w:szCs w:val="32"/>
          <w:lang w:bidi="ar"/>
        </w:rPr>
        <w:t xml:space="preserve"> </w:t>
      </w:r>
      <w:r>
        <w:rPr>
          <w:rFonts w:hint="eastAsia" w:ascii="宋体" w:hAnsi="宋体" w:eastAsia="宋体" w:cs="Times New Roman"/>
          <w:spacing w:val="-2"/>
          <w:kern w:val="0"/>
          <w:sz w:val="32"/>
          <w:lang w:eastAsia="zh-CN"/>
        </w:rPr>
        <w:t>公司的投资总额为人民币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r>
        <w:rPr>
          <w:rFonts w:hint="eastAsia" w:ascii="宋体" w:hAnsi="宋体" w:eastAsia="宋体" w:cs="Times New Roman"/>
          <w:spacing w:val="-2"/>
          <w:kern w:val="0"/>
          <w:sz w:val="32"/>
          <w:lang w:eastAsia="zh-CN"/>
        </w:rPr>
        <w:t>；</w:t>
      </w:r>
    </w:p>
    <w:p>
      <w:pPr>
        <w:ind w:firstLine="1920" w:firstLineChars="600"/>
        <w:rPr>
          <w:rFonts w:ascii="宋体" w:hAnsi="宋体" w:eastAsia="宋体" w:cs="Times New Roman"/>
          <w:spacing w:val="-2"/>
          <w:kern w:val="0"/>
          <w:sz w:val="32"/>
        </w:rPr>
      </w:pP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p>
    <w:p>
      <w:pPr>
        <w:ind w:firstLine="632" w:firstLineChars="200"/>
        <w:rPr>
          <w:rFonts w:cs="Times New Roman" w:asciiTheme="minorEastAsia" w:hAnsiTheme="minorEastAsia"/>
          <w:spacing w:val="-2"/>
          <w:kern w:val="0"/>
          <w:sz w:val="32"/>
        </w:rPr>
      </w:pP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color w:val="FF0000"/>
        </w:rPr>
      </w:pPr>
      <w:r>
        <w:rPr>
          <w:rFonts w:cs="Times New Roman" w:asciiTheme="minorEastAsia" w:hAnsiTheme="minorEastAsia"/>
          <w:b/>
          <w:kern w:val="0"/>
          <w:sz w:val="32"/>
        </w:rPr>
        <w:t>第</w:t>
      </w:r>
      <w:r>
        <w:rPr>
          <w:rFonts w:hint="eastAsia" w:cs="Times New Roman" w:asciiTheme="minorEastAsia" w:hAnsiTheme="minorEastAsia"/>
          <w:b/>
          <w:kern w:val="0"/>
          <w:sz w:val="32"/>
        </w:rPr>
        <w:t>九</w:t>
      </w:r>
      <w:r>
        <w:rPr>
          <w:rFonts w:cs="Times New Roman" w:asciiTheme="minorEastAsia" w:hAnsiTheme="minorEastAsia"/>
          <w:b/>
          <w:kern w:val="0"/>
          <w:sz w:val="32"/>
        </w:rPr>
        <w:t xml:space="preserve">条 </w:t>
      </w:r>
      <w:r>
        <w:rPr>
          <w:rFonts w:hint="eastAsia" w:cs="宋体" w:asciiTheme="minorEastAsia" w:hAnsiTheme="minorEastAsia"/>
          <w:color w:val="000000"/>
          <w:kern w:val="0"/>
          <w:sz w:val="32"/>
          <w:szCs w:val="32"/>
          <w:lang w:bidi="ar"/>
        </w:rPr>
        <w:t>公司股东名称：</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lang w:val="en-US" w:eastAsia="zh-CN"/>
        </w:rPr>
        <w:t xml:space="preserve">      </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港澳居民来往内地通行证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或：</w:t>
      </w:r>
    </w:p>
    <w:p>
      <w:pPr>
        <w:widowControl/>
        <w:ind w:firstLine="640" w:firstLineChars="200"/>
        <w:jc w:val="left"/>
        <w:rPr>
          <w:color w:val="FF0000"/>
        </w:rPr>
      </w:pPr>
      <w:r>
        <w:rPr>
          <w:rFonts w:hint="eastAsia" w:ascii="宋体" w:hAnsi="宋体" w:eastAsia="宋体" w:cs="宋体"/>
          <w:color w:val="FF0000"/>
          <w:kern w:val="0"/>
          <w:sz w:val="32"/>
          <w:szCs w:val="32"/>
          <w:lang w:bidi="ar"/>
        </w:rPr>
        <w:t>公司股东姓名：</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hint="eastAsia" w:ascii="宋体" w:hAnsi="宋体" w:eastAsia="宋体" w:cs="Times New Roman"/>
          <w:color w:val="FF0000"/>
          <w:spacing w:val="-2"/>
          <w:kern w:val="0"/>
          <w:sz w:val="32"/>
          <w:lang w:eastAsia="zh-CN"/>
        </w:rPr>
        <w:t>商业登记证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40" w:firstLineChars="200"/>
        <w:rPr>
          <w:rFonts w:cs="Times New Roman" w:asciiTheme="minorEastAsia" w:hAnsiTheme="minorEastAsia"/>
          <w:spacing w:val="-2"/>
          <w:kern w:val="0"/>
          <w:sz w:val="32"/>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w:t>
      </w:r>
      <w:bookmarkStart w:id="0" w:name="_GoBack"/>
      <w:bookmarkEnd w:id="0"/>
      <w:r>
        <w:rPr>
          <w:rFonts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第十条</w:t>
      </w:r>
      <w:r>
        <w:rPr>
          <w:rFonts w:cs="Times New Roman" w:asciiTheme="minorEastAsia" w:hAnsiTheme="minorEastAsia"/>
          <w:spacing w:val="-2"/>
          <w:kern w:val="0"/>
          <w:sz w:val="32"/>
        </w:rPr>
        <w:t xml:space="preserve"> 公司成立后，应当向股东签发出资证明书，记载下列事项：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（一）公司名称；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（二）公司成立日期；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（三）公司注册资本；</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（四）股东的姓名或者名称、认缴和实缴的出资额、出资方式和出资日期；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（五）出资证明书的编号和核发日期。</w:t>
      </w:r>
    </w:p>
    <w:p>
      <w:pPr>
        <w:rPr>
          <w:rFonts w:cs="Times New Roman" w:asciiTheme="minorEastAsia" w:hAnsiTheme="minorEastAsia"/>
          <w:spacing w:val="-2"/>
          <w:kern w:val="0"/>
          <w:sz w:val="32"/>
        </w:rPr>
      </w:pPr>
      <w:r>
        <w:rPr>
          <w:rFonts w:cs="Times New Roman" w:asciiTheme="minorEastAsia" w:hAnsiTheme="minorEastAsia"/>
          <w:spacing w:val="-2"/>
          <w:kern w:val="0"/>
          <w:sz w:val="32"/>
        </w:rPr>
        <w:t xml:space="preserve"> </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 xml:space="preserve"> 出资证明书由法定代表人签名，并由公司盖章。</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公司应当置备股东名册，记载下列事项：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（一）股东的姓名或者名称及住所；</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（三）出资证明书编号；</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（四）取得和丧失股东资格的日期。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记载于股东名册的股东，可以依股东名册主张行使股东权利。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股东享有下列权利：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（一）依法享有资产收益、参与重大决策和选择管理者等权利；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（二）要求公司为其签发出资证明书；</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（三）按有关规定质押所持有的股权；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）有权查阅、复制公司章程、股东名册、股东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、董事会会议决议、监事</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）在公司清算完毕并清偿公司债务后，</w:t>
      </w:r>
      <w:r>
        <w:rPr>
          <w:rFonts w:hint="eastAsia" w:cs="Times New Roman" w:asciiTheme="minorEastAsia" w:hAnsiTheme="minorEastAsia"/>
          <w:spacing w:val="-2"/>
          <w:kern w:val="0"/>
          <w:sz w:val="32"/>
        </w:rPr>
        <w:t>享有剩余财产</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董事会的会议召集程序、表决方式违反法律、行政法规或者公司章程，或者决议内容违反公司章程的，股东可以请求人民法院撤销。董事会的会议召集程序或者表决方式仅有轻微瑕疵，对决议未产生实质影响的除外。</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股东履行下列义务：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（一）以其认缴的出资额为限对公司承担责任；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（二）应当按期足额缴纳本章程载明的各自所认缴的出资额；</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（三）应当使</w:t>
      </w:r>
      <w:r>
        <w:rPr>
          <w:rFonts w:cs="Times New Roman" w:asciiTheme="minorEastAsia" w:hAnsiTheme="minorEastAsia"/>
          <w:spacing w:val="-2"/>
          <w:kern w:val="0"/>
          <w:sz w:val="32"/>
        </w:rPr>
        <w:t>公司财产独立于股东自己的财产</w:t>
      </w:r>
      <w:r>
        <w:rPr>
          <w:rFonts w:hint="eastAsia" w:cs="Times New Roman" w:asciiTheme="minorEastAsia" w:hAnsiTheme="minorEastAsia"/>
          <w:spacing w:val="-2"/>
          <w:kern w:val="0"/>
          <w:sz w:val="32"/>
        </w:rPr>
        <w:t>；</w:t>
      </w:r>
      <w:r>
        <w:rPr>
          <w:rFonts w:cs="Times New Roman" w:asciiTheme="minorEastAsia" w:hAnsiTheme="minorEastAsia"/>
          <w:spacing w:val="-2"/>
          <w:kern w:val="0"/>
          <w:sz w:val="32"/>
        </w:rPr>
        <w:t xml:space="preserve">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）遵守公司章程，保守公司秘密；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）支持公司的经营管理，促进公司业务发展；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六</w:t>
      </w:r>
      <w:r>
        <w:rPr>
          <w:rFonts w:cs="Times New Roman" w:asciiTheme="minorEastAsia" w:hAnsiTheme="minorEastAsia"/>
          <w:spacing w:val="-2"/>
          <w:kern w:val="0"/>
          <w:sz w:val="32"/>
        </w:rPr>
        <w:t>）不得抽逃出资；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七</w:t>
      </w:r>
      <w:r>
        <w:rPr>
          <w:rFonts w:cs="Times New Roman" w:asciiTheme="minorEastAsia" w:hAnsiTheme="minorEastAsia"/>
          <w:spacing w:val="-2"/>
          <w:kern w:val="0"/>
          <w:sz w:val="32"/>
        </w:rPr>
        <w:t>）不得滥用股东权利损害公司或者其他股东的利益；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八</w:t>
      </w:r>
      <w:r>
        <w:rPr>
          <w:rFonts w:cs="Times New Roman" w:asciiTheme="minorEastAsia" w:hAnsiTheme="minorEastAsia"/>
          <w:spacing w:val="-2"/>
          <w:kern w:val="0"/>
          <w:sz w:val="32"/>
        </w:rPr>
        <w:t>）不得滥用公司法人独立地位和股东有限责任损害公司债权人的利益。</w:t>
      </w:r>
    </w:p>
    <w:p>
      <w:pPr>
        <w:rPr>
          <w:rFonts w:cs="Times New Roman" w:asciiTheme="minorEastAsia" w:hAnsiTheme="minorEastAsia"/>
          <w:spacing w:val="-2"/>
          <w:kern w:val="0"/>
          <w:sz w:val="32"/>
        </w:rPr>
      </w:pP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第十四条 </w:t>
      </w:r>
      <w:r>
        <w:rPr>
          <w:rFonts w:cs="Times New Roman" w:asciiTheme="minorEastAsia" w:hAnsiTheme="minorEastAsia"/>
          <w:spacing w:val="-2"/>
          <w:kern w:val="0"/>
          <w:sz w:val="32"/>
        </w:rPr>
        <w:t>股东不能证明公司财产独立于股东自己的财产的，应当对公司债务承担连带责任。</w:t>
      </w:r>
    </w:p>
    <w:p>
      <w:pPr>
        <w:ind w:firstLine="643" w:firstLineChars="200"/>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第十五条</w:t>
      </w:r>
      <w:r>
        <w:rPr>
          <w:rFonts w:cs="Times New Roman" w:asciiTheme="minorEastAsia" w:hAnsiTheme="minorEastAsia"/>
          <w:spacing w:val="-2"/>
          <w:kern w:val="0"/>
          <w:sz w:val="32"/>
        </w:rPr>
        <w:t xml:space="preserve"> 股东的出资额、出资方式和出资日期：</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，已于公司</w:t>
      </w:r>
      <w:r>
        <w:rPr>
          <w:rFonts w:hint="eastAsia" w:cs="Times New Roman" w:asciiTheme="minorEastAsia" w:hAnsiTheme="minorEastAsia"/>
          <w:color w:val="FF0000"/>
          <w:spacing w:val="-2"/>
          <w:kern w:val="0"/>
          <w:sz w:val="32"/>
          <w:u w:val="single"/>
        </w:rPr>
        <w:t>设立</w:t>
      </w:r>
      <w:r>
        <w:rPr>
          <w:rFonts w:hint="eastAsia" w:cs="Times New Roman" w:asciiTheme="minorEastAsia" w:hAnsiTheme="minorEastAsia"/>
          <w:color w:val="FF0000"/>
          <w:spacing w:val="-2"/>
          <w:kern w:val="0"/>
          <w:sz w:val="32"/>
        </w:rPr>
        <w:t>登记前缴足，其余</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u w:val="single"/>
        </w:rPr>
      </w:pPr>
      <w:r>
        <w:rPr>
          <w:rFonts w:hint="eastAsia" w:cs="Times New Roman" w:asciiTheme="minorEastAsia" w:hAnsiTheme="minorEastAsia"/>
          <w:color w:val="FF0000"/>
          <w:spacing w:val="-2"/>
          <w:kern w:val="0"/>
          <w:sz w:val="32"/>
          <w:u w:val="single"/>
        </w:rPr>
        <w:t>或：</w:t>
      </w:r>
    </w:p>
    <w:p>
      <w:pPr>
        <w:ind w:firstLine="632" w:firstLineChars="200"/>
        <w:rPr>
          <w:rFonts w:cs="Times New Roman" w:asciiTheme="minorEastAsia" w:hAnsiTheme="minorEastAsia"/>
          <w:color w:val="FF0000"/>
          <w:spacing w:val="-2"/>
          <w:kern w:val="0"/>
          <w:sz w:val="32"/>
        </w:rPr>
      </w:pPr>
      <w:r>
        <w:rPr>
          <w:rFonts w:hint="eastAsia"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rPr>
        <w:t>：</w:t>
      </w:r>
      <w:r>
        <w:rPr>
          <w:rFonts w:cs="Times New Roman" w:asciiTheme="minorEastAsia" w:hAnsiTheme="minorEastAsia"/>
          <w:color w:val="FF0000"/>
          <w:spacing w:val="-2"/>
          <w:kern w:val="0"/>
          <w:sz w:val="32"/>
        </w:rPr>
        <w:t>认缴出资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万元，其中：以货币/知识产权作价/实物作价/土地使用权作价/股权作价/债权作价出资</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万元</w:t>
      </w:r>
      <w:r>
        <w:rPr>
          <w:rFonts w:hint="eastAsia" w:cs="Times New Roman" w:asciiTheme="minorEastAsia" w:hAnsiTheme="minorEastAsia"/>
          <w:color w:val="FF0000"/>
          <w:spacing w:val="-2"/>
          <w:kern w:val="0"/>
          <w:sz w:val="32"/>
        </w:rPr>
        <w:t>，已</w:t>
      </w:r>
      <w:r>
        <w:rPr>
          <w:rFonts w:cs="Times New Roman" w:asciiTheme="minorEastAsia" w:hAnsiTheme="minorEastAsia"/>
          <w:color w:val="FF0000"/>
          <w:spacing w:val="-2"/>
          <w:kern w:val="0"/>
          <w:sz w:val="32"/>
        </w:rPr>
        <w:t>于</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日前缴足。</w:t>
      </w:r>
    </w:p>
    <w:p>
      <w:pPr>
        <w:ind w:firstLine="632" w:firstLineChars="200"/>
        <w:rPr>
          <w:rFonts w:cs="Times New Roman" w:asciiTheme="minorEastAsia" w:hAnsiTheme="minorEastAsia"/>
          <w:color w:val="FF0000"/>
          <w:spacing w:val="-2"/>
          <w:kern w:val="0"/>
          <w:sz w:val="32"/>
        </w:rPr>
      </w:pPr>
      <w:r>
        <w:rPr>
          <w:rFonts w:hint="eastAsia" w:ascii="宋体" w:hAnsi="宋体" w:eastAsia="宋体" w:cs="Times New Roman"/>
          <w:spacing w:val="-2"/>
          <w:kern w:val="0"/>
          <w:sz w:val="32"/>
        </w:rPr>
        <w:t>外汇与人民币的折算按投入当天中国人民银行公布的汇率折算。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第十六条</w:t>
      </w:r>
      <w:r>
        <w:rPr>
          <w:rFonts w:cs="Times New Roman" w:asciiTheme="minorEastAsia" w:hAnsiTheme="minorEastAsia"/>
          <w:b/>
          <w:bCs/>
          <w:spacing w:val="-2"/>
          <w:kern w:val="0"/>
          <w:sz w:val="32"/>
        </w:rPr>
        <w:t xml:space="preserve"> </w:t>
      </w:r>
      <w:r>
        <w:rPr>
          <w:rFonts w:cs="Times New Roman" w:asciiTheme="minorEastAsia" w:hAnsiTheme="minorEastAsia"/>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对作为出资的非货币财产应当评估作价，核实财产，不得高估或者低估作价。法律、行政法规对评估作价有规定的，从其规定。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第十七条</w:t>
      </w:r>
      <w:r>
        <w:rPr>
          <w:rFonts w:cs="Times New Roman" w:asciiTheme="minorEastAsia" w:hAnsiTheme="minorEastAsia"/>
          <w:spacing w:val="-2"/>
          <w:kern w:val="0"/>
          <w:sz w:val="32"/>
        </w:rPr>
        <w:t xml:space="preserve"> 股东应当按期足额缴纳公司章程规定的所认缴的出资额。</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股东未按期足额缴纳出资的，除应当向公司足额缴纳外，还应当对给公司造成的损失承担赔偿责任。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第十八条</w:t>
      </w:r>
      <w:r>
        <w:rPr>
          <w:rFonts w:cs="Times New Roman" w:asciiTheme="minorEastAsia" w:hAnsiTheme="minorEastAsia"/>
          <w:spacing w:val="-2"/>
          <w:kern w:val="0"/>
          <w:sz w:val="32"/>
        </w:rPr>
        <w:t xml:space="preserve"> 公司成立后，发现作为设立公司出资的非货币</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财产的实际价额显著低于所认缴的出资额的，应当由股东补足其差额。</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有限责任公司成立后，董事会应当对股东的出资情况进行核查，发现股东未按期足额缴纳公司章程规定的出资的，应当由公司向股东发出书面催缴书，催缴出资。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未及时履行前款规定的义务，给公司造成损失的，负有责任的董事应当承担赔偿责任。</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第二十条</w:t>
      </w:r>
      <w:r>
        <w:rPr>
          <w:rFonts w:cs="Times New Roman" w:asciiTheme="minorEastAsia" w:hAnsiTheme="minorEastAsia"/>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会决议可以向股东发出失权通知，通知应当以书面形式发出。自通知发出之日起，股东丧失其未缴纳出资的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依照前款规定丧失的股权应当依法转让，或者相应减少注册资本并注销该股权。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股东对失权有异议的，应当自接到失权通知之日起三十日内，向人民法院提起诉讼。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第二十一条</w:t>
      </w:r>
      <w:r>
        <w:rPr>
          <w:rFonts w:cs="Times New Roman" w:asciiTheme="minorEastAsia" w:hAnsiTheme="minorEastAsia"/>
          <w:spacing w:val="-2"/>
          <w:kern w:val="0"/>
          <w:sz w:val="32"/>
        </w:rPr>
        <w:t xml:space="preserve"> 公司成立后，股东不得抽逃出资。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违反前款规定的，股东应当返还抽逃的出资；给公司造成损失的，负有责任的董事、监事、高级管理人员应当与股东承担连带赔偿责任。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第二十二条</w:t>
      </w:r>
      <w:r>
        <w:rPr>
          <w:rFonts w:cs="Times New Roman" w:asciiTheme="minorEastAsia" w:hAnsiTheme="minorEastAsia"/>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第五章 </w:t>
      </w:r>
      <w:r>
        <w:rPr>
          <w:rFonts w:hint="eastAsia" w:ascii="黑体" w:hAnsi="黑体" w:eastAsia="黑体" w:cs="黑体"/>
          <w:b/>
          <w:kern w:val="0"/>
          <w:sz w:val="32"/>
          <w:szCs w:val="32"/>
        </w:rPr>
        <w:t xml:space="preserve"> </w:t>
      </w:r>
      <w:r>
        <w:rPr>
          <w:rFonts w:ascii="黑体" w:hAnsi="黑体" w:eastAsia="黑体" w:cs="黑体"/>
          <w:b/>
          <w:kern w:val="0"/>
          <w:sz w:val="32"/>
          <w:szCs w:val="32"/>
        </w:rPr>
        <w:t>股权转让</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股东可以转让其全部或者部分股权。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股权转让的，受让人自记载于股东名册时起可以向公司主张行使股东权利。</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自然人股东死亡后，其合法继承人可以继承股东资格。股东未履行或者未全面履行出资义务的，继承</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应当承继股东的出资义务。</w:t>
      </w:r>
    </w:p>
    <w:p>
      <w:pPr>
        <w:ind w:firstLine="632" w:firstLineChars="200"/>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公司法定代表人由</w:t>
      </w: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担任。</w:t>
      </w:r>
    </w:p>
    <w:p>
      <w:pPr>
        <w:ind w:firstLine="632" w:firstLineChars="200"/>
        <w:rPr>
          <w:rFonts w:cs="Times New Roman" w:asciiTheme="minorEastAsia" w:hAnsiTheme="minorEastAsia"/>
          <w:spacing w:val="-2"/>
          <w:kern w:val="0"/>
          <w:sz w:val="32"/>
        </w:rPr>
      </w:pPr>
      <w:r>
        <w:rPr>
          <w:rFonts w:cs="Times New Roman" w:asciiTheme="minorEastAsia" w:hAnsiTheme="minorEastAsia"/>
          <w:color w:val="FF0000"/>
          <w:spacing w:val="-2"/>
          <w:kern w:val="0"/>
          <w:sz w:val="32"/>
          <w:u w:val="single"/>
        </w:rPr>
        <w:t>代表公司执行公司事务的董事/经理</w:t>
      </w:r>
      <w:r>
        <w:rPr>
          <w:rFonts w:cs="Times New Roman" w:asciiTheme="minorEastAsia" w:hAnsiTheme="minorEastAsia"/>
          <w:spacing w:val="-2"/>
          <w:kern w:val="0"/>
          <w:sz w:val="32"/>
        </w:rPr>
        <w:t>辞任的，视为同时辞去法定代表人。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法定代表人辞任的，公司应当在法定代表人辞任之日起三十日内确定新的法定代表人。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法定代表人的职权：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（一）法定代表人是法定代表公司行使职权的签字人。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法定代表人应当遵守法律、行政法规以及本章程的规定，不得滥用职权，不得作出违背公司股东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、董事会决议的行为，不得违反对公司的忠实义务和勤勉义务。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法定代表人违反上述规定，损害公司或者股东利益的， 应当承担相应的责任。</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第二十九条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法定代表人以公司名义从事的民事活动，其法律后果由公司承受。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公司章程或者股东对法定代表人职权的限制，不得对抗善意相对人。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第三十条</w:t>
      </w:r>
      <w:r>
        <w:rPr>
          <w:rFonts w:cs="Times New Roman" w:asciiTheme="minorEastAsia" w:hAnsiTheme="minorEastAsia"/>
          <w:spacing w:val="-2"/>
          <w:kern w:val="0"/>
          <w:sz w:val="32"/>
        </w:rPr>
        <w:t xml:space="preserve"> 法定代表人出现下列情形的，应当解除其职</w:t>
      </w:r>
    </w:p>
    <w:p>
      <w:pPr>
        <w:rPr>
          <w:rFonts w:cs="Times New Roman" w:asciiTheme="minorEastAsia" w:hAnsiTheme="minorEastAsia"/>
          <w:spacing w:val="-2"/>
          <w:kern w:val="0"/>
          <w:sz w:val="32"/>
        </w:rPr>
      </w:pPr>
      <w:r>
        <w:rPr>
          <w:rFonts w:cs="Times New Roman" w:asciiTheme="minorEastAsia" w:hAnsiTheme="minorEastAsia"/>
          <w:spacing w:val="-2"/>
          <w:kern w:val="0"/>
          <w:sz w:val="32"/>
        </w:rPr>
        <w:t>务，重新产生符合法律、行政法规和本章程规定的任职资格的法定代表人：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（一）法定代表人有法律、行政法规或者国务院决定规定不得担任法定代表人的情形的；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（二）法定代表人由代表公司执行公司事务的董事或者经理担任，但其丧失董事或者经理资格的；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（三）正在被执行刑罚或者正在被执行刑事强制措施， 无法履行法定代表人职责的；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（四）正在被公安机关或者国家安全机关通缉的；</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（五）其他导致法定代表人无法履行职责的法定情形。</w:t>
      </w: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w:t>
      </w:r>
      <w:r>
        <w:rPr>
          <w:rFonts w:hint="eastAsia" w:cs="Times New Roman" w:asciiTheme="minorEastAsia" w:hAnsiTheme="minorEastAsia"/>
          <w:spacing w:val="-2"/>
          <w:kern w:val="0"/>
          <w:sz w:val="32"/>
        </w:rPr>
        <w:t>不设</w:t>
      </w:r>
      <w:r>
        <w:rPr>
          <w:rFonts w:cs="Times New Roman" w:asciiTheme="minorEastAsia" w:hAnsiTheme="minorEastAsia"/>
          <w:spacing w:val="-2"/>
          <w:kern w:val="0"/>
          <w:sz w:val="32"/>
        </w:rPr>
        <w:t>股东会。股东行使下列职权：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w:t>
      </w:r>
      <w:r>
        <w:rPr>
          <w:rFonts w:hint="eastAsia" w:cs="Times New Roman" w:asciiTheme="minorEastAsia" w:hAnsiTheme="minorEastAsia"/>
          <w:spacing w:val="-2"/>
          <w:kern w:val="0"/>
          <w:sz w:val="32"/>
        </w:rPr>
        <w:t>任命</w:t>
      </w:r>
      <w:r>
        <w:rPr>
          <w:rFonts w:cs="Times New Roman" w:asciiTheme="minorEastAsia" w:hAnsiTheme="minorEastAsia"/>
          <w:spacing w:val="-2"/>
          <w:kern w:val="0"/>
          <w:sz w:val="32"/>
        </w:rPr>
        <w:t>和更换董事、监事，决定有关董事、监事的报酬事项；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（二）审议批准董事会的报告；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（三）审议批准监事的报告；</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（四）审议批准公司的利润分配方案和弥补亏损方案；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（五）对公司增加或者减少注册资本作出决议；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（七）对公司合并、分立、解散、清算或者变更公司形式作出决议；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（八）修改公司章程；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（九）公司章程规定的其他职权。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股东可以授权董事会对发行公司债券作出决议。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w:t>
      </w:r>
      <w:r>
        <w:rPr>
          <w:rFonts w:hint="eastAsia" w:cs="Times New Roman" w:asciiTheme="minorEastAsia" w:hAnsiTheme="minorEastAsia"/>
          <w:spacing w:val="-2"/>
          <w:kern w:val="0"/>
          <w:sz w:val="32"/>
        </w:rPr>
        <w:t>本</w:t>
      </w:r>
      <w:r>
        <w:rPr>
          <w:rFonts w:cs="Times New Roman" w:asciiTheme="minorEastAsia" w:hAnsiTheme="minorEastAsia"/>
          <w:spacing w:val="-2"/>
          <w:kern w:val="0"/>
          <w:sz w:val="32"/>
        </w:rPr>
        <w:t>条第一款所列事项的决定时，应当采用书面形式，并由股东签名或者盖章后置备于公司。</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w:t>
      </w:r>
      <w:r>
        <w:rPr>
          <w:rFonts w:hint="eastAsia" w:cs="Times New Roman" w:asciiTheme="minorEastAsia" w:hAnsiTheme="minorEastAsia"/>
          <w:spacing w:val="-2"/>
          <w:kern w:val="0"/>
          <w:sz w:val="32"/>
        </w:rPr>
        <w:t>。</w:t>
      </w:r>
      <w:r>
        <w:rPr>
          <w:rFonts w:hint="eastAsia" w:cs="Times New Roman" w:asciiTheme="minorEastAsia" w:hAnsiTheme="minorEastAsia"/>
          <w:color w:val="FF0000"/>
          <w:spacing w:val="-2"/>
          <w:kern w:val="0"/>
          <w:sz w:val="32"/>
        </w:rPr>
        <w:t>（适用于全体为股东代表董事情形）</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设董事会</w:t>
      </w:r>
      <w:r>
        <w:rPr>
          <w:rFonts w:cs="Times New Roman" w:asciiTheme="minorEastAsia" w:hAnsiTheme="minorEastAsia"/>
          <w:spacing w:val="-2"/>
          <w:kern w:val="0"/>
          <w:sz w:val="32"/>
        </w:rPr>
        <w:t>，成员</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w:t>
      </w:r>
      <w:r>
        <w:rPr>
          <w:rFonts w:hint="eastAsia" w:cs="Times New Roman" w:asciiTheme="minorEastAsia" w:hAnsiTheme="minorEastAsia"/>
          <w:spacing w:val="-2"/>
          <w:kern w:val="0"/>
          <w:sz w:val="32"/>
        </w:rPr>
        <w:t>：</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股东</w:t>
      </w:r>
      <w:r>
        <w:rPr>
          <w:rFonts w:hint="eastAsia" w:cs="Times New Roman" w:asciiTheme="minorEastAsia" w:hAnsiTheme="minorEastAsia"/>
          <w:color w:val="FF0000"/>
          <w:spacing w:val="-2"/>
          <w:kern w:val="0"/>
          <w:sz w:val="32"/>
        </w:rPr>
        <w:t>任命</w:t>
      </w:r>
      <w:r>
        <w:rPr>
          <w:rFonts w:cs="Times New Roman" w:asciiTheme="minorEastAsia" w:hAnsiTheme="minorEastAsia"/>
          <w:spacing w:val="-2"/>
          <w:kern w:val="0"/>
          <w:sz w:val="32"/>
        </w:rPr>
        <w:t>产生，</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u w:val="single"/>
        </w:rPr>
        <w:t>职工大会</w:t>
      </w:r>
      <w:r>
        <w:rPr>
          <w:rFonts w:hint="eastAsia" w:cs="Times New Roman" w:asciiTheme="minorEastAsia" w:hAnsiTheme="minorEastAsia"/>
          <w:color w:val="FF0000"/>
          <w:spacing w:val="-2"/>
          <w:kern w:val="0"/>
          <w:sz w:val="32"/>
          <w:u w:val="single"/>
        </w:rPr>
        <w:t>/职工代表大会</w:t>
      </w:r>
      <w:r>
        <w:rPr>
          <w:rFonts w:cs="Times New Roman" w:asciiTheme="minorEastAsia" w:hAnsiTheme="minorEastAsia"/>
          <w:spacing w:val="-2"/>
          <w:kern w:val="0"/>
          <w:sz w:val="32"/>
        </w:rPr>
        <w:t>选举产生。</w:t>
      </w:r>
      <w:r>
        <w:rPr>
          <w:rFonts w:hint="eastAsia" w:cs="Times New Roman" w:asciiTheme="minorEastAsia" w:hAnsiTheme="minorEastAsia"/>
          <w:color w:val="FF0000"/>
          <w:spacing w:val="-2"/>
          <w:kern w:val="0"/>
          <w:sz w:val="32"/>
        </w:rPr>
        <w:t>（适用于存在职工代表董事情形）</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董事每届任期</w:t>
      </w:r>
      <w:r>
        <w:rPr>
          <w:rFonts w:hint="eastAsia" w:cs="Times New Roman" w:asciiTheme="minorEastAsia" w:hAnsiTheme="minorEastAsia"/>
          <w:color w:val="FF0000"/>
          <w:spacing w:val="-2"/>
          <w:kern w:val="0"/>
          <w:sz w:val="32"/>
        </w:rPr>
        <w:t>三</w:t>
      </w:r>
      <w:r>
        <w:rPr>
          <w:rFonts w:cs="Times New Roman" w:asciiTheme="minorEastAsia" w:hAnsiTheme="minorEastAsia"/>
          <w:spacing w:val="-2"/>
          <w:kern w:val="0"/>
          <w:sz w:val="32"/>
        </w:rPr>
        <w:t>年。董事任期届满，可以连任。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董事任期届满未及时改选，或者董事在任期内辞职导致董事会成员低于法定人数的，在改选出的董事就任前，原董事仍应当依照法律、行政法规和公司章程的规定，履行董事职务。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董事会设</w:t>
      </w:r>
      <w:r>
        <w:rPr>
          <w:rFonts w:cs="Times New Roman" w:asciiTheme="minorEastAsia" w:hAnsiTheme="minorEastAsia"/>
          <w:color w:val="FF0000"/>
          <w:spacing w:val="-2"/>
          <w:kern w:val="0"/>
          <w:sz w:val="32"/>
        </w:rPr>
        <w:t>董事长一</w:t>
      </w:r>
      <w:r>
        <w:rPr>
          <w:rFonts w:cs="Times New Roman" w:asciiTheme="minorEastAsia" w:hAnsiTheme="minorEastAsia"/>
          <w:spacing w:val="-2"/>
          <w:kern w:val="0"/>
          <w:sz w:val="32"/>
        </w:rPr>
        <w:t>人，由</w:t>
      </w:r>
      <w:r>
        <w:rPr>
          <w:rFonts w:cs="Times New Roman" w:asciiTheme="minorEastAsia" w:hAnsiTheme="minorEastAsia"/>
          <w:color w:val="FF0000"/>
          <w:spacing w:val="-2"/>
          <w:kern w:val="0"/>
          <w:sz w:val="32"/>
        </w:rPr>
        <w:t>董事会选举</w:t>
      </w:r>
      <w:r>
        <w:rPr>
          <w:rFonts w:cs="Times New Roman" w:asciiTheme="minorEastAsia" w:hAnsiTheme="minorEastAsia"/>
          <w:spacing w:val="-2"/>
          <w:kern w:val="0"/>
          <w:sz w:val="32"/>
        </w:rPr>
        <w:t>产生。</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（一）向股东报告工作；</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（二）执行股东的决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（三）决定公司的经营计划和投资方案；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（四）制订公司的利润分配方案和弥补亏损方案；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（五）制订公司增加或者减少注册资本以及发行公司债券的方案；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（六）制订公司合并、分立、解散或者变更公司形式的方案；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（七）决定公司内部管理机构的设置；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（八）决定聘任或者解聘公司经理及其报酬事项，并根据经理的提名决定聘任或者解聘公司财务负责人及其报酬事项；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（九）制定公司的基本管理制度</w:t>
      </w:r>
      <w:r>
        <w:rPr>
          <w:rFonts w:hint="eastAsia"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（十）公司章程规定或者股东授予的其他职权。</w:t>
      </w:r>
    </w:p>
    <w:p>
      <w:pPr>
        <w:pStyle w:val="5"/>
        <w:widowControl/>
        <w:shd w:val="clear" w:color="auto" w:fill="FFFFFF"/>
        <w:spacing w:before="0" w:beforeAutospacing="0" w:after="0" w:afterAutospacing="0"/>
        <w:ind w:firstLine="632" w:firstLineChars="200"/>
        <w:rPr>
          <w:rFonts w:hint="default" w:asciiTheme="minorEastAsia" w:hAnsiTheme="minorEastAsia"/>
          <w:spacing w:val="-2"/>
          <w:kern w:val="0"/>
          <w:sz w:val="32"/>
        </w:rPr>
      </w:pPr>
      <w:r>
        <w:rPr>
          <w:rFonts w:hint="default" w:asciiTheme="minorEastAsia" w:hAnsiTheme="minorEastAsia"/>
          <w:spacing w:val="-2"/>
          <w:kern w:val="0"/>
          <w:sz w:val="32"/>
        </w:rPr>
        <w:t>公司章程对董事会职权的限制不得对抗善意相对人。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董事会的议事方式和表决程序：</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（一）召开董事会会议应当于会议召开15日前通知全体董事；</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（二）董事会会议由董事长召集和主持；董事长不能履行职务或者不履行职务的，</w:t>
      </w:r>
      <w:r>
        <w:rPr>
          <w:rFonts w:cs="Times New Roman" w:asciiTheme="minorEastAsia" w:hAnsiTheme="minorEastAsia"/>
          <w:color w:val="FF0000"/>
          <w:spacing w:val="-2"/>
          <w:kern w:val="0"/>
          <w:sz w:val="32"/>
          <w:u w:val="single"/>
        </w:rPr>
        <w:t>由副董事长召集和主持；副董事长不能履行职务或者不履行职务的，</w:t>
      </w:r>
      <w:r>
        <w:rPr>
          <w:rFonts w:hint="eastAsia" w:cs="Times New Roman" w:asciiTheme="minorEastAsia" w:hAnsiTheme="minorEastAsia"/>
          <w:color w:val="FF0000"/>
          <w:spacing w:val="-2"/>
          <w:kern w:val="0"/>
          <w:sz w:val="32"/>
          <w:u w:val="single"/>
        </w:rPr>
        <w:t>（不设副董事长的，可删除此句）</w:t>
      </w:r>
      <w:r>
        <w:rPr>
          <w:rFonts w:cs="Times New Roman" w:asciiTheme="minorEastAsia" w:hAnsiTheme="minorEastAsia"/>
          <w:spacing w:val="-2"/>
          <w:kern w:val="0"/>
          <w:sz w:val="32"/>
        </w:rPr>
        <w:t xml:space="preserve">由半数以上董事共同推举一名董事召集和主持；                            </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（三）董事会会议应当有过半数的董事出席方可举行。董事会作出决议，应当经全体董事的过半数通过；</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（四）董事会决议的表决，实行一人一票；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（五）董事会应当对所议事项的决定作成会议记录，出席会议的董事应当在会议记录上签名。</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七</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w:t>
      </w:r>
      <w:r>
        <w:rPr>
          <w:rFonts w:cs="Times New Roman" w:asciiTheme="minorEastAsia" w:hAnsiTheme="minorEastAsia"/>
          <w:color w:val="FF0000"/>
          <w:spacing w:val="-2"/>
          <w:kern w:val="0"/>
          <w:sz w:val="32"/>
        </w:rPr>
        <w:t>设经理</w:t>
      </w:r>
      <w:r>
        <w:rPr>
          <w:rFonts w:cs="Times New Roman" w:asciiTheme="minorEastAsia" w:hAnsiTheme="minorEastAsia"/>
          <w:spacing w:val="-2"/>
          <w:kern w:val="0"/>
          <w:sz w:val="32"/>
        </w:rPr>
        <w:t>，由</w:t>
      </w:r>
      <w:r>
        <w:rPr>
          <w:rFonts w:cs="Times New Roman" w:asciiTheme="minorEastAsia" w:hAnsiTheme="minorEastAsia"/>
          <w:color w:val="FF0000"/>
          <w:spacing w:val="-2"/>
          <w:kern w:val="0"/>
          <w:sz w:val="32"/>
        </w:rPr>
        <w:t>董事会聘任或解聘</w:t>
      </w:r>
      <w:r>
        <w:rPr>
          <w:rFonts w:cs="Times New Roman" w:asciiTheme="minorEastAsia" w:hAnsiTheme="minorEastAsia"/>
          <w:spacing w:val="-2"/>
          <w:kern w:val="0"/>
          <w:sz w:val="32"/>
        </w:rPr>
        <w:t>。</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经理对董事会负责，根据董事会的授权行使职权。经理列席董事会会议。</w:t>
      </w:r>
    </w:p>
    <w:p>
      <w:pPr>
        <w:ind w:firstLine="643" w:firstLineChars="200"/>
        <w:jc w:val="left"/>
        <w:rPr>
          <w:rFonts w:asciiTheme="minorEastAsia" w:hAnsiTheme="minorEastAsia"/>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八</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公司设监事</w:t>
      </w:r>
      <w:r>
        <w:rPr>
          <w:rFonts w:hint="eastAsia" w:cs="Times New Roman" w:asciiTheme="minorEastAsia" w:hAnsiTheme="minorEastAsia"/>
          <w:color w:val="FF0000"/>
          <w:spacing w:val="-2"/>
          <w:kern w:val="0"/>
          <w:sz w:val="32"/>
          <w:u w:val="single"/>
        </w:rPr>
        <w:t>1</w:t>
      </w:r>
      <w:r>
        <w:rPr>
          <w:rFonts w:hint="eastAsia" w:cs="Times New Roman" w:asciiTheme="minorEastAsia" w:hAnsiTheme="minorEastAsia"/>
          <w:spacing w:val="-2"/>
          <w:kern w:val="0"/>
          <w:sz w:val="32"/>
        </w:rPr>
        <w:t>人</w:t>
      </w:r>
      <w:r>
        <w:rPr>
          <w:rFonts w:cs="Times New Roman" w:asciiTheme="minorEastAsia" w:hAnsiTheme="minorEastAsia"/>
          <w:spacing w:val="-2"/>
          <w:kern w:val="0"/>
          <w:sz w:val="32"/>
        </w:rPr>
        <w:t>，</w:t>
      </w:r>
      <w:r>
        <w:rPr>
          <w:rFonts w:hint="eastAsia" w:asciiTheme="minorEastAsia" w:hAnsiTheme="minorEastAsia"/>
          <w:sz w:val="32"/>
        </w:rPr>
        <w:t>由</w:t>
      </w:r>
      <w:r>
        <w:rPr>
          <w:rFonts w:hint="eastAsia" w:asciiTheme="minorEastAsia" w:hAnsiTheme="minorEastAsia"/>
          <w:color w:val="FF0000"/>
          <w:sz w:val="32"/>
        </w:rPr>
        <w:t>股东任命</w:t>
      </w:r>
      <w:r>
        <w:rPr>
          <w:rFonts w:hint="eastAsia" w:asciiTheme="minorEastAsia" w:hAnsiTheme="minorEastAsia"/>
          <w:sz w:val="32"/>
        </w:rPr>
        <w:t>产生，每届</w:t>
      </w:r>
    </w:p>
    <w:p>
      <w:pPr>
        <w:rPr>
          <w:rFonts w:cs="Times New Roman" w:asciiTheme="minorEastAsia" w:hAnsiTheme="minorEastAsia"/>
          <w:spacing w:val="-2"/>
          <w:kern w:val="0"/>
          <w:sz w:val="32"/>
        </w:rPr>
      </w:pPr>
      <w:r>
        <w:rPr>
          <w:rFonts w:hint="eastAsia" w:asciiTheme="minorEastAsia" w:hAnsiTheme="minorEastAsia"/>
          <w:sz w:val="32"/>
        </w:rPr>
        <w:t>任期</w:t>
      </w:r>
      <w:r>
        <w:rPr>
          <w:rFonts w:hint="eastAsia" w:asciiTheme="minorEastAsia" w:hAnsiTheme="minorEastAsia"/>
          <w:color w:val="FF0000"/>
          <w:sz w:val="32"/>
        </w:rPr>
        <w:t>三年</w:t>
      </w:r>
      <w:r>
        <w:rPr>
          <w:rFonts w:hint="eastAsia" w:asciiTheme="minorEastAsia" w:hAnsiTheme="minorEastAsia"/>
          <w:sz w:val="32"/>
        </w:rPr>
        <w:t>。任期届满，可以连任。董事、高级管理人员不得兼任监事。</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监事行使下列职权：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（一）检查公司财务；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（二）对董事、高级管理人员执行公司职务的行为进行监督，对违反法律、行政法规、公司章程或者股东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的董事、高级管理人员提出</w:t>
      </w:r>
      <w:r>
        <w:rPr>
          <w:rFonts w:hint="eastAsia" w:cs="Times New Roman" w:asciiTheme="minorEastAsia" w:hAnsiTheme="minorEastAsia"/>
          <w:spacing w:val="-2"/>
          <w:kern w:val="0"/>
          <w:sz w:val="32"/>
        </w:rPr>
        <w:t>解任</w:t>
      </w:r>
      <w:r>
        <w:rPr>
          <w:rFonts w:cs="Times New Roman" w:asciiTheme="minorEastAsia" w:hAnsiTheme="minorEastAsia"/>
          <w:spacing w:val="-2"/>
          <w:kern w:val="0"/>
          <w:sz w:val="32"/>
        </w:rPr>
        <w:t>的建议；</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（三）当董事、高级管理人员的行为损害公司的利益时， 要求董事、高级管理人员予以纠正；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四</w:t>
      </w:r>
      <w:r>
        <w:rPr>
          <w:rFonts w:cs="Times New Roman" w:asciiTheme="minorEastAsia" w:hAnsiTheme="minorEastAsia"/>
          <w:spacing w:val="-2"/>
          <w:kern w:val="0"/>
          <w:sz w:val="32"/>
        </w:rPr>
        <w:t>）向股东提出提案；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w:t>
      </w:r>
      <w:r>
        <w:rPr>
          <w:rFonts w:hint="eastAsia" w:cs="Times New Roman" w:asciiTheme="minorEastAsia" w:hAnsiTheme="minorEastAsia"/>
          <w:spacing w:val="-2"/>
          <w:kern w:val="0"/>
          <w:sz w:val="32"/>
        </w:rPr>
        <w:t>五</w:t>
      </w:r>
      <w:r>
        <w:rPr>
          <w:rFonts w:cs="Times New Roman" w:asciiTheme="minorEastAsia" w:hAnsiTheme="minorEastAsia"/>
          <w:spacing w:val="-2"/>
          <w:kern w:val="0"/>
          <w:sz w:val="32"/>
        </w:rPr>
        <w:t>）依照《公司法》第一百八十九条的规定，对董事、高级管理人员提起诉讼。</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十条</w:t>
      </w:r>
      <w:r>
        <w:rPr>
          <w:rFonts w:cs="Times New Roman" w:asciiTheme="minorEastAsia" w:hAnsiTheme="minorEastAsia"/>
          <w:spacing w:val="-2"/>
          <w:kern w:val="0"/>
          <w:sz w:val="32"/>
        </w:rPr>
        <w:t xml:space="preserve"> 监事可以列席董事会会议，并对董事会决议</w:t>
      </w:r>
    </w:p>
    <w:p>
      <w:pPr>
        <w:rPr>
          <w:rFonts w:cs="Times New Roman" w:asciiTheme="minorEastAsia" w:hAnsiTheme="minorEastAsia"/>
          <w:spacing w:val="-2"/>
          <w:kern w:val="0"/>
          <w:sz w:val="32"/>
        </w:rPr>
      </w:pPr>
      <w:r>
        <w:rPr>
          <w:rFonts w:cs="Times New Roman" w:asciiTheme="minorEastAsia" w:hAnsiTheme="minorEastAsia"/>
          <w:spacing w:val="-2"/>
          <w:kern w:val="0"/>
          <w:sz w:val="32"/>
        </w:rPr>
        <w:t>事项提出质询或者建议。</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有下列情形之一的，不得担任公司的董事、监事、高级管理人员：</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（一）无民事行为能力或者限制民事行为能力；</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（五）个人因所负数额较大债务到期未清偿被人民法院列为失信被执行人。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违反前款规定选举、委派董事、监事或者聘任高级管理人员的，该选举、委派或者聘任无效。</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董事、监事、高级管理人员在任职期间出现本条第一款所列情形的，公司应当解除其职务。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董事、监事、高级管理人员不得有下列行为：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（一）侵占公司财产、挪用公司资金；</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（二）将公司资金以其个人名义或者以其他个人名义开立账户存储；</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（三）利用职权贿赂或者收受其他非法收入；</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（四）接受他人与公司交易的佣金归为己有；</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（五）擅自披露公司秘密；</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（六）违反对公司忠实义务的其他行为。</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第四十四条 </w:t>
      </w:r>
      <w:r>
        <w:rPr>
          <w:rFonts w:cs="Times New Roman" w:asciiTheme="minorEastAsia" w:hAnsiTheme="minorEastAsia"/>
          <w:spacing w:val="-2"/>
          <w:kern w:val="0"/>
          <w:sz w:val="32"/>
        </w:rPr>
        <w:t>董事、监事、高级管理人员，直接或者间接与本公司订立合同或者进行</w:t>
      </w:r>
      <w:r>
        <w:rPr>
          <w:rFonts w:hint="eastAsia" w:cs="Times New Roman" w:asciiTheme="minorEastAsia" w:hAnsiTheme="minorEastAsia"/>
          <w:spacing w:val="-2"/>
          <w:kern w:val="0"/>
          <w:sz w:val="32"/>
        </w:rPr>
        <w:t>交易，应当就与订立合同或者进行交易有关的事项向董事会或者股东报告，并经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董事、监事、高级管理人员的近亲属，董事、监事、高级管理人员或者其近亲属直接或者间接控制的企业，以及与董事、监事、高级管理人员有其他关联关系的关联人，与公司订立合同或者进行交易，适用前款规定。</w:t>
      </w:r>
      <w:r>
        <w:rPr>
          <w:rFonts w:hint="eastAsia" w:cs="Times New Roman" w:asciiTheme="minorEastAsia" w:hAnsiTheme="minorEastAsia"/>
          <w:spacing w:val="-2"/>
          <w:kern w:val="0"/>
          <w:sz w:val="32"/>
        </w:rPr>
        <w:br w:type="textWrapping"/>
      </w:r>
      <w:r>
        <w:rPr>
          <w:rFonts w:hint="eastAsia" w:cs="Times New Roman" w:asciiTheme="minorEastAsia" w:hAnsiTheme="minorEastAsia"/>
          <w:spacing w:val="-2"/>
          <w:kern w:val="0"/>
          <w:sz w:val="32"/>
        </w:rPr>
        <w:t xml:space="preserve">    </w:t>
      </w:r>
      <w:r>
        <w:rPr>
          <w:rFonts w:hint="eastAsia" w:cs="Times New Roman" w:asciiTheme="minorEastAsia" w:hAnsiTheme="minorEastAsia"/>
          <w:b/>
          <w:kern w:val="0"/>
          <w:sz w:val="32"/>
        </w:rPr>
        <w:t xml:space="preserve">第四十五条 </w:t>
      </w:r>
      <w:r>
        <w:rPr>
          <w:rFonts w:hint="eastAsia" w:cs="Times New Roman" w:asciiTheme="minorEastAsia" w:hAnsiTheme="minorEastAsia"/>
          <w:spacing w:val="-2"/>
          <w:kern w:val="0"/>
          <w:sz w:val="32"/>
        </w:rPr>
        <w:t>董事、监事、高级管理人员，不得利用职务便利为自己或者他人谋取属于公司的商业机会。但是，有下列情形之一的除外：</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（一）向董事会或者股东报告，并经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w:t>
      </w:r>
    </w:p>
    <w:p>
      <w:pPr>
        <w:ind w:firstLine="632" w:firstLineChars="200"/>
        <w:rPr>
          <w:rFonts w:cs="Times New Roman" w:asciiTheme="minorEastAsia" w:hAnsiTheme="minorEastAsia"/>
          <w:spacing w:val="-2"/>
          <w:kern w:val="0"/>
          <w:sz w:val="32"/>
        </w:rPr>
      </w:pPr>
      <w:r>
        <w:rPr>
          <w:rFonts w:hint="eastAsia" w:cs="Times New Roman" w:asciiTheme="minorEastAsia" w:hAnsiTheme="minorEastAsia"/>
          <w:spacing w:val="-2"/>
          <w:kern w:val="0"/>
          <w:sz w:val="32"/>
        </w:rPr>
        <w:t>（二）根据法律、行政法规或者公司章程的规定，公司不能利用该商业机会。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第四十六条　</w:t>
      </w:r>
      <w:r>
        <w:rPr>
          <w:rFonts w:hint="eastAsia" w:cs="Times New Roman" w:asciiTheme="minorEastAsia" w:hAnsiTheme="minorEastAsia"/>
          <w:spacing w:val="-2"/>
          <w:kern w:val="0"/>
          <w:sz w:val="32"/>
        </w:rPr>
        <w:t>董事、监事、高级管理人员未向董事会或者股东报告，并经</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hint="eastAsia" w:cs="Times New Roman" w:asciiTheme="minorEastAsia" w:hAnsiTheme="minorEastAsia"/>
          <w:spacing w:val="-2"/>
          <w:kern w:val="0"/>
          <w:sz w:val="32"/>
        </w:rPr>
        <w:t>通过，不得自营或者为他人经营与其任职公司同类的业务。</w:t>
      </w:r>
    </w:p>
    <w:p>
      <w:pPr>
        <w:ind w:firstLine="643" w:firstLineChars="200"/>
        <w:rPr>
          <w:rFonts w:cs="Times New Roman" w:asciiTheme="minorEastAsia" w:hAnsiTheme="minorEastAsia"/>
          <w:b/>
          <w:kern w:val="0"/>
          <w:sz w:val="32"/>
        </w:rPr>
      </w:pPr>
      <w:r>
        <w:rPr>
          <w:rFonts w:hint="eastAsia" w:cs="Times New Roman" w:asciiTheme="minorEastAsia" w:hAnsiTheme="minorEastAsia"/>
          <w:b/>
          <w:kern w:val="0"/>
          <w:sz w:val="32"/>
        </w:rPr>
        <w:t>第四十七条</w:t>
      </w:r>
      <w:r>
        <w:rPr>
          <w:rFonts w:hint="eastAsia" w:cs="Times New Roman" w:asciiTheme="minorEastAsia" w:hAnsiTheme="minorEastAsia"/>
          <w:spacing w:val="-2"/>
          <w:kern w:val="0"/>
          <w:sz w:val="32"/>
        </w:rPr>
        <w:t>　董事会对本章程</w:t>
      </w:r>
      <w:r>
        <w:rPr>
          <w:rFonts w:hint="eastAsia" w:cs="Times New Roman" w:asciiTheme="minorEastAsia" w:hAnsiTheme="minorEastAsia"/>
          <w:color w:val="FF0000"/>
          <w:spacing w:val="-2"/>
          <w:kern w:val="0"/>
          <w:sz w:val="32"/>
        </w:rPr>
        <w:t>第四十四条至第四十六条</w:t>
      </w:r>
      <w:r>
        <w:rPr>
          <w:rFonts w:hint="eastAsia" w:cs="Times New Roman" w:asciiTheme="minorEastAsia" w:hAnsiTheme="minorEastAsia"/>
          <w:spacing w:val="-2"/>
          <w:kern w:val="0"/>
          <w:sz w:val="32"/>
        </w:rPr>
        <w:t>规定的事项决议时，关联董事不得参与表决，其表决权不计入表决权总数。出席董事会会议的无关联关系董事人数不足三人的，应当将该事项提交股东审议。</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第四十八条  </w:t>
      </w:r>
      <w:r>
        <w:rPr>
          <w:rFonts w:cs="Times New Roman" w:asciiTheme="minorEastAsia" w:hAnsiTheme="minorEastAsia"/>
          <w:spacing w:val="-2"/>
          <w:kern w:val="0"/>
          <w:sz w:val="32"/>
        </w:rPr>
        <w:t>董事、监事、高级管理人员违反《公司法》第一百八十一条至第一百八十四条规定所得的收入应当归公司所有。</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四十九</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董事、监事、高级管理人员执行职务违反法律、行政法规或者公司章程的规定，给公司造成损失的，应当承担赔偿责任。</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五十一</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cs="Times New Roman" w:asciiTheme="minorEastAsia" w:hAnsiTheme="minorEastAsia"/>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，还可以从税后利润中提取任意公积金。</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第五十二条 </w:t>
      </w:r>
      <w:r>
        <w:rPr>
          <w:rFonts w:cs="Times New Roman" w:asciiTheme="minorEastAsia" w:hAnsiTheme="minorEastAsia"/>
          <w:spacing w:val="-2"/>
          <w:kern w:val="0"/>
          <w:sz w:val="32"/>
        </w:rPr>
        <w:t>公司违反《公司法》的规定向股东分配利润的，股东应当将违反规定分配的利润退还公司；给公司造成损失的，股东及负有责任的董事、监事、高级管理人员应当承担赔偿责任。</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股东作出分配利润的决</w:t>
      </w:r>
      <w:r>
        <w:rPr>
          <w:rFonts w:hint="eastAsia" w:cs="Times New Roman" w:asciiTheme="minorEastAsia" w:hAnsiTheme="minorEastAsia"/>
          <w:spacing w:val="-2"/>
          <w:kern w:val="0"/>
          <w:sz w:val="32"/>
        </w:rPr>
        <w:t>定</w:t>
      </w:r>
      <w:r>
        <w:rPr>
          <w:rFonts w:cs="Times New Roman" w:asciiTheme="minorEastAsia" w:hAnsiTheme="minorEastAsia"/>
          <w:spacing w:val="-2"/>
          <w:kern w:val="0"/>
          <w:sz w:val="32"/>
        </w:rPr>
        <w:t>的，董事会应当在股东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作出之日起六个月内进行分配。</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第五十三条</w:t>
      </w:r>
      <w:r>
        <w:rPr>
          <w:rFonts w:hint="eastAsia" w:cs="Times New Roman" w:asciiTheme="minorEastAsia" w:hAnsiTheme="minorEastAsia"/>
          <w:spacing w:val="-2"/>
          <w:kern w:val="0"/>
          <w:sz w:val="32"/>
        </w:rPr>
        <w:t xml:space="preserve"> </w:t>
      </w:r>
      <w:r>
        <w:rPr>
          <w:rFonts w:cs="Times New Roman" w:asciiTheme="minorEastAsia" w:hAnsiTheme="minorEastAsia"/>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第五十四条 </w:t>
      </w:r>
      <w:r>
        <w:rPr>
          <w:rFonts w:cs="Times New Roman" w:asciiTheme="minorEastAsia" w:hAnsiTheme="minorEastAsia"/>
          <w:spacing w:val="-2"/>
          <w:kern w:val="0"/>
          <w:sz w:val="32"/>
        </w:rPr>
        <w:t>公司聘用、解聘承办公司审计业务的会计师事务所，由</w:t>
      </w:r>
      <w:r>
        <w:rPr>
          <w:rFonts w:hint="eastAsia" w:ascii="宋体" w:hAnsi="宋体" w:eastAsia="宋体" w:cs="Times New Roman"/>
          <w:color w:val="FF0000"/>
          <w:spacing w:val="-2"/>
          <w:kern w:val="0"/>
          <w:sz w:val="32"/>
        </w:rPr>
        <w:t>股东/董事会/</w:t>
      </w:r>
      <w:r>
        <w:rPr>
          <w:rFonts w:hint="eastAsia" w:ascii="宋体" w:hAnsi="宋体" w:eastAsia="宋体" w:cs="Times New Roman"/>
          <w:color w:val="FF0000"/>
          <w:spacing w:val="-2"/>
          <w:kern w:val="0"/>
          <w:sz w:val="32"/>
          <w:lang w:eastAsia="zh-CN"/>
        </w:rPr>
        <w:t>监事（三选一）</w:t>
      </w:r>
      <w:r>
        <w:rPr>
          <w:rFonts w:cs="Times New Roman" w:asciiTheme="minorEastAsia" w:hAnsiTheme="minorEastAsia"/>
          <w:spacing w:val="-2"/>
          <w:kern w:val="0"/>
          <w:sz w:val="32"/>
        </w:rPr>
        <w:t>决定。</w:t>
      </w:r>
    </w:p>
    <w:p>
      <w:pPr>
        <w:ind w:firstLine="643" w:firstLineChars="200"/>
        <w:rPr>
          <w:rFonts w:cs="Times New Roman" w:asciiTheme="minorEastAsia" w:hAnsiTheme="minorEastAsia"/>
          <w:spacing w:val="-2"/>
          <w:kern w:val="0"/>
          <w:sz w:val="32"/>
        </w:rPr>
      </w:pPr>
      <w:r>
        <w:rPr>
          <w:rFonts w:hint="eastAsia" w:cs="Times New Roman" w:asciiTheme="minorEastAsia" w:hAnsiTheme="minorEastAsia"/>
          <w:b/>
          <w:kern w:val="0"/>
          <w:sz w:val="32"/>
        </w:rPr>
        <w:t xml:space="preserve">第五十五条 </w:t>
      </w:r>
      <w:r>
        <w:rPr>
          <w:rFonts w:cs="Times New Roman" w:asciiTheme="minorEastAsia" w:hAnsiTheme="minorEastAsia"/>
          <w:spacing w:val="-2"/>
          <w:kern w:val="0"/>
          <w:sz w:val="32"/>
        </w:rPr>
        <w:t>公司除法定的会计账簿外，不得另立会计账簿。对公司资金，不得以任何个人名义开立账户存储。</w:t>
      </w:r>
    </w:p>
    <w:p>
      <w:pPr>
        <w:rPr>
          <w:rFonts w:cs="Times New Roman" w:asciiTheme="minorEastAsia" w:hAnsiTheme="minorEastAsia"/>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章</w:t>
      </w:r>
      <w:r>
        <w:rPr>
          <w:rFonts w:hint="eastAsia" w:ascii="黑体" w:hAnsi="黑体" w:eastAsia="黑体" w:cs="黑体"/>
          <w:b/>
          <w:kern w:val="0"/>
          <w:sz w:val="32"/>
          <w:szCs w:val="32"/>
        </w:rPr>
        <w:t xml:space="preserve"> </w:t>
      </w:r>
      <w:r>
        <w:rPr>
          <w:rFonts w:ascii="黑体" w:hAnsi="黑体" w:eastAsia="黑体" w:cs="黑体"/>
          <w:b/>
          <w:kern w:val="0"/>
          <w:sz w:val="32"/>
          <w:szCs w:val="32"/>
        </w:rPr>
        <w:t xml:space="preserve"> 公司的解散、清算</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公司因下列原因解散：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（一）公司章程规定的营业期限届满或者公司章程规定的其他解散事由出现；</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（三）因公司合并或者分立需要解散；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（四）依法被吊销营业执照、责令关闭或者被撤销；</w:t>
      </w:r>
    </w:p>
    <w:p>
      <w:pPr>
        <w:pStyle w:val="3"/>
        <w:ind w:firstLine="632" w:firstLineChars="200"/>
        <w:rPr>
          <w:rFonts w:hint="default" w:cs="Times New Roman" w:asciiTheme="minorEastAsia" w:hAnsiTheme="minorEastAsia"/>
          <w:spacing w:val="-2"/>
          <w:kern w:val="0"/>
          <w:sz w:val="32"/>
        </w:rPr>
      </w:pPr>
      <w:r>
        <w:rPr>
          <w:rFonts w:hint="default" w:cs="Times New Roman" w:asciiTheme="minorEastAsia" w:hAnsiTheme="minorEastAsia"/>
          <w:spacing w:val="-2"/>
          <w:kern w:val="0"/>
          <w:sz w:val="32"/>
        </w:rPr>
        <w:t>（五）人民法院依</w:t>
      </w:r>
      <w:r>
        <w:rPr>
          <w:rFonts w:cs="Times New Roman" w:asciiTheme="minorEastAsia" w:hAnsiTheme="minorEastAsia"/>
          <w:spacing w:val="-2"/>
          <w:kern w:val="0"/>
          <w:sz w:val="32"/>
        </w:rPr>
        <w:t>照《公司法》</w:t>
      </w:r>
      <w:r>
        <w:rPr>
          <w:rFonts w:hint="default" w:cs="Times New Roman" w:asciiTheme="minorEastAsia" w:hAnsiTheme="minorEastAsia"/>
          <w:spacing w:val="-2"/>
          <w:kern w:val="0"/>
          <w:sz w:val="32"/>
        </w:rPr>
        <w:t>第二百三十一条的规定予以解散。</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公司出现前款规定的解散事由，应当在十日内将解散事由通过国家企业信用信息公示系统予以公示。</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公司出现除上一条第（三）项以外的解散事</w:t>
      </w:r>
    </w:p>
    <w:p>
      <w:pPr>
        <w:rPr>
          <w:rFonts w:cs="Times New Roman" w:asciiTheme="minorEastAsia" w:hAnsiTheme="minorEastAsia"/>
          <w:spacing w:val="-2"/>
          <w:kern w:val="0"/>
          <w:sz w:val="32"/>
        </w:rPr>
      </w:pPr>
      <w:r>
        <w:rPr>
          <w:rFonts w:cs="Times New Roman" w:asciiTheme="minorEastAsia" w:hAnsiTheme="minorEastAsia"/>
          <w:spacing w:val="-2"/>
          <w:kern w:val="0"/>
          <w:sz w:val="32"/>
        </w:rPr>
        <w:t>由时，应当清算。董事为公司清算义务人，公司应当在解散事由出现之日起十五日内组成清算组进行清算。</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清算组由董事组成或者由股东</w:t>
      </w:r>
      <w:r>
        <w:rPr>
          <w:rFonts w:hint="eastAsia" w:cs="Times New Roman" w:asciiTheme="minorEastAsia" w:hAnsiTheme="minorEastAsia"/>
          <w:spacing w:val="-2"/>
          <w:kern w:val="0"/>
          <w:sz w:val="32"/>
        </w:rPr>
        <w:t>决定</w:t>
      </w:r>
      <w:r>
        <w:rPr>
          <w:rFonts w:cs="Times New Roman" w:asciiTheme="minorEastAsia" w:hAnsiTheme="minorEastAsia"/>
          <w:spacing w:val="-2"/>
          <w:kern w:val="0"/>
          <w:sz w:val="32"/>
        </w:rPr>
        <w:t>另选他人组成。</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清算义务人未及时履行清算义务，给公司或者债权人造成损失的，应当承担赔偿责任。</w:t>
      </w:r>
      <w:r>
        <w:rPr>
          <w:rFonts w:hint="eastAsia" w:cs="Times New Roman" w:asciiTheme="minorEastAsia" w:hAnsiTheme="minorEastAsia"/>
          <w:spacing w:val="-2"/>
          <w:kern w:val="0"/>
          <w:sz w:val="32"/>
        </w:rPr>
        <w:t xml:space="preserve"> </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清算组在清算期间行使下列职权：</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（一）清理公司财产，分别编制资产负债表和财产清单；</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（二）通知、公告债权人；</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（三）处理与清算有关的公司未了结的业务；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（四）清缴所欠税款以及清算过程中产生的税款；</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（五）清理债权、债务；</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（六）</w:t>
      </w:r>
      <w:r>
        <w:rPr>
          <w:rFonts w:hint="eastAsia" w:cs="Times New Roman" w:asciiTheme="minorEastAsia" w:hAnsiTheme="minorEastAsia"/>
          <w:spacing w:val="-2"/>
          <w:kern w:val="0"/>
          <w:sz w:val="32"/>
        </w:rPr>
        <w:t>分配</w:t>
      </w:r>
      <w:r>
        <w:rPr>
          <w:rFonts w:cs="Times New Roman" w:asciiTheme="minorEastAsia" w:hAnsiTheme="minorEastAsia"/>
          <w:spacing w:val="-2"/>
          <w:kern w:val="0"/>
          <w:sz w:val="32"/>
        </w:rPr>
        <w:t>公司清偿债务后的剩余财产；</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（七）代表公司参与民事诉讼活动。</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清算组应当自成立之日起十日内通知债权人，并于六十日内在报纸上或国家企业信用信息公示系统公告。</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清算组在清算公司财产、编制资产负债表和</w:t>
      </w:r>
    </w:p>
    <w:p>
      <w:pPr>
        <w:rPr>
          <w:rFonts w:cs="Times New Roman" w:asciiTheme="minorEastAsia" w:hAnsiTheme="minorEastAsia"/>
          <w:spacing w:val="-2"/>
          <w:kern w:val="0"/>
          <w:sz w:val="32"/>
        </w:rPr>
      </w:pPr>
      <w:r>
        <w:rPr>
          <w:rFonts w:cs="Times New Roman" w:asciiTheme="minorEastAsia" w:hAnsiTheme="minorEastAsia"/>
          <w:spacing w:val="-2"/>
          <w:kern w:val="0"/>
          <w:sz w:val="32"/>
        </w:rPr>
        <w:t>财产清单后，应当制定清算方案，并报股东或者人民法院确认。</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公司财产在分别支付清算费用、职工的工资、社会保险费用和法定补偿金，缴纳所欠税款，清偿公司债务后的剩余财产，</w:t>
      </w:r>
      <w:r>
        <w:rPr>
          <w:rFonts w:hint="eastAsia" w:cs="Times New Roman" w:asciiTheme="minorEastAsia" w:hAnsiTheme="minorEastAsia"/>
          <w:spacing w:val="-2"/>
          <w:kern w:val="0"/>
          <w:sz w:val="32"/>
        </w:rPr>
        <w:t>由</w:t>
      </w:r>
      <w:r>
        <w:rPr>
          <w:rFonts w:cs="Times New Roman" w:asciiTheme="minorEastAsia" w:hAnsiTheme="minorEastAsia"/>
          <w:spacing w:val="-2"/>
          <w:kern w:val="0"/>
          <w:sz w:val="32"/>
        </w:rPr>
        <w:t>股东分配。</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清算期间，公司存续，但不得开展与清算无关的经营活动。公司财产在未依照前款规定清偿前，不得分配给股东。</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公司清算结束后，清算组应当制作清算报告，</w:t>
      </w:r>
    </w:p>
    <w:p>
      <w:pPr>
        <w:rPr>
          <w:rFonts w:cs="Times New Roman" w:asciiTheme="minorEastAsia" w:hAnsiTheme="minorEastAsia"/>
          <w:spacing w:val="-2"/>
          <w:kern w:val="0"/>
          <w:sz w:val="32"/>
        </w:rPr>
      </w:pPr>
      <w:r>
        <w:rPr>
          <w:rFonts w:cs="Times New Roman" w:asciiTheme="minorEastAsia" w:hAnsiTheme="minorEastAsia"/>
          <w:spacing w:val="-2"/>
          <w:kern w:val="0"/>
          <w:sz w:val="32"/>
        </w:rPr>
        <w:t>报股东或者人民法院确认，并报送公司登记机关，申请注销公司登记。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六十二</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公司在存续期间未产生债务，或者已清偿全部债务的，经全体股东承诺，可以按照《公司法》第二百四十条的规定通过简易程序注销公司登记。</w:t>
      </w:r>
    </w:p>
    <w:p>
      <w:pPr>
        <w:ind w:firstLine="632" w:firstLineChars="200"/>
        <w:rPr>
          <w:rFonts w:cs="Times New Roman" w:asciiTheme="minorEastAsia" w:hAnsiTheme="minorEastAsia"/>
          <w:spacing w:val="-2"/>
          <w:kern w:val="0"/>
          <w:sz w:val="32"/>
        </w:rPr>
      </w:pPr>
    </w:p>
    <w:p>
      <w:pPr>
        <w:jc w:val="center"/>
        <w:rPr>
          <w:rFonts w:cs="Times New Roman" w:asciiTheme="minorEastAsia" w:hAnsiTheme="minorEastAsia"/>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六十三</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股东、董事、监事</w:t>
      </w:r>
      <w:r>
        <w:rPr>
          <w:rFonts w:hint="eastAsia" w:cs="Times New Roman" w:asciiTheme="minorEastAsia" w:hAnsiTheme="minorEastAsia"/>
          <w:spacing w:val="-2"/>
          <w:kern w:val="0"/>
          <w:sz w:val="32"/>
        </w:rPr>
        <w:t>、高级管理人员</w:t>
      </w:r>
      <w:r>
        <w:rPr>
          <w:rFonts w:cs="Times New Roman" w:asciiTheme="minorEastAsia" w:hAnsiTheme="minorEastAsia"/>
          <w:spacing w:val="-2"/>
          <w:kern w:val="0"/>
          <w:sz w:val="32"/>
        </w:rPr>
        <w:t>应当把联系方式（包括通信地址、电话、电子邮箱等）报公司置备，发生变动的，应及时报公司予以更新。</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六十四</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公司董事会召开会议和表决可以采用电子通信方式。</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六十五</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公司可以向其他企业投资或者为他人提供担保，并由</w:t>
      </w:r>
      <w:r>
        <w:rPr>
          <w:rFonts w:hint="eastAsia" w:ascii="宋体" w:hAnsi="宋体" w:eastAsia="宋体" w:cs="Times New Roman"/>
          <w:color w:val="FF0000"/>
          <w:spacing w:val="-2"/>
          <w:kern w:val="0"/>
          <w:sz w:val="32"/>
        </w:rPr>
        <w:t>董事会</w:t>
      </w:r>
      <w:r>
        <w:rPr>
          <w:rFonts w:hint="eastAsia" w:ascii="宋体" w:hAnsi="宋体" w:eastAsia="宋体" w:cs="Times New Roman"/>
          <w:color w:val="FF0000"/>
          <w:spacing w:val="-2"/>
          <w:kern w:val="0"/>
          <w:sz w:val="32"/>
          <w:lang w:eastAsia="zh-CN"/>
        </w:rPr>
        <w:t>决议</w:t>
      </w:r>
      <w:r>
        <w:rPr>
          <w:rFonts w:hint="eastAsia" w:ascii="宋体" w:hAnsi="宋体" w:eastAsia="宋体" w:cs="Times New Roman"/>
          <w:color w:val="FF0000"/>
          <w:spacing w:val="-2"/>
          <w:kern w:val="0"/>
          <w:sz w:val="32"/>
        </w:rPr>
        <w:t>/</w:t>
      </w:r>
      <w:r>
        <w:rPr>
          <w:rFonts w:hint="eastAsia" w:ascii="宋体" w:hAnsi="宋体" w:eastAsia="宋体" w:cs="Times New Roman"/>
          <w:color w:val="FF0000"/>
          <w:spacing w:val="-2"/>
          <w:kern w:val="0"/>
          <w:sz w:val="32"/>
          <w:lang w:eastAsia="zh-CN"/>
        </w:rPr>
        <w:t>股东决定（二选一）</w:t>
      </w:r>
      <w:r>
        <w:rPr>
          <w:rFonts w:cs="Times New Roman" w:asciiTheme="minorEastAsia" w:hAnsiTheme="minorEastAsia"/>
          <w:spacing w:val="-2"/>
          <w:kern w:val="0"/>
          <w:sz w:val="32"/>
        </w:rPr>
        <w:t>。法律规定公司不得成为对所投资企业的债务承担连带责任的出资人的，从其规定。</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公司为公司股东或者实际控制人提供担保的，应当符合《公司法》的规定。</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六十六</w:t>
      </w:r>
      <w:r>
        <w:rPr>
          <w:rFonts w:cs="Times New Roman" w:asciiTheme="minorEastAsia" w:hAnsiTheme="minorEastAsia"/>
          <w:b/>
          <w:kern w:val="0"/>
          <w:sz w:val="32"/>
        </w:rPr>
        <w:t xml:space="preserve">条 </w:t>
      </w:r>
      <w:r>
        <w:rPr>
          <w:rFonts w:cs="Times New Roman" w:asciiTheme="minorEastAsia" w:hAnsiTheme="minorEastAsia"/>
          <w:spacing w:val="-2"/>
          <w:kern w:val="0"/>
          <w:sz w:val="32"/>
        </w:rPr>
        <w:t>公司应当通过国家企业信用信息公示系统公示下列事项：</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（一）股东认缴和实缴的出资额、出资方式和出资日期；</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（二）股东股权变更信息；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（三）行政许可取得、变更、注销等信息；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（四）法律、行政法规规定的其他信息。</w:t>
      </w:r>
    </w:p>
    <w:p>
      <w:pPr>
        <w:ind w:firstLine="632" w:firstLineChars="200"/>
        <w:rPr>
          <w:rFonts w:cs="Times New Roman" w:asciiTheme="minorEastAsia" w:hAnsiTheme="minorEastAsia"/>
          <w:spacing w:val="-2"/>
          <w:kern w:val="0"/>
          <w:sz w:val="32"/>
        </w:rPr>
      </w:pPr>
      <w:r>
        <w:rPr>
          <w:rFonts w:cs="Times New Roman" w:asciiTheme="minorEastAsia" w:hAnsiTheme="minorEastAsia"/>
          <w:spacing w:val="-2"/>
          <w:kern w:val="0"/>
          <w:sz w:val="32"/>
        </w:rPr>
        <w:t>公司应当确保前款公示信息真实、准确、完整。</w:t>
      </w:r>
    </w:p>
    <w:p>
      <w:pPr>
        <w:ind w:firstLine="643" w:firstLineChars="200"/>
        <w:rPr>
          <w:rFonts w:cs="Times New Roman" w:asciiTheme="minorEastAsia" w:hAnsiTheme="minorEastAsia"/>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六十七</w:t>
      </w:r>
      <w:r>
        <w:rPr>
          <w:rFonts w:cs="Times New Roman" w:asciiTheme="minorEastAsia" w:hAnsiTheme="minorEastAsia"/>
          <w:b/>
          <w:kern w:val="0"/>
          <w:sz w:val="32"/>
        </w:rPr>
        <w:t>条</w:t>
      </w:r>
      <w:r>
        <w:rPr>
          <w:rFonts w:cs="Times New Roman" w:asciiTheme="minorEastAsia" w:hAnsiTheme="minorEastAsia"/>
          <w:spacing w:val="-2"/>
          <w:kern w:val="0"/>
          <w:sz w:val="32"/>
        </w:rPr>
        <w:t xml:space="preserve"> 本章程于</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 xml:space="preserve">年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r>
        <w:rPr>
          <w:rFonts w:cs="Times New Roman" w:asciiTheme="minorEastAsia" w:hAnsiTheme="minorEastAsia"/>
          <w:spacing w:val="-2"/>
          <w:kern w:val="0"/>
          <w:sz w:val="32"/>
        </w:rPr>
        <w:t>订立。若各项条款与有关法律、行政法规以及规范性文件的强制性规定不符的，以法律、行政法规以及规范性文件的强制性规定为准。</w:t>
      </w:r>
    </w:p>
    <w:p>
      <w:pPr>
        <w:rPr>
          <w:rFonts w:cs="Times New Roman" w:asciiTheme="minorEastAsia" w:hAnsiTheme="minorEastAsia"/>
          <w:spacing w:val="-2"/>
          <w:kern w:val="0"/>
          <w:sz w:val="32"/>
        </w:rPr>
      </w:pPr>
    </w:p>
    <w:p>
      <w:pPr>
        <w:rPr>
          <w:rFonts w:cs="Times New Roman" w:asciiTheme="minorEastAsia" w:hAnsiTheme="minorEastAsia"/>
          <w:spacing w:val="-2"/>
          <w:kern w:val="0"/>
          <w:sz w:val="32"/>
        </w:rPr>
      </w:pPr>
    </w:p>
    <w:p>
      <w:pPr>
        <w:rPr>
          <w:rFonts w:cs="Times New Roman" w:asciiTheme="minorEastAsia" w:hAnsiTheme="minorEastAsia"/>
          <w:color w:val="FF0000"/>
          <w:spacing w:val="-2"/>
          <w:kern w:val="0"/>
          <w:sz w:val="32"/>
        </w:rPr>
      </w:pPr>
      <w:r>
        <w:rPr>
          <w:rFonts w:cs="Times New Roman" w:asciiTheme="minorEastAsia" w:hAnsiTheme="minorEastAsia"/>
          <w:color w:val="FF0000"/>
          <w:spacing w:val="-2"/>
          <w:kern w:val="0"/>
          <w:sz w:val="32"/>
        </w:rPr>
        <w:t>股东签名、盖章：</w:t>
      </w: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p>
    <w:p>
      <w:pPr>
        <w:rPr>
          <w:rFonts w:cs="Times New Roman" w:asciiTheme="minorEastAsia" w:hAnsiTheme="minorEastAsia"/>
          <w:color w:val="FF0000"/>
          <w:kern w:val="0"/>
          <w:sz w:val="32"/>
        </w:rPr>
      </w:pPr>
      <w:r>
        <w:rPr>
          <w:rFonts w:hint="eastAsia" w:cs="Times New Roman" w:asciiTheme="minorEastAsia" w:hAnsiTheme="minorEastAsia"/>
          <w:color w:val="FF0000"/>
          <w:kern w:val="0"/>
          <w:sz w:val="32"/>
        </w:rPr>
        <w:t xml:space="preserve">                             </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年</w:t>
      </w:r>
      <w:r>
        <w:rPr>
          <w:rFonts w:cs="Times New Roman" w:asciiTheme="minorEastAsia" w:hAnsiTheme="minorEastAsia"/>
          <w:color w:val="FF0000"/>
          <w:spacing w:val="-2"/>
          <w:kern w:val="0"/>
          <w:sz w:val="32"/>
          <w:u w:val="single"/>
        </w:rPr>
        <w:t xml:space="preserve"> </w:t>
      </w:r>
      <w:r>
        <w:rPr>
          <w:rFonts w:hint="eastAsia"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月</w:t>
      </w:r>
      <w:r>
        <w:rPr>
          <w:rFonts w:cs="Times New Roman" w:asciiTheme="minorEastAsia" w:hAnsiTheme="minorEastAsia"/>
          <w:color w:val="FF0000"/>
          <w:spacing w:val="-2"/>
          <w:kern w:val="0"/>
          <w:sz w:val="32"/>
          <w:u w:val="single"/>
        </w:rPr>
        <w:t xml:space="preserve">    </w:t>
      </w:r>
      <w:r>
        <w:rPr>
          <w:rFonts w:cs="Times New Roman" w:asciiTheme="minorEastAsia" w:hAnsiTheme="minorEastAsia"/>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0A07E9"/>
    <w:rsid w:val="00267B28"/>
    <w:rsid w:val="004B32F1"/>
    <w:rsid w:val="00876ABA"/>
    <w:rsid w:val="00A62977"/>
    <w:rsid w:val="00B54D37"/>
    <w:rsid w:val="00CC78FF"/>
    <w:rsid w:val="00DE3C12"/>
    <w:rsid w:val="00FA03A3"/>
    <w:rsid w:val="036A1013"/>
    <w:rsid w:val="0EBA6009"/>
    <w:rsid w:val="2ADD3FA1"/>
    <w:rsid w:val="2E210DA6"/>
    <w:rsid w:val="30412871"/>
    <w:rsid w:val="331C07C9"/>
    <w:rsid w:val="37B057EC"/>
    <w:rsid w:val="42E10B89"/>
    <w:rsid w:val="43B100D3"/>
    <w:rsid w:val="4C2D3D71"/>
    <w:rsid w:val="4E063619"/>
    <w:rsid w:val="56D56C11"/>
    <w:rsid w:val="628B2A89"/>
    <w:rsid w:val="62AA2D89"/>
    <w:rsid w:val="67F55E68"/>
    <w:rsid w:val="68EF25A1"/>
    <w:rsid w:val="6E8656D8"/>
    <w:rsid w:val="75124DA1"/>
    <w:rsid w:val="779B5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7748</Words>
  <Characters>7759</Characters>
  <Lines>59</Lines>
  <Paragraphs>16</Paragraphs>
  <TotalTime>0</TotalTime>
  <ScaleCrop>false</ScaleCrop>
  <LinksUpToDate>false</LinksUpToDate>
  <CharactersWithSpaces>8415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2024-08-13T01:51:03Z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5BD5FD63A7264756851A3BFE138AAFD2_13</vt:lpwstr>
  </property>
</Properties>
</file>