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Times New Roman"/>
          <w:b/>
          <w:color w:val="FF0000"/>
          <w:kern w:val="0"/>
          <w:sz w:val="36"/>
          <w:szCs w:val="36"/>
        </w:rPr>
      </w:pPr>
      <w:r>
        <w:rPr>
          <w:rFonts w:hint="eastAsia" w:ascii="黑体" w:hAnsi="黑体" w:eastAsia="黑体" w:cs="Times New Roman"/>
          <w:b/>
          <w:color w:val="FF0000"/>
          <w:kern w:val="0"/>
          <w:sz w:val="36"/>
          <w:szCs w:val="36"/>
          <w:lang w:eastAsia="zh-CN"/>
        </w:rPr>
        <w:t>汕尾</w:t>
      </w:r>
      <w:r>
        <w:rPr>
          <w:rFonts w:ascii="黑体" w:hAnsi="黑体" w:eastAsia="黑体" w:cs="Times New Roman"/>
          <w:b/>
          <w:color w:val="FF0000"/>
          <w:kern w:val="0"/>
          <w:sz w:val="36"/>
          <w:szCs w:val="36"/>
        </w:rPr>
        <w:t>市</w:t>
      </w:r>
      <w:r>
        <w:rPr>
          <w:rFonts w:hint="eastAsia" w:ascii="黑体" w:hAnsi="黑体" w:eastAsia="黑体" w:cs="Times New Roman"/>
          <w:color w:val="FF0000"/>
          <w:spacing w:val="-2"/>
          <w:kern w:val="0"/>
          <w:sz w:val="36"/>
          <w:szCs w:val="36"/>
          <w:u w:val="single"/>
        </w:rPr>
        <w:t xml:space="preserve">          </w:t>
      </w:r>
      <w:r>
        <w:rPr>
          <w:rFonts w:ascii="黑体" w:hAnsi="黑体" w:eastAsia="黑体" w:cs="Times New Roman"/>
          <w:b/>
          <w:color w:val="FF0000"/>
          <w:kern w:val="0"/>
          <w:sz w:val="36"/>
          <w:szCs w:val="36"/>
        </w:rPr>
        <w:t>有限公司</w:t>
      </w:r>
    </w:p>
    <w:p>
      <w:pPr>
        <w:jc w:val="center"/>
        <w:rPr>
          <w:rFonts w:ascii="黑体" w:hAnsi="黑体" w:eastAsia="黑体" w:cs="Times New Roman"/>
          <w:b/>
          <w:kern w:val="0"/>
          <w:sz w:val="36"/>
          <w:szCs w:val="36"/>
        </w:rPr>
      </w:pPr>
      <w:r>
        <w:rPr>
          <w:rFonts w:ascii="黑体" w:hAnsi="黑体" w:eastAsia="黑体" w:cs="Times New Roman"/>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ascii="黑体" w:hAnsi="黑体" w:eastAsia="黑体" w:cs="Times New Roman"/>
          <w:b/>
          <w:kern w:val="0"/>
          <w:sz w:val="32"/>
        </w:rPr>
        <w:t>第一章  总  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第一条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为规范公司的组织和行为，根据《中华人民共和国公司法》（以下简称《公司法》）和有关法律、行政法规以及规范性文件的规定，制定本章程。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第三条</w:t>
      </w:r>
      <w:r>
        <w:rPr>
          <w:rFonts w:cs="Times New Roman" w:asciiTheme="minorEastAsia" w:hAnsiTheme="minorEastAsia"/>
          <w:spacing w:val="-2"/>
          <w:kern w:val="0"/>
          <w:sz w:val="32"/>
        </w:rPr>
        <w:t xml:space="preserve"> 本章程为本公司行为准则，对公司、股东、董事、高级管理人员具有约束力。</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第二章  </w:t>
      </w:r>
      <w:r>
        <w:rPr>
          <w:rFonts w:ascii="黑体" w:hAnsi="黑体" w:eastAsia="黑体" w:cs="Times New Roman"/>
          <w:b/>
          <w:kern w:val="0"/>
          <w:sz w:val="32"/>
        </w:rPr>
        <w:t>公司名称、住所、经营范围、营业期限及注册资本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hint="eastAsia" w:cs="Times New Roman" w:asciiTheme="minorEastAsia" w:hAnsiTheme="minorEastAsia"/>
          <w:color w:val="FF0000"/>
          <w:spacing w:val="-2"/>
          <w:kern w:val="0"/>
          <w:sz w:val="32"/>
          <w:lang w:val="en-US" w:eastAsia="zh-CN"/>
        </w:rPr>
        <w:t>516600</w:t>
      </w:r>
      <w:r>
        <w:rPr>
          <w:rFonts w:cs="Times New Roman" w:asciiTheme="minorEastAsia" w:hAnsiTheme="minorEastAsia"/>
          <w:spacing w:val="-2"/>
          <w:kern w:val="0"/>
          <w:sz w:val="32"/>
        </w:rPr>
        <w:t>。</w:t>
      </w:r>
      <w:bookmarkStart w:id="0" w:name="_GoBack"/>
      <w:bookmarkEnd w:id="0"/>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cs="宋体" w:asciiTheme="minorEastAsia" w:hAnsiTheme="minorEastAsia"/>
          <w:color w:val="000000"/>
          <w:kern w:val="0"/>
          <w:sz w:val="32"/>
          <w:szCs w:val="32"/>
          <w:lang w:bidi="ar"/>
        </w:rPr>
        <w:t>公司</w:t>
      </w:r>
      <w:r>
        <w:rPr>
          <w:rFonts w:hint="eastAsia" w:cs="Times New Roman" w:asciiTheme="minorEastAsia" w:hAnsiTheme="minorEastAsia"/>
          <w:spacing w:val="-2"/>
          <w:kern w:val="0"/>
          <w:sz w:val="32"/>
        </w:rPr>
        <w:t>注册资本为人民币</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万元。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公司可以增加注册资本和减少注册资本。</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公司增加注册资本时，股东在同等条件下有权优先按照实缴的出资比例认缴新增资本的出资。全体股东另有约定的除外。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公司减少注册资本时，应当按照股东出资比例相应减少出资额。法律另有规定或者全体股东另有约定的除外。</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第三章  </w:t>
      </w:r>
      <w:r>
        <w:rPr>
          <w:rFonts w:ascii="黑体" w:hAnsi="黑体" w:eastAsia="黑体" w:cs="Times New Roman"/>
          <w:b/>
          <w:kern w:val="0"/>
          <w:sz w:val="32"/>
        </w:rPr>
        <w:t>公司的股东</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 xml:space="preserve">第十条 </w:t>
      </w:r>
      <w:r>
        <w:rPr>
          <w:rFonts w:asciiTheme="minorEastAsia" w:hAnsiTheme="minorEastAsia"/>
          <w:spacing w:val="-2"/>
          <w:kern w:val="0"/>
          <w:sz w:val="32"/>
        </w:rPr>
        <w:t>公司股东共</w:t>
      </w:r>
      <w:r>
        <w:rPr>
          <w:rFonts w:hint="eastAsia" w:asciiTheme="minorEastAsia" w:hAnsiTheme="minorEastAsia"/>
          <w:color w:val="FF0000"/>
          <w:spacing w:val="-2"/>
          <w:kern w:val="0"/>
          <w:sz w:val="32"/>
          <w:u w:val="single"/>
        </w:rPr>
        <w:t xml:space="preserve">   </w:t>
      </w:r>
      <w:r>
        <w:rPr>
          <w:rFonts w:asciiTheme="minorEastAsia" w:hAnsiTheme="minorEastAsia"/>
          <w:spacing w:val="-2"/>
          <w:kern w:val="0"/>
          <w:sz w:val="32"/>
        </w:rPr>
        <w:t>个，分别是：</w:t>
      </w:r>
    </w:p>
    <w:p>
      <w:pPr>
        <w:ind w:firstLine="632" w:firstLineChars="200"/>
        <w:rPr>
          <w:rFonts w:asciiTheme="minorEastAsia" w:hAnsiTheme="minorEastAsia"/>
          <w:spacing w:val="-2"/>
          <w:kern w:val="0"/>
          <w:sz w:val="32"/>
        </w:rPr>
      </w:pPr>
      <w:r>
        <w:rPr>
          <w:rFonts w:asciiTheme="minorEastAsia" w:hAnsiTheme="minorEastAsia"/>
          <w:spacing w:val="-2"/>
          <w:kern w:val="0"/>
          <w:sz w:val="32"/>
        </w:rPr>
        <w:t>（以下信息顺序分别为：姓名(名称)；证件类型；证件号码；住址。）</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32" w:firstLineChars="200"/>
        <w:jc w:val="left"/>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：营业执照；</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第十一条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第十二条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第十三条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（三）按照本章程规定的方式分取红利；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（四）有依法律和本章程的规定转让股权、优先购买其他股东转让的股权以及优先认缴公司新增注册资本的权利；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有权查阅、复制公司章程、股东名册、股东会会议记录、董事会会议决议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（七）在公司清算完毕并清偿公司债务后，按照本章程规定的方式分配剩余财产；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（八）参加股东会，并按本章程规定的方式行使表决权；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（九）有选举和被选举为董事的权利；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股东会、董事会的会议召集程序、表决方式违反法律、行政法规或者公司章程，或者决议内容违反公司章程的，股东可以请求人民法院撤销。股东会、董事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第十四条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（二）应当按期足额缴纳本章程载明的各自所认缴的出资额；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（七）不得滥用公司法人独立地位和股东有限责任损害公司债权人的利益。</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第四章  </w:t>
      </w:r>
      <w:r>
        <w:rPr>
          <w:rFonts w:ascii="黑体" w:hAnsi="黑体" w:eastAsia="黑体" w:cs="Times New Roman"/>
          <w:b/>
          <w:kern w:val="0"/>
          <w:sz w:val="32"/>
        </w:rPr>
        <w:t>股东的出资额、</w:t>
      </w:r>
      <w:r>
        <w:rPr>
          <w:rFonts w:hint="eastAsia" w:ascii="黑体" w:hAnsi="黑体" w:eastAsia="黑体" w:cs="Times New Roman"/>
          <w:b/>
          <w:kern w:val="0"/>
          <w:sz w:val="32"/>
        </w:rPr>
        <w:t>出资方式和出资日期</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第十五条</w:t>
      </w:r>
      <w:r>
        <w:rPr>
          <w:rFonts w:cs="Times New Roman" w:asciiTheme="minorEastAsia" w:hAnsiTheme="minorEastAsia"/>
          <w:spacing w:val="-2"/>
          <w:kern w:val="0"/>
          <w:sz w:val="32"/>
        </w:rPr>
        <w:t xml:space="preserve"> </w:t>
      </w:r>
      <w:r>
        <w:rPr>
          <w:rFonts w:asciiTheme="minorEastAsia" w:hAnsiTheme="minorEastAsia"/>
          <w:spacing w:val="-2"/>
          <w:kern w:val="0"/>
          <w:sz w:val="32"/>
        </w:rPr>
        <w:t>股东的出资额、出资方式和出资日期：</w:t>
      </w:r>
    </w:p>
    <w:p>
      <w:pPr>
        <w:ind w:firstLine="632" w:firstLineChars="200"/>
        <w:rPr>
          <w:rFonts w:asciiTheme="minorEastAsia" w:hAnsiTheme="minorEastAsia"/>
          <w:color w:val="FF0000"/>
          <w:spacing w:val="-2"/>
          <w:kern w:val="0"/>
          <w:sz w:val="32"/>
        </w:rPr>
      </w:pPr>
      <w:r>
        <w:rPr>
          <w:rFonts w:asciiTheme="minorEastAsia" w:hAnsiTheme="minorEastAsia"/>
          <w:color w:val="FF0000"/>
          <w:spacing w:val="-2"/>
          <w:kern w:val="0"/>
          <w:sz w:val="32"/>
        </w:rPr>
        <w:t>1</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2、</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，已于公司</w:t>
      </w:r>
      <w:r>
        <w:rPr>
          <w:rFonts w:hint="eastAsia" w:asciiTheme="minorEastAsia" w:hAnsiTheme="minorEastAsia"/>
          <w:color w:val="FF0000"/>
          <w:spacing w:val="-2"/>
          <w:kern w:val="0"/>
          <w:sz w:val="32"/>
          <w:u w:val="single"/>
        </w:rPr>
        <w:t>设立</w:t>
      </w:r>
      <w:r>
        <w:rPr>
          <w:rFonts w:hint="eastAsia" w:asciiTheme="minorEastAsia" w:hAnsiTheme="minorEastAsia"/>
          <w:color w:val="FF0000"/>
          <w:spacing w:val="-2"/>
          <w:kern w:val="0"/>
          <w:sz w:val="32"/>
        </w:rPr>
        <w:t>登记前缴足，其余</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财产的实际价额显著低于所认缴的出资额的，应当由交付该出资的股东补足其差额；公司设立时的其他股东与该股东在出资不足的范围内承担连带责任。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有限责任公司成立后，董事会应当对股东的出资情况进行核查，发现股东未按期足额缴纳公司章程规定的出资的，应当由公司向该股东发出书面催缴书，催缴出资。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违反前款规定的，股东应当返还抽逃的出资；给公司造成损失的，负有责任的董事、高级管理人员应当与该股东承担连带赔偿责任。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第五章 </w:t>
      </w:r>
      <w:r>
        <w:rPr>
          <w:rFonts w:hint="eastAsia" w:ascii="黑体" w:hAnsi="黑体" w:eastAsia="黑体" w:cs="Times New Roman"/>
          <w:b/>
          <w:kern w:val="0"/>
          <w:sz w:val="32"/>
        </w:rPr>
        <w:t xml:space="preserve"> </w:t>
      </w:r>
      <w:r>
        <w:rPr>
          <w:rFonts w:ascii="黑体" w:hAnsi="黑体" w:eastAsia="黑体" w:cs="Times New Roman"/>
          <w:b/>
          <w:kern w:val="0"/>
          <w:sz w:val="32"/>
        </w:rPr>
        <w:t>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股东之间可以相互转让其全部或者部分股权。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人民法院依照法律规定的强制执行程序转让股东的股权时，其他股东在同等条件下有优先购买权。其他股东自人民法院通知之日起满二十日不行使优先购买权的，视为放弃优先购买权。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有下列情形之一的，对股东会该项决议投反对票的股东可以请求公司按照合理的价格收购其股权：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（一）公司连续五年不向股东分配利润，而公司该五年连续盈利，并且符合</w:t>
      </w:r>
      <w:r>
        <w:rPr>
          <w:rFonts w:hint="eastAsia" w:cs="Times New Roman" w:asciiTheme="minorEastAsia" w:hAnsiTheme="minorEastAsia"/>
          <w:spacing w:val="-2"/>
          <w:kern w:val="0"/>
          <w:sz w:val="32"/>
        </w:rPr>
        <w:t>《公司法》</w:t>
      </w:r>
      <w:r>
        <w:rPr>
          <w:rFonts w:cs="Times New Roman" w:asciiTheme="minorEastAsia" w:hAnsiTheme="minorEastAsia"/>
          <w:spacing w:val="-2"/>
          <w:kern w:val="0"/>
          <w:sz w:val="32"/>
        </w:rPr>
        <w:t>的分配利润条件；</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（二）公司合并、分立、转让主要财产；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（三）公司章程规定的营业期限届满或者章程规定的其他解散事由出现，股东会通过决议修改章程使公司存续。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公司的控股股东滥用股东权利，严重损害公司或者其他股东利益的，其他股东有权请求公司按照合理的价格收购其股权。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公司因本条第一款、第三款规定的情形收购的本公司股权，应当在六个月内依法转让或者注销。</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第六章</w:t>
      </w:r>
      <w:r>
        <w:rPr>
          <w:rFonts w:hint="eastAsia" w:ascii="黑体" w:hAnsi="黑体" w:eastAsia="黑体" w:cs="Times New Roman"/>
          <w:b/>
          <w:kern w:val="0"/>
          <w:sz w:val="32"/>
        </w:rPr>
        <w:t xml:space="preserve">  </w:t>
      </w:r>
      <w:r>
        <w:rPr>
          <w:rFonts w:ascii="黑体" w:hAnsi="黑体" w:eastAsia="黑体" w:cs="Times New Roman"/>
          <w:b/>
          <w:kern w:val="0"/>
          <w:sz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法定代表人应当遵守法律、行政法规以及本章程的规定，不得滥用职权，不得作出违背公司股东会、董事会决议的行为，不得违反对公司的忠实义务和勤勉义务。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第三十一条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公司章程或者股东会对法定代表人职权的限制，不得对抗善意相对人。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第七章 </w:t>
      </w:r>
      <w:r>
        <w:rPr>
          <w:rFonts w:hint="eastAsia" w:ascii="黑体" w:hAnsi="黑体" w:eastAsia="黑体" w:cs="Times New Roman"/>
          <w:b/>
          <w:kern w:val="0"/>
          <w:sz w:val="32"/>
        </w:rPr>
        <w:t xml:space="preserve"> </w:t>
      </w:r>
      <w:r>
        <w:rPr>
          <w:rFonts w:ascii="黑体" w:hAnsi="黑体" w:eastAsia="黑体" w:cs="Times New Roman"/>
          <w:b/>
          <w:kern w:val="0"/>
          <w:sz w:val="32"/>
        </w:rPr>
        <w:t>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公司股东会由全体股东组成，股东会是公司的权力机构。</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股东会行使下列职权：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（一）选举和更换董事，决定有关董事的报酬事项；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七</w:t>
      </w:r>
      <w:r>
        <w:rPr>
          <w:rFonts w:cs="Times New Roman" w:asciiTheme="minorEastAsia" w:hAnsiTheme="minorEastAsia"/>
          <w:spacing w:val="-2"/>
          <w:kern w:val="0"/>
          <w:sz w:val="32"/>
        </w:rPr>
        <w:t>）修改公司章程；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八</w:t>
      </w:r>
      <w:r>
        <w:rPr>
          <w:rFonts w:cs="Times New Roman" w:asciiTheme="minorEastAsia" w:hAnsiTheme="minorEastAsia"/>
          <w:spacing w:val="-2"/>
          <w:kern w:val="0"/>
          <w:sz w:val="32"/>
        </w:rPr>
        <w:t>）公司章程规定的其他职权。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股东会可以授权董事会对发行公司债券作出决议。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对本条第一款所列事项股东以书面形式一致表示同意的，可以不召开股东会会议，直接作出决定，并由全体股东在决定文件上签名或者盖章。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股东会会议分为定期会议和临时会议。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定期会议在每会计年度期末召开一次。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代表十分之一以上表决权的股东、三分之一以上的董事提议召开临时会议的，应当召开临时会议。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股东会会议由董事会召集，董事长主持；董事长不能履行职务或者不履行职务的，</w:t>
      </w:r>
      <w:r>
        <w:rPr>
          <w:rFonts w:cs="Times New Roman" w:asciiTheme="minorEastAsia" w:hAnsiTheme="minorEastAsia"/>
          <w:color w:val="FF0000"/>
          <w:spacing w:val="-2"/>
          <w:kern w:val="0"/>
          <w:sz w:val="32"/>
          <w:u w:val="single"/>
        </w:rPr>
        <w:t>由副董事长主持；副董事长不能履行职务或者不履行职务的，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由半数以上董事共同推举一名董事主持；董事会不能履行或者不履行召集股东会会议职责的，代表十分之一以上表决权的股东可以自行召集</w:t>
      </w:r>
      <w:r>
        <w:rPr>
          <w:rFonts w:hint="eastAsia" w:cs="Times New Roman" w:asciiTheme="minorEastAsia" w:hAnsiTheme="minorEastAsia"/>
          <w:spacing w:val="-2"/>
          <w:kern w:val="0"/>
          <w:sz w:val="32"/>
        </w:rPr>
        <w:t>和</w:t>
      </w:r>
      <w:r>
        <w:rPr>
          <w:rFonts w:cs="Times New Roman" w:asciiTheme="minorEastAsia" w:hAnsiTheme="minorEastAsia"/>
          <w:spacing w:val="-2"/>
          <w:kern w:val="0"/>
          <w:sz w:val="32"/>
        </w:rPr>
        <w:t xml:space="preserve">主持。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召开股东会会议，应当于会议召开</w:t>
      </w:r>
      <w:r>
        <w:rPr>
          <w:rFonts w:hint="eastAsia" w:cs="Times New Roman" w:asciiTheme="minorEastAsia" w:hAnsiTheme="minorEastAsia"/>
          <w:spacing w:val="-2"/>
          <w:kern w:val="0"/>
          <w:sz w:val="32"/>
        </w:rPr>
        <w:t>十五</w:t>
      </w:r>
      <w:r>
        <w:rPr>
          <w:rFonts w:cs="Times New Roman" w:asciiTheme="minorEastAsia" w:hAnsiTheme="minorEastAsia"/>
          <w:spacing w:val="-2"/>
          <w:kern w:val="0"/>
          <w:sz w:val="32"/>
        </w:rPr>
        <w:t>日前通知全体股东；但是，全体股东另有约定的除外。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会议通知的内容应当包括：股东会召开的时间、地点、议题等。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股东会应当对股东会会议通知情况、股东出</w:t>
      </w:r>
    </w:p>
    <w:p>
      <w:pPr>
        <w:rPr>
          <w:rFonts w:cs="Times New Roman" w:asciiTheme="minorEastAsia" w:hAnsiTheme="minorEastAsia"/>
          <w:spacing w:val="-2"/>
          <w:kern w:val="0"/>
          <w:sz w:val="32"/>
        </w:rPr>
      </w:pPr>
      <w:r>
        <w:rPr>
          <w:rFonts w:cs="Times New Roman" w:asciiTheme="minorEastAsia" w:hAnsiTheme="minorEastAsia"/>
          <w:spacing w:val="-2"/>
          <w:kern w:val="0"/>
          <w:sz w:val="32"/>
        </w:rPr>
        <w:t>席情况、表决情况以及所议事项的决定作成会议记录，出席会议的股东应当在会议记录上签名或者盖章。</w:t>
      </w:r>
    </w:p>
    <w:p>
      <w:pPr>
        <w:pStyle w:val="4"/>
        <w:kinsoku w:val="0"/>
        <w:overflowPunct w:val="0"/>
        <w:ind w:left="0" w:firstLine="643" w:firstLineChars="200"/>
        <w:rPr>
          <w:rFonts w:hint="default" w:cs="Times New Roman" w:asciiTheme="minorEastAsia" w:hAnsiTheme="minorEastAsia"/>
          <w:spacing w:val="-2"/>
          <w:kern w:val="0"/>
        </w:rPr>
      </w:pPr>
      <w:r>
        <w:rPr>
          <w:rFonts w:cs="Times New Roman" w:asciiTheme="minorEastAsia" w:hAnsiTheme="minorEastAsia"/>
          <w:b/>
          <w:kern w:val="0"/>
        </w:rPr>
        <w:t>第三十九条</w:t>
      </w:r>
      <w:r>
        <w:rPr>
          <w:rFonts w:asciiTheme="minorEastAsia" w:hAnsiTheme="minorEastAsia"/>
          <w:b/>
        </w:rPr>
        <w:t xml:space="preserve"> </w:t>
      </w:r>
      <w:r>
        <w:rPr>
          <w:rFonts w:asciiTheme="minorEastAsia" w:hAnsiTheme="minorEastAsia"/>
        </w:rPr>
        <w:t>股东按照认缴出资比例行使表决权。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股东会作出修改公司章程、增加或者减少注册资本的决议，以及公司合并、分立、解散或者变更公司形式的决议，</w:t>
      </w:r>
      <w:r>
        <w:rPr>
          <w:rFonts w:hint="eastAsia" w:cs="Times New Roman" w:asciiTheme="minorEastAsia" w:hAnsiTheme="minorEastAsia"/>
          <w:spacing w:val="-2"/>
          <w:kern w:val="0"/>
          <w:sz w:val="32"/>
        </w:rPr>
        <w:t>应当</w:t>
      </w:r>
      <w:r>
        <w:rPr>
          <w:rFonts w:cs="Times New Roman" w:asciiTheme="minorEastAsia" w:hAnsiTheme="minorEastAsia"/>
          <w:spacing w:val="-2"/>
          <w:kern w:val="0"/>
          <w:sz w:val="32"/>
        </w:rPr>
        <w:t>经代表三分之二以上表决权的股东通过。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股东会作出的其他决议，应当经代表过半数表决权的股东通过。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r>
        <w:rPr>
          <w:rFonts w:hint="eastAsia" w:cs="Times New Roman" w:asciiTheme="minorEastAsia" w:hAnsiTheme="minorEastAsia"/>
          <w:color w:val="FF0000"/>
          <w:spacing w:val="-2"/>
          <w:kern w:val="0"/>
          <w:sz w:val="32"/>
        </w:rPr>
        <w:t>（适用于全体为股东代表董事情形）</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r>
        <w:rPr>
          <w:rFonts w:hint="eastAsia" w:cs="Times New Roman" w:asciiTheme="minorEastAsia" w:hAnsiTheme="minorEastAsia"/>
          <w:spacing w:val="-2"/>
          <w:kern w:val="0"/>
          <w:sz w:val="32"/>
        </w:rPr>
        <w:t>：</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职工大会</w:t>
      </w:r>
      <w:r>
        <w:rPr>
          <w:rFonts w:hint="eastAsia" w:cs="Times New Roman" w:asciiTheme="minorEastAsia" w:hAnsiTheme="minorEastAsia"/>
          <w:color w:val="FF0000"/>
          <w:spacing w:val="-2"/>
          <w:kern w:val="0"/>
          <w:sz w:val="32"/>
        </w:rPr>
        <w:t>/职工代表大会</w:t>
      </w:r>
      <w:r>
        <w:rPr>
          <w:rFonts w:cs="Times New Roman" w:asciiTheme="minorEastAsia" w:hAnsiTheme="minorEastAsia"/>
          <w:color w:val="FF0000"/>
          <w:spacing w:val="-2"/>
          <w:kern w:val="0"/>
          <w:sz w:val="32"/>
        </w:rPr>
        <w:t>选举</w:t>
      </w:r>
      <w:r>
        <w:rPr>
          <w:rFonts w:cs="Times New Roman" w:asciiTheme="minorEastAsia" w:hAnsiTheme="minorEastAsia"/>
          <w:spacing w:val="-2"/>
          <w:kern w:val="0"/>
          <w:sz w:val="32"/>
        </w:rPr>
        <w:t>产生。</w:t>
      </w:r>
      <w:r>
        <w:rPr>
          <w:rFonts w:hint="eastAsia" w:cs="Times New Roman" w:asciiTheme="minorEastAsia" w:hAnsiTheme="minorEastAsia"/>
          <w:color w:val="FF0000"/>
          <w:spacing w:val="-2"/>
          <w:kern w:val="0"/>
          <w:sz w:val="32"/>
        </w:rPr>
        <w:t>（适用于存在职工代表董事情形）</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董事会</w:t>
      </w:r>
      <w:r>
        <w:rPr>
          <w:rFonts w:cs="Times New Roman" w:asciiTheme="minorEastAsia" w:hAnsiTheme="minorEastAsia"/>
          <w:color w:val="FF0000"/>
          <w:spacing w:val="-2"/>
          <w:kern w:val="0"/>
          <w:sz w:val="32"/>
        </w:rPr>
        <w:t>设董事长一人</w:t>
      </w: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由</w:t>
      </w:r>
      <w:r>
        <w:rPr>
          <w:rFonts w:hint="eastAsia" w:cs="Times New Roman" w:asciiTheme="minorEastAsia" w:hAnsiTheme="minorEastAsia"/>
          <w:color w:val="FF0000"/>
          <w:spacing w:val="-2"/>
          <w:kern w:val="0"/>
          <w:sz w:val="32"/>
        </w:rPr>
        <w:t>董事会选举</w:t>
      </w:r>
      <w:r>
        <w:rPr>
          <w:rFonts w:hint="eastAsia" w:cs="Times New Roman" w:asciiTheme="minorEastAsia" w:hAnsiTheme="minorEastAsia"/>
          <w:spacing w:val="-2"/>
          <w:kern w:val="0"/>
          <w:sz w:val="32"/>
        </w:rPr>
        <w:t>产生</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（一）召集股东会会议，并向股东会报告工作；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（二）执行股东会的决议；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（十）公司章程规定或者股东会授予的其他职权。</w:t>
      </w:r>
    </w:p>
    <w:p>
      <w:pPr>
        <w:pStyle w:val="5"/>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公司章程对董事会职权的限制不得对抗善意相对人。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董事会的议事方式和表决程序：</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（一）召开董事会会议应当于会议召开15日前通知全体董事；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（二）董事会会议由董事长召集和主持；董事长不能履行职务或者不履行职务的，</w:t>
      </w:r>
      <w:r>
        <w:rPr>
          <w:rFonts w:cs="Times New Roman" w:asciiTheme="minorEastAsia" w:hAnsiTheme="minorEastAsia"/>
          <w:color w:val="FF0000"/>
          <w:spacing w:val="-2"/>
          <w:kern w:val="0"/>
          <w:sz w:val="32"/>
          <w:u w:val="single"/>
        </w:rPr>
        <w:t>由副董事长召集和主持；副董事长不能履行职务或者不履行职务的，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由半数以上董事共同推举一名董事召集和主持</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（三）董事会会议应当有过半数的董事出席方可举行。董事会作出决议，应当经全体董事的过半数通过；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（四）董事会决议的表决，实行一人一票；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（五）董事会应当对所议事项的决定作成会议记录，出席会议的董事应当在会议记录上签名。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hint="eastAsia" w:cs="Times New Roman" w:asciiTheme="minorEastAsia" w:hAnsiTheme="minorEastAsia"/>
          <w:color w:val="FF0000"/>
          <w:spacing w:val="-2"/>
          <w:kern w:val="0"/>
          <w:sz w:val="32"/>
        </w:rPr>
        <w:t>不</w:t>
      </w:r>
      <w:r>
        <w:rPr>
          <w:rFonts w:cs="Times New Roman" w:asciiTheme="minorEastAsia" w:hAnsiTheme="minorEastAsia"/>
          <w:color w:val="FF0000"/>
          <w:spacing w:val="-2"/>
          <w:kern w:val="0"/>
          <w:sz w:val="32"/>
        </w:rPr>
        <w:t>设经理</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hint="eastAsia" w:cs="Times New Roman" w:asciiTheme="minorEastAsia" w:hAnsiTheme="minorEastAsia"/>
          <w:color w:val="FF0000"/>
          <w:spacing w:val="-2"/>
          <w:kern w:val="0"/>
          <w:sz w:val="32"/>
        </w:rPr>
        <w:t>不</w:t>
      </w:r>
      <w:r>
        <w:rPr>
          <w:rFonts w:cs="Times New Roman" w:asciiTheme="minorEastAsia" w:hAnsiTheme="minorEastAsia"/>
          <w:color w:val="FF0000"/>
          <w:spacing w:val="-2"/>
          <w:kern w:val="0"/>
          <w:sz w:val="32"/>
        </w:rPr>
        <w:t>设监事</w:t>
      </w:r>
      <w:r>
        <w:rPr>
          <w:rFonts w:hint="eastAsia" w:asciiTheme="minorEastAsia" w:hAnsiTheme="minorEastAsia"/>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董事、高级管理人员不得有下列行为：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第五十一条 </w:t>
      </w:r>
      <w:r>
        <w:rPr>
          <w:rFonts w:cs="Times New Roman" w:asciiTheme="minorEastAsia" w:hAnsiTheme="minorEastAsia"/>
          <w:spacing w:val="-2"/>
          <w:kern w:val="0"/>
          <w:sz w:val="32"/>
        </w:rPr>
        <w:t>董事、高级管理人员，直接或者间接与本公司订立合同或者进行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董事、高级管理人员的近亲属，董事、高级管理人员或者其近亲属直接或者间接控制的企业，以及与董事、高级管理人员有其他关联关系的关联人，与公司订立合同或者进行交易，适用前款规定。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第五十二条 </w:t>
      </w:r>
      <w:r>
        <w:rPr>
          <w:rFonts w:hint="eastAsia" w:cs="Times New Roman" w:asciiTheme="minorEastAsia" w:hAnsiTheme="minorEastAsia"/>
          <w:spacing w:val="-2"/>
          <w:kern w:val="0"/>
          <w:sz w:val="32"/>
        </w:rPr>
        <w:t>董事、高级管理人员，不得利用职务便利为自己或者他人谋取属于公司的商业机会。但是，有下列情形之一的除外：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第五十三条 </w:t>
      </w:r>
      <w:r>
        <w:rPr>
          <w:rFonts w:hint="eastAsia" w:cs="Times New Roman" w:asciiTheme="minorEastAsia" w:hAnsiTheme="minorEastAsia"/>
          <w:spacing w:val="-2"/>
          <w:kern w:val="0"/>
          <w:sz w:val="32"/>
        </w:rPr>
        <w:t>董事、高级管理人员未向董事会或者股东会报告，并经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决议通过，不得自营或者为他人经营与其任职公司同类的业务。</w:t>
      </w:r>
    </w:p>
    <w:p>
      <w:pPr>
        <w:ind w:firstLine="643" w:firstLineChars="200"/>
        <w:rPr>
          <w:rFonts w:cs="Times New Roman" w:asciiTheme="minorEastAsia" w:hAnsiTheme="minorEastAsia"/>
          <w:b/>
          <w:kern w:val="0"/>
          <w:sz w:val="32"/>
        </w:rPr>
      </w:pPr>
      <w:r>
        <w:rPr>
          <w:rFonts w:hint="eastAsia" w:cs="Times New Roman" w:asciiTheme="minorEastAsia" w:hAnsiTheme="minorEastAsia"/>
          <w:b/>
          <w:kern w:val="0"/>
          <w:sz w:val="32"/>
        </w:rPr>
        <w:t xml:space="preserve">第五十四条 </w:t>
      </w:r>
      <w:r>
        <w:rPr>
          <w:rFonts w:hint="eastAsia" w:cs="Times New Roman" w:asciiTheme="minorEastAsia" w:hAnsiTheme="minorEastAsia"/>
          <w:spacing w:val="-2"/>
          <w:kern w:val="0"/>
          <w:sz w:val="32"/>
        </w:rPr>
        <w:t>董事会对本章程</w:t>
      </w:r>
      <w:r>
        <w:rPr>
          <w:rFonts w:hint="eastAsia" w:cs="Times New Roman" w:asciiTheme="minorEastAsia" w:hAnsiTheme="minorEastAsia"/>
          <w:color w:val="FF0000"/>
          <w:spacing w:val="-2"/>
          <w:kern w:val="0"/>
          <w:sz w:val="32"/>
        </w:rPr>
        <w:t>第五十一条至第五十三条</w:t>
      </w:r>
      <w:r>
        <w:rPr>
          <w:rFonts w:hint="eastAsia" w:cs="Times New Roman" w:asciiTheme="minorEastAsia" w:hAnsiTheme="minorEastAsia"/>
          <w:spacing w:val="-2"/>
          <w:kern w:val="0"/>
          <w:sz w:val="32"/>
        </w:rPr>
        <w:t>规定的事项决议时，关联董事不得参与表决，其表决权不计入表决权总数。出席董事会会议的无关联关系董事人数不足三人的，应当将该事项提交股东会审议。</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第五十五条 </w:t>
      </w:r>
      <w:r>
        <w:rPr>
          <w:rFonts w:cs="Times New Roman" w:asciiTheme="minorEastAsia" w:hAnsiTheme="minorEastAsia"/>
          <w:spacing w:val="-2"/>
          <w:kern w:val="0"/>
          <w:sz w:val="32"/>
        </w:rPr>
        <w:t>董事、高级管理人员违反《公司法》第一百八十一条至第一百八十四条规定所得的收入应当归公司所有。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八</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w:t>
      </w:r>
      <w:r>
        <w:rPr>
          <w:rFonts w:hint="eastAsia" w:ascii="黑体" w:hAnsi="黑体" w:eastAsia="黑体" w:cs="Times New Roman"/>
          <w:b/>
          <w:kern w:val="0"/>
          <w:sz w:val="32"/>
        </w:rPr>
        <w:t>财务</w:t>
      </w:r>
      <w:r>
        <w:rPr>
          <w:rFonts w:ascii="黑体" w:hAnsi="黑体" w:eastAsia="黑体" w:cs="Times New Roman"/>
          <w:b/>
          <w:kern w:val="0"/>
          <w:sz w:val="32"/>
        </w:rPr>
        <w:t>、</w:t>
      </w:r>
      <w:r>
        <w:rPr>
          <w:rFonts w:hint="eastAsia" w:ascii="黑体" w:hAnsi="黑体" w:eastAsia="黑体" w:cs="Times New Roman"/>
          <w:b/>
          <w:kern w:val="0"/>
          <w:sz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第五十九条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股东会作出分配利润的决议的，董事会应当在股东会决议作出之日起六个月内进行分配。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第六十条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第六十一条 </w:t>
      </w:r>
      <w:r>
        <w:rPr>
          <w:rFonts w:cs="Times New Roman" w:asciiTheme="minorEastAsia" w:hAnsiTheme="minorEastAsia"/>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股东会/董事会（</w:t>
      </w:r>
      <w:r>
        <w:rPr>
          <w:rFonts w:hint="eastAsia" w:cs="Times New Roman" w:asciiTheme="minorEastAsia" w:hAnsiTheme="minorEastAsia"/>
          <w:color w:val="FF0000"/>
          <w:spacing w:val="-2"/>
          <w:kern w:val="0"/>
          <w:sz w:val="32"/>
          <w:lang w:eastAsia="zh-CN"/>
        </w:rPr>
        <w:t>二</w:t>
      </w:r>
      <w:r>
        <w:rPr>
          <w:rFonts w:hint="eastAsia" w:cs="Times New Roman" w:asciiTheme="minorEastAsia" w:hAnsiTheme="minorEastAsia"/>
          <w:color w:val="FF0000"/>
          <w:spacing w:val="-2"/>
          <w:kern w:val="0"/>
          <w:sz w:val="32"/>
        </w:rPr>
        <w:t>选一）</w:t>
      </w:r>
      <w:r>
        <w:rPr>
          <w:rFonts w:cs="Times New Roman" w:asciiTheme="minorEastAsia" w:hAnsiTheme="minorEastAsia"/>
          <w:spacing w:val="-2"/>
          <w:kern w:val="0"/>
          <w:sz w:val="32"/>
        </w:rPr>
        <w:t>决定。股东会就解聘会计师事务所进行表决时，应当允许会计师事务所陈述意见。</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第六十二条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九</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六十三</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（二）股东会决议解散；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w:t>
      </w:r>
      <w:r>
        <w:rPr>
          <w:rFonts w:cs="Times New Roman" w:asciiTheme="minorEastAsia" w:hAnsiTheme="minorEastAsia"/>
          <w:spacing w:val="-2"/>
          <w:kern w:val="0"/>
          <w:sz w:val="32"/>
        </w:rPr>
        <w:t>依照《公司法》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清算组由董事组成或者由股东会决议另选他人组成。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财产清单后，应当制定清算方案，并报股东会或者人民法院确认。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报股东会或者人民法院确认，并报送公司登记机关，申请注销公司登记。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十</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w:t>
      </w:r>
      <w:r>
        <w:rPr>
          <w:rFonts w:hint="eastAsia" w:cs="Times New Roman" w:asciiTheme="minorEastAsia" w:hAnsiTheme="minorEastAsia"/>
          <w:spacing w:val="-2"/>
          <w:kern w:val="0"/>
          <w:sz w:val="32"/>
        </w:rPr>
        <w:t>、</w:t>
      </w:r>
      <w:r>
        <w:rPr>
          <w:rFonts w:cs="Times New Roman" w:asciiTheme="minorEastAsia" w:hAnsiTheme="minorEastAsia"/>
          <w:spacing w:val="-2"/>
          <w:kern w:val="0"/>
          <w:sz w:val="32"/>
        </w:rPr>
        <w:t>高级管理人员应当把联系方式（包括通信地址、电话、电子邮箱等）报公司置备，发生变动的，应及时报公司予以更新。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公司股东会、董事会召开会议和表决可以采用电子通信方式。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七十二</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董事会/股东会（二选一）</w:t>
      </w:r>
      <w:r>
        <w:rPr>
          <w:rFonts w:cs="Times New Roman" w:asciiTheme="minorEastAsia" w:hAnsiTheme="minorEastAsia"/>
          <w:spacing w:val="-2"/>
          <w:kern w:val="0"/>
          <w:sz w:val="32"/>
        </w:rPr>
        <w:t>决议。法律规定公司不得成为对所投资企业的债务承担连带责任的出资人的，从其规定。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七十三</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spacing w:val="-2"/>
          <w:kern w:val="0"/>
          <w:sz w:val="32"/>
        </w:rPr>
      </w:pPr>
    </w:p>
    <w:p>
      <w:pPr>
        <w:rPr>
          <w:rFonts w:cs="Times New Roman" w:asciiTheme="minorEastAsia" w:hAnsiTheme="minorEastAsia"/>
          <w:color w:val="FF0000"/>
          <w:spacing w:val="-2"/>
          <w:kern w:val="0"/>
          <w:sz w:val="32"/>
        </w:rPr>
      </w:pPr>
      <w:r>
        <w:rPr>
          <w:rFonts w:cs="Times New Roman" w:asciiTheme="minorEastAsia" w:hAnsiTheme="minorEastAsia"/>
          <w:color w:val="FF0000"/>
          <w:spacing w:val="-2"/>
          <w:kern w:val="0"/>
          <w:sz w:val="32"/>
        </w:rPr>
        <w:t>股东签名、盖章：</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p>
    <w:p>
      <w:pPr>
        <w:rPr>
          <w:rFonts w:cs="Times New Roman" w:asciiTheme="minorEastAsia" w:hAnsiTheme="minorEastAsia"/>
          <w:color w:val="FF0000"/>
          <w:kern w:val="0"/>
          <w:sz w:val="32"/>
        </w:rPr>
      </w:pPr>
    </w:p>
    <w:p>
      <w:pPr>
        <w:ind w:firstLine="4480" w:firstLineChars="1400"/>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00172A27"/>
    <w:rsid w:val="00172A27"/>
    <w:rsid w:val="001D01B0"/>
    <w:rsid w:val="008C0F4B"/>
    <w:rsid w:val="00D5304B"/>
    <w:rsid w:val="00F1230D"/>
    <w:rsid w:val="0275552E"/>
    <w:rsid w:val="26BA5DF6"/>
    <w:rsid w:val="2E210DA6"/>
    <w:rsid w:val="30304327"/>
    <w:rsid w:val="31B0548A"/>
    <w:rsid w:val="3B30272B"/>
    <w:rsid w:val="3C7E6C3A"/>
    <w:rsid w:val="4B6B1D9A"/>
    <w:rsid w:val="56D56C11"/>
    <w:rsid w:val="5CB613EA"/>
    <w:rsid w:val="62C02E36"/>
    <w:rsid w:val="63853027"/>
    <w:rsid w:val="68704F7B"/>
    <w:rsid w:val="6AFE0D65"/>
    <w:rsid w:val="78653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8838</Words>
  <Characters>8844</Characters>
  <Lines>67</Lines>
  <Paragraphs>19</Paragraphs>
  <TotalTime>0</TotalTime>
  <ScaleCrop>false</ScaleCrop>
  <LinksUpToDate>false</LinksUpToDate>
  <CharactersWithSpaces>9355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2024-06-28T09:48:15Z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24245A61C5DC4D41B7EE9D06925CB8E9</vt:lpwstr>
  </property>
</Properties>
</file>