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bidi="ar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汕尾市促进工业经济高质量发展专项资金（企业技术改造）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6" w:leftChars="289" w:hanging="2699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</w:t>
      </w:r>
      <w:bookmarkStart w:id="0" w:name="_GoBack"/>
      <w:bookmarkEnd w:id="0"/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M2EwYmFmYmJiMGMzOTQwMWE1M2Q1MjU2NTg5ZmUifQ=="/>
  </w:docVars>
  <w:rsids>
    <w:rsidRoot w:val="1B202236"/>
    <w:rsid w:val="1B20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2024-01-29T07:09:00Z</dcterms:created>
  <dc:creator>傲然</dc:creator>
  <cp:lastModifiedBy>傲然</cp:lastModifiedBy>
  <dcterms:modified xsi:type="dcterms:W3CDTF">2024-01-29T07:09:41Z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35838EF6C8A8448E85EA705C1807232C_11</vt:lpwstr>
  </property>
</Properties>
</file>