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53" w:rsidRPr="007857CA" w:rsidRDefault="00400653" w:rsidP="007857CA">
      <w:pPr>
        <w:rPr>
          <w:rFonts w:ascii="仿宋" w:eastAsia="仿宋" w:hAnsi="仿宋"/>
          <w:sz w:val="32"/>
          <w:szCs w:val="32"/>
        </w:rPr>
      </w:pPr>
      <w:r w:rsidRPr="007857CA">
        <w:rPr>
          <w:rFonts w:ascii="仿宋" w:eastAsia="仿宋" w:hAnsi="仿宋" w:hint="eastAsia"/>
          <w:sz w:val="32"/>
          <w:szCs w:val="32"/>
        </w:rPr>
        <w:t>附件</w:t>
      </w:r>
      <w:r w:rsidRPr="007857CA">
        <w:rPr>
          <w:rFonts w:ascii="仿宋" w:eastAsia="仿宋" w:hAnsi="仿宋"/>
          <w:sz w:val="32"/>
          <w:szCs w:val="32"/>
        </w:rPr>
        <w:t>1</w:t>
      </w:r>
      <w:r w:rsidRPr="007857CA">
        <w:rPr>
          <w:rFonts w:ascii="仿宋" w:eastAsia="仿宋" w:hAnsi="仿宋" w:hint="eastAsia"/>
          <w:sz w:val="32"/>
          <w:szCs w:val="32"/>
        </w:rPr>
        <w:t>：</w:t>
      </w:r>
    </w:p>
    <w:p w:rsidR="00400653" w:rsidRPr="007857CA" w:rsidRDefault="0040065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7857CA">
        <w:rPr>
          <w:rFonts w:ascii="方正小标宋简体" w:eastAsia="方正小标宋简体" w:hAnsi="仿宋" w:hint="eastAsia"/>
          <w:sz w:val="44"/>
          <w:szCs w:val="44"/>
        </w:rPr>
        <w:t>汕尾市企业研究开发中心认定管理办法</w:t>
      </w:r>
    </w:p>
    <w:p w:rsidR="00400653" w:rsidRPr="00115FC4" w:rsidRDefault="00400653" w:rsidP="00EE51BC">
      <w:pPr>
        <w:jc w:val="center"/>
        <w:rPr>
          <w:rFonts w:ascii="仿宋" w:eastAsia="仿宋" w:hAnsi="仿宋"/>
          <w:sz w:val="32"/>
          <w:szCs w:val="32"/>
        </w:rPr>
      </w:pPr>
      <w:r w:rsidRPr="007857CA">
        <w:rPr>
          <w:rFonts w:ascii="方正小标宋简体" w:eastAsia="方正小标宋简体" w:hAnsi="仿宋" w:hint="eastAsia"/>
          <w:sz w:val="44"/>
          <w:szCs w:val="44"/>
        </w:rPr>
        <w:t>（征求意见稿）</w:t>
      </w:r>
      <w:r w:rsidRPr="00115FC4">
        <w:rPr>
          <w:rFonts w:eastAsia="仿宋"/>
          <w:sz w:val="32"/>
          <w:szCs w:val="32"/>
        </w:rPr>
        <w:t> </w:t>
      </w:r>
    </w:p>
    <w:p w:rsidR="00400653" w:rsidRPr="00115FC4" w:rsidRDefault="00400653">
      <w:pPr>
        <w:jc w:val="center"/>
        <w:rPr>
          <w:rFonts w:ascii="仿宋" w:eastAsia="仿宋" w:hAnsi="仿宋"/>
          <w:sz w:val="32"/>
          <w:szCs w:val="32"/>
        </w:rPr>
      </w:pPr>
    </w:p>
    <w:p w:rsidR="00400653" w:rsidRPr="00115FC4" w:rsidRDefault="00400653">
      <w:pPr>
        <w:jc w:val="center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第一章</w:t>
      </w:r>
      <w:r w:rsidRPr="00115FC4">
        <w:rPr>
          <w:rFonts w:ascii="仿宋" w:eastAsia="仿宋" w:hAnsi="仿宋"/>
          <w:sz w:val="32"/>
          <w:szCs w:val="32"/>
        </w:rPr>
        <w:t xml:space="preserve">  </w:t>
      </w:r>
      <w:r w:rsidRPr="00115FC4">
        <w:rPr>
          <w:rFonts w:ascii="仿宋" w:eastAsia="仿宋" w:hAnsi="仿宋" w:hint="eastAsia"/>
          <w:sz w:val="32"/>
          <w:szCs w:val="32"/>
        </w:rPr>
        <w:t>总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则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第一条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为加快推进企业研发机构建设，建立健全以企业为主体、市场为导向、产学研相结合的技术创新体系，充分发挥企业研究开发中心在促进技术创新、推动科技成果转化及产业化的示范和带动作用，根据《广东省科学技术厅关于省工程技术研究中心建设的管理办法》、《汕尾市人民政府关于加快实施创新驱动发展战略的若干意见（试行）》和国家、省有关规定，结合我市实际，制订本办法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第二条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认定汕尾市企业研究开发中心（以下简称“研发中心”）是一项旨在促进企业技术创新和科技成果转化的有效措施。研发中心是指依托企业组建，以本企业为服务对象，提供技术发展战略制定、技术研发支撑、技术交流与合作、技术人才培养等服务的企业研究开发机构。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第三条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研发中心的主要任务：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1.</w:t>
      </w:r>
      <w:r w:rsidRPr="00115FC4">
        <w:rPr>
          <w:rFonts w:ascii="仿宋" w:eastAsia="仿宋" w:hAnsi="仿宋" w:hint="eastAsia"/>
          <w:sz w:val="32"/>
          <w:szCs w:val="32"/>
        </w:rPr>
        <w:t>参与制定和执行本单位技术发展战略和技术创新、技术引进、技术开发规划和计划，建立完善研究开发和知识产权制度。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2.</w:t>
      </w:r>
      <w:r w:rsidRPr="00115FC4">
        <w:rPr>
          <w:rFonts w:ascii="仿宋" w:eastAsia="仿宋" w:hAnsi="仿宋" w:hint="eastAsia"/>
          <w:sz w:val="32"/>
          <w:szCs w:val="32"/>
        </w:rPr>
        <w:t>对具有广阔应用前景的科研成果进行系统化、配套化和工程化研究开发，为适合企业规模生产提供成熟配套的技术工艺、技术装备和技术标准，不断地推出技术含量高、经济效益好的系列新产品，为企业发展提供技术支撑。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3.</w:t>
      </w:r>
      <w:r w:rsidRPr="00115FC4">
        <w:rPr>
          <w:rFonts w:ascii="仿宋" w:eastAsia="仿宋" w:hAnsi="仿宋" w:hint="eastAsia"/>
          <w:sz w:val="32"/>
          <w:szCs w:val="32"/>
        </w:rPr>
        <w:t>综合运用国内外创新资源，开展多层次、多形式、多领域的技术交流与合作。注重产学研相结合，与高校和科研机构建立长期、稳定的合作关系，提高承接国家及省市重大科技项目的能力。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4.</w:t>
      </w:r>
      <w:r w:rsidRPr="00115FC4">
        <w:rPr>
          <w:rFonts w:ascii="仿宋" w:eastAsia="仿宋" w:hAnsi="仿宋" w:hint="eastAsia"/>
          <w:sz w:val="32"/>
          <w:szCs w:val="32"/>
        </w:rPr>
        <w:t>组织科技人才培训，创造良好的工作条件，建立有效的人才激励机制和分配机制，吸引人才以各种形式为本单位服务。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第四条</w:t>
      </w:r>
      <w:r w:rsidRPr="00115FC4">
        <w:rPr>
          <w:rFonts w:eastAsia="仿宋"/>
          <w:sz w:val="32"/>
          <w:szCs w:val="32"/>
        </w:rPr>
        <w:t>  </w:t>
      </w:r>
      <w:r w:rsidRPr="00115FC4">
        <w:rPr>
          <w:rFonts w:ascii="仿宋" w:eastAsia="仿宋" w:hAnsi="仿宋" w:hint="eastAsia"/>
          <w:sz w:val="32"/>
          <w:szCs w:val="32"/>
        </w:rPr>
        <w:t>市科技局负责研发中心的认定、管理、监督评估等工作；各县（市、区）科技管理部门负责本地区研发中心的培育、认定推荐和管理等工作。</w:t>
      </w:r>
    </w:p>
    <w:p w:rsidR="00400653" w:rsidRPr="00115FC4" w:rsidRDefault="00400653">
      <w:pPr>
        <w:jc w:val="center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第二章</w:t>
      </w:r>
      <w:r w:rsidRPr="00115FC4">
        <w:rPr>
          <w:rFonts w:eastAsia="仿宋"/>
          <w:sz w:val="32"/>
          <w:szCs w:val="32"/>
        </w:rPr>
        <w:t>  </w:t>
      </w:r>
      <w:r w:rsidRPr="00115FC4">
        <w:rPr>
          <w:rFonts w:ascii="仿宋" w:eastAsia="仿宋" w:hAnsi="仿宋" w:hint="eastAsia"/>
          <w:sz w:val="32"/>
          <w:szCs w:val="32"/>
        </w:rPr>
        <w:t>申报与认定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第五条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申请认定研发中心的依托单位应具备下列条件：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1.</w:t>
      </w:r>
      <w:r w:rsidRPr="00115FC4">
        <w:rPr>
          <w:rFonts w:ascii="仿宋" w:eastAsia="仿宋" w:hAnsi="仿宋" w:hint="eastAsia"/>
          <w:sz w:val="32"/>
          <w:szCs w:val="32"/>
        </w:rPr>
        <w:t>在汕尾市内注册登记的具有独立法人资格的企业，在行业、领域具有较强科技创新能力。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2.</w:t>
      </w:r>
      <w:r w:rsidRPr="00115FC4">
        <w:rPr>
          <w:rFonts w:ascii="仿宋" w:eastAsia="仿宋" w:hAnsi="仿宋" w:hint="eastAsia"/>
          <w:sz w:val="32"/>
          <w:szCs w:val="32"/>
        </w:rPr>
        <w:t>企业经营和运行状况良好，能够提供研发中心需要的主要资金。上一年度研发经费占年主营业务收入的比例不低于</w:t>
      </w:r>
      <w:r w:rsidRPr="00115FC4">
        <w:rPr>
          <w:rFonts w:ascii="仿宋" w:eastAsia="仿宋" w:hAnsi="仿宋"/>
          <w:sz w:val="32"/>
          <w:szCs w:val="32"/>
        </w:rPr>
        <w:t>3%</w:t>
      </w:r>
      <w:r w:rsidRPr="00115FC4">
        <w:rPr>
          <w:rFonts w:ascii="仿宋" w:eastAsia="仿宋" w:hAnsi="仿宋" w:hint="eastAsia"/>
          <w:sz w:val="32"/>
          <w:szCs w:val="32"/>
        </w:rPr>
        <w:t>，或不少于</w:t>
      </w:r>
      <w:r w:rsidRPr="00115FC4">
        <w:rPr>
          <w:rFonts w:ascii="仿宋" w:eastAsia="仿宋" w:hAnsi="仿宋"/>
          <w:sz w:val="32"/>
          <w:szCs w:val="32"/>
        </w:rPr>
        <w:t>50</w:t>
      </w:r>
      <w:r w:rsidRPr="00115FC4">
        <w:rPr>
          <w:rFonts w:ascii="仿宋" w:eastAsia="仿宋" w:hAnsi="仿宋" w:hint="eastAsia"/>
          <w:sz w:val="32"/>
          <w:szCs w:val="32"/>
        </w:rPr>
        <w:t>万元。研发费用的具体范围包括：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——</w:t>
      </w:r>
      <w:r w:rsidRPr="00115FC4">
        <w:rPr>
          <w:rFonts w:ascii="仿宋" w:eastAsia="仿宋" w:hAnsi="仿宋" w:hint="eastAsia"/>
          <w:sz w:val="32"/>
          <w:szCs w:val="32"/>
        </w:rPr>
        <w:t>人员人工费用。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直接从事研发活动人员的工资薪金、基本养老保险费、基本医疗保险费、失业保险费、工伤保险费、生育保险费和住房公积金，以及外聘研发人员的劳务费用。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——</w:t>
      </w:r>
      <w:r w:rsidRPr="00115FC4">
        <w:rPr>
          <w:rFonts w:ascii="仿宋" w:eastAsia="仿宋" w:hAnsi="仿宋" w:hint="eastAsia"/>
          <w:sz w:val="32"/>
          <w:szCs w:val="32"/>
        </w:rPr>
        <w:t>直接投入费用。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（</w:t>
      </w:r>
      <w:r w:rsidRPr="00115FC4">
        <w:rPr>
          <w:rFonts w:ascii="仿宋" w:eastAsia="仿宋" w:hAnsi="仿宋"/>
          <w:sz w:val="32"/>
          <w:szCs w:val="32"/>
        </w:rPr>
        <w:t>1</w:t>
      </w:r>
      <w:r w:rsidRPr="00115FC4">
        <w:rPr>
          <w:rFonts w:ascii="仿宋" w:eastAsia="仿宋" w:hAnsi="仿宋" w:hint="eastAsia"/>
          <w:sz w:val="32"/>
          <w:szCs w:val="32"/>
        </w:rPr>
        <w:t>）研发活动直接消耗的材料、燃料和动力费用。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（</w:t>
      </w:r>
      <w:r w:rsidRPr="00115FC4">
        <w:rPr>
          <w:rFonts w:ascii="仿宋" w:eastAsia="仿宋" w:hAnsi="仿宋"/>
          <w:sz w:val="32"/>
          <w:szCs w:val="32"/>
        </w:rPr>
        <w:t>2</w:t>
      </w:r>
      <w:r w:rsidRPr="00115FC4">
        <w:rPr>
          <w:rFonts w:ascii="仿宋" w:eastAsia="仿宋" w:hAnsi="仿宋" w:hint="eastAsia"/>
          <w:sz w:val="32"/>
          <w:szCs w:val="32"/>
        </w:rPr>
        <w:t>）用于中间试验和产品试制的模具、工艺装备开发及制造费，不构成固定资产的样品、样机及一般测试手段购置费，试制产品的检验费。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（</w:t>
      </w:r>
      <w:r w:rsidRPr="00115FC4">
        <w:rPr>
          <w:rFonts w:ascii="仿宋" w:eastAsia="仿宋" w:hAnsi="仿宋"/>
          <w:sz w:val="32"/>
          <w:szCs w:val="32"/>
        </w:rPr>
        <w:t>3</w:t>
      </w:r>
      <w:r w:rsidRPr="00115FC4">
        <w:rPr>
          <w:rFonts w:ascii="仿宋" w:eastAsia="仿宋" w:hAnsi="仿宋" w:hint="eastAsia"/>
          <w:sz w:val="32"/>
          <w:szCs w:val="32"/>
        </w:rPr>
        <w:t>）用于研发活动的仪器、设备的运行维护、调整、检验、维修等费用，以及通过经营租赁方式租入的用于研发活动的仪器、设备租赁费。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——</w:t>
      </w:r>
      <w:r w:rsidRPr="00115FC4">
        <w:rPr>
          <w:rFonts w:ascii="仿宋" w:eastAsia="仿宋" w:hAnsi="仿宋" w:hint="eastAsia"/>
          <w:sz w:val="32"/>
          <w:szCs w:val="32"/>
        </w:rPr>
        <w:t>折旧费用。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用于研发活动的仪器、设备的折旧费。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——</w:t>
      </w:r>
      <w:r w:rsidRPr="00115FC4">
        <w:rPr>
          <w:rFonts w:ascii="仿宋" w:eastAsia="仿宋" w:hAnsi="仿宋" w:hint="eastAsia"/>
          <w:sz w:val="32"/>
          <w:szCs w:val="32"/>
        </w:rPr>
        <w:t>无形资产摊销。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用于研发活动的软件、专利权、非专利技术（包括许可证、专有技术、设计和计算方法等）的摊销费用。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——</w:t>
      </w:r>
      <w:r w:rsidRPr="00115FC4">
        <w:rPr>
          <w:rFonts w:ascii="仿宋" w:eastAsia="仿宋" w:hAnsi="仿宋" w:hint="eastAsia"/>
          <w:sz w:val="32"/>
          <w:szCs w:val="32"/>
        </w:rPr>
        <w:t>新产品设计费、新工艺规程制定费、新药研制的临床试验费、勘探开发技术的现场试验费。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——</w:t>
      </w:r>
      <w:r w:rsidRPr="00115FC4">
        <w:rPr>
          <w:rFonts w:ascii="仿宋" w:eastAsia="仿宋" w:hAnsi="仿宋" w:hint="eastAsia"/>
          <w:sz w:val="32"/>
          <w:szCs w:val="32"/>
        </w:rPr>
        <w:t>其他相关费用。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与研发活动直接相关的其他费用，如技术图书资料费、资料翻译费、专家咨询费、高新科技研发保险费，研发成果的检索、分析、评议、论证、鉴定、评审、评估、验收费用，知识产权的申请费、注册费、代理费，差旅费、会议费等。此项费用总额不得超过可加计扣除研发费用总额的</w:t>
      </w:r>
      <w:r w:rsidRPr="00115FC4">
        <w:rPr>
          <w:rFonts w:ascii="仿宋" w:eastAsia="仿宋" w:hAnsi="仿宋"/>
          <w:sz w:val="32"/>
          <w:szCs w:val="32"/>
        </w:rPr>
        <w:t>10%</w:t>
      </w:r>
      <w:r w:rsidRPr="00115FC4">
        <w:rPr>
          <w:rFonts w:ascii="仿宋" w:eastAsia="仿宋" w:hAnsi="仿宋" w:hint="eastAsia"/>
          <w:sz w:val="32"/>
          <w:szCs w:val="32"/>
        </w:rPr>
        <w:t>。</w:t>
      </w:r>
    </w:p>
    <w:p w:rsidR="00400653" w:rsidRPr="00115FC4" w:rsidRDefault="00400653" w:rsidP="00F7617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——</w:t>
      </w:r>
      <w:r w:rsidRPr="00115FC4">
        <w:rPr>
          <w:rFonts w:ascii="仿宋" w:eastAsia="仿宋" w:hAnsi="仿宋" w:hint="eastAsia"/>
          <w:sz w:val="32"/>
          <w:szCs w:val="32"/>
        </w:rPr>
        <w:t>财政部和国家税务总局规定的其他费用。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3.</w:t>
      </w:r>
      <w:r w:rsidRPr="00115FC4">
        <w:rPr>
          <w:rFonts w:ascii="仿宋" w:eastAsia="仿宋" w:hAnsi="仿宋" w:hint="eastAsia"/>
          <w:sz w:val="32"/>
          <w:szCs w:val="32"/>
        </w:rPr>
        <w:t>已建有企业研发机构并正常运行，且组织机构较完善，有明确的研究开发任务，具备进行研究、开发和试验所需的科研仪器、设备和固定场地，拥有专利、软件著作权、标准等知识产权。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4.</w:t>
      </w:r>
      <w:r w:rsidRPr="00115FC4">
        <w:rPr>
          <w:rFonts w:ascii="仿宋" w:eastAsia="仿宋" w:hAnsi="仿宋" w:hint="eastAsia"/>
          <w:sz w:val="32"/>
          <w:szCs w:val="32"/>
        </w:rPr>
        <w:t>申请认定的研发机构应拥有技术带头人和研发队伍，研发人员不少于</w:t>
      </w:r>
      <w:r>
        <w:rPr>
          <w:rFonts w:ascii="仿宋" w:eastAsia="仿宋" w:hAnsi="仿宋"/>
          <w:sz w:val="32"/>
          <w:szCs w:val="32"/>
        </w:rPr>
        <w:t>8</w:t>
      </w:r>
      <w:r w:rsidRPr="00115FC4">
        <w:rPr>
          <w:rFonts w:ascii="仿宋" w:eastAsia="仿宋" w:hAnsi="仿宋" w:hint="eastAsia"/>
          <w:sz w:val="32"/>
          <w:szCs w:val="32"/>
        </w:rPr>
        <w:t>人，其中具有本科（含）以上学历或中级（含）以上职称的人员不低于研发总人数的</w:t>
      </w:r>
      <w:r w:rsidRPr="00115FC4">
        <w:rPr>
          <w:rFonts w:ascii="仿宋" w:eastAsia="仿宋" w:hAnsi="仿宋"/>
          <w:sz w:val="32"/>
          <w:szCs w:val="32"/>
        </w:rPr>
        <w:t>50%</w:t>
      </w:r>
      <w:r w:rsidRPr="00115FC4">
        <w:rPr>
          <w:rFonts w:ascii="仿宋" w:eastAsia="仿宋" w:hAnsi="仿宋" w:hint="eastAsia"/>
          <w:sz w:val="32"/>
          <w:szCs w:val="32"/>
        </w:rPr>
        <w:t>。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5.</w:t>
      </w:r>
      <w:r w:rsidRPr="00115FC4">
        <w:rPr>
          <w:rFonts w:ascii="仿宋" w:eastAsia="仿宋" w:hAnsi="仿宋" w:hint="eastAsia"/>
          <w:sz w:val="32"/>
          <w:szCs w:val="32"/>
        </w:rPr>
        <w:t>有良好的产学研合作基础，重视科技人员和高技能人才的培养、引进和使用。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第六条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研发中心的申报认定程序</w:t>
      </w:r>
      <w:bookmarkStart w:id="0" w:name="_GoBack"/>
      <w:bookmarkEnd w:id="0"/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1.</w:t>
      </w:r>
      <w:r w:rsidRPr="00115FC4">
        <w:rPr>
          <w:rFonts w:ascii="仿宋" w:eastAsia="仿宋" w:hAnsi="仿宋" w:hint="eastAsia"/>
          <w:sz w:val="32"/>
          <w:szCs w:val="32"/>
        </w:rPr>
        <w:t>申报受理。申请企业填写《汕尾市企业研究开发中心申请书》。属市直申请企业的直接报市科技局；属县（市、区）申请企业的经所在县（市、区）科技管理部门审核汇总推荐上报市科技局。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初步</w:t>
      </w:r>
      <w:r w:rsidRPr="00115FC4">
        <w:rPr>
          <w:rFonts w:ascii="仿宋" w:eastAsia="仿宋" w:hAnsi="仿宋" w:hint="eastAsia"/>
          <w:sz w:val="32"/>
          <w:szCs w:val="32"/>
        </w:rPr>
        <w:t>审查。市科技局对申报材料进行</w:t>
      </w:r>
      <w:r>
        <w:rPr>
          <w:rFonts w:ascii="仿宋" w:eastAsia="仿宋" w:hAnsi="仿宋" w:hint="eastAsia"/>
          <w:sz w:val="32"/>
          <w:szCs w:val="32"/>
        </w:rPr>
        <w:t>初步</w:t>
      </w:r>
      <w:r w:rsidRPr="00115FC4">
        <w:rPr>
          <w:rFonts w:ascii="仿宋" w:eastAsia="仿宋" w:hAnsi="仿宋" w:hint="eastAsia"/>
          <w:sz w:val="32"/>
          <w:szCs w:val="32"/>
        </w:rPr>
        <w:t>审查，符合要求的进入专家评审环节。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3.</w:t>
      </w:r>
      <w:r w:rsidRPr="00115FC4">
        <w:rPr>
          <w:rFonts w:ascii="仿宋" w:eastAsia="仿宋" w:hAnsi="仿宋" w:hint="eastAsia"/>
          <w:sz w:val="32"/>
          <w:szCs w:val="32"/>
        </w:rPr>
        <w:t>专家评审。市科技局组织专家对申请认定的研发机构进行评审。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4.</w:t>
      </w:r>
      <w:r w:rsidRPr="00115FC4">
        <w:rPr>
          <w:rFonts w:ascii="仿宋" w:eastAsia="仿宋" w:hAnsi="仿宋" w:hint="eastAsia"/>
          <w:sz w:val="32"/>
          <w:szCs w:val="32"/>
        </w:rPr>
        <w:t>结果公示。市科技局根据专家评审意见，提出认定意见并对拟认定的研发机构进行公示。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5.</w:t>
      </w:r>
      <w:r w:rsidRPr="00115FC4">
        <w:rPr>
          <w:rFonts w:ascii="仿宋" w:eastAsia="仿宋" w:hAnsi="仿宋" w:hint="eastAsia"/>
          <w:sz w:val="32"/>
          <w:szCs w:val="32"/>
        </w:rPr>
        <w:t>审批认定。市科技局对通过专家评审和公示的研发机构予以批准认定。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第七条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申请认定研发中心的依托单位须提交以下材料：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1.</w:t>
      </w:r>
      <w:r w:rsidRPr="00115FC4">
        <w:rPr>
          <w:rFonts w:ascii="仿宋" w:eastAsia="仿宋" w:hAnsi="仿宋" w:hint="eastAsia"/>
          <w:sz w:val="32"/>
          <w:szCs w:val="32"/>
        </w:rPr>
        <w:t>汕尾市企业研究开发中心申请书；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2.</w:t>
      </w:r>
      <w:r w:rsidRPr="00115FC4">
        <w:rPr>
          <w:rFonts w:ascii="仿宋" w:eastAsia="仿宋" w:hAnsi="仿宋" w:hint="eastAsia"/>
          <w:sz w:val="32"/>
          <w:szCs w:val="32"/>
        </w:rPr>
        <w:t>企业统一社会信用代码证或营业执照；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3.</w:t>
      </w:r>
      <w:r w:rsidRPr="00115FC4">
        <w:rPr>
          <w:rFonts w:ascii="仿宋" w:eastAsia="仿宋" w:hAnsi="仿宋" w:hint="eastAsia"/>
          <w:sz w:val="32"/>
          <w:szCs w:val="32"/>
        </w:rPr>
        <w:t>上一年度财务报表（含资产负债表、利润表、现金流量表），上一年度研发经费投入报表；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4.</w:t>
      </w:r>
      <w:r w:rsidRPr="00115FC4">
        <w:rPr>
          <w:rFonts w:ascii="仿宋" w:eastAsia="仿宋" w:hAnsi="仿宋" w:hint="eastAsia"/>
          <w:sz w:val="32"/>
          <w:szCs w:val="32"/>
        </w:rPr>
        <w:t>研发机构成立文件，有经县（市、区）级政府部门认定的提供其认定成立文件；或企业批准设立的文件等；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5.</w:t>
      </w:r>
      <w:r w:rsidRPr="00115FC4">
        <w:rPr>
          <w:rFonts w:ascii="仿宋" w:eastAsia="仿宋" w:hAnsi="仿宋" w:hint="eastAsia"/>
          <w:sz w:val="32"/>
          <w:szCs w:val="32"/>
        </w:rPr>
        <w:t>科研仪器设备、基础软件、系统软件等清单（包括设备名称、数量、原值总价、购置年份等信息）及购置凭证；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6.</w:t>
      </w:r>
      <w:r w:rsidRPr="00115FC4">
        <w:rPr>
          <w:rFonts w:ascii="仿宋" w:eastAsia="仿宋" w:hAnsi="仿宋" w:hint="eastAsia"/>
          <w:sz w:val="32"/>
          <w:szCs w:val="32"/>
        </w:rPr>
        <w:t>专利证书、软件著作权、标准等知识产权材料；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7.</w:t>
      </w:r>
      <w:r w:rsidRPr="00115FC4">
        <w:rPr>
          <w:rFonts w:ascii="仿宋" w:eastAsia="仿宋" w:hAnsi="仿宋" w:hint="eastAsia"/>
          <w:sz w:val="32"/>
          <w:szCs w:val="32"/>
        </w:rPr>
        <w:t>政府部门立项研发项目或企业自立研发项目等研究开发活动材料；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8.</w:t>
      </w:r>
      <w:r w:rsidRPr="00115FC4">
        <w:rPr>
          <w:rFonts w:ascii="仿宋" w:eastAsia="仿宋" w:hAnsi="仿宋" w:hint="eastAsia"/>
          <w:sz w:val="32"/>
          <w:szCs w:val="32"/>
        </w:rPr>
        <w:t>专职研发人员学历、职称材料；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/>
          <w:sz w:val="32"/>
          <w:szCs w:val="32"/>
        </w:rPr>
        <w:t>9.</w:t>
      </w:r>
      <w:r w:rsidRPr="00115FC4">
        <w:rPr>
          <w:rFonts w:ascii="仿宋" w:eastAsia="仿宋" w:hAnsi="仿宋" w:hint="eastAsia"/>
          <w:sz w:val="32"/>
          <w:szCs w:val="32"/>
        </w:rPr>
        <w:t>产学研合作材料。</w:t>
      </w:r>
    </w:p>
    <w:p w:rsidR="00400653" w:rsidRPr="00115FC4" w:rsidRDefault="00400653">
      <w:pPr>
        <w:jc w:val="center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第三章</w:t>
      </w:r>
      <w:r w:rsidRPr="00115FC4">
        <w:rPr>
          <w:rFonts w:ascii="仿宋" w:eastAsia="仿宋" w:hAnsi="仿宋"/>
          <w:sz w:val="32"/>
          <w:szCs w:val="32"/>
        </w:rPr>
        <w:t xml:space="preserve">  </w:t>
      </w:r>
      <w:r w:rsidRPr="00115FC4">
        <w:rPr>
          <w:rFonts w:ascii="仿宋" w:eastAsia="仿宋" w:hAnsi="仿宋" w:hint="eastAsia"/>
          <w:sz w:val="32"/>
          <w:szCs w:val="32"/>
        </w:rPr>
        <w:t>运行管理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第八条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通过认定的研发中心，授予汕尾市企业研究开发中心牌匾，有资格享受与汕尾市企业研究开发中心有关的政策扶持。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第九条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申报单位应当如实填写申请材料，对于弄虚作假的行为，一经查实，</w:t>
      </w:r>
      <w:r w:rsidRPr="00115FC4">
        <w:rPr>
          <w:rFonts w:ascii="仿宋" w:eastAsia="仿宋" w:hAnsi="仿宋"/>
          <w:sz w:val="32"/>
          <w:szCs w:val="32"/>
        </w:rPr>
        <w:t xml:space="preserve">3 </w:t>
      </w:r>
      <w:r w:rsidRPr="00115FC4">
        <w:rPr>
          <w:rFonts w:ascii="仿宋" w:eastAsia="仿宋" w:hAnsi="仿宋" w:hint="eastAsia"/>
          <w:sz w:val="32"/>
          <w:szCs w:val="32"/>
        </w:rPr>
        <w:t>年内不得申请认定，并纳入社会征信体系黑名单。已通过认定的研发中心如有失信或违法行为，将撤销资格，并追缴其自发生上述行为起已享受的财政资金支持等。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第十条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通过认定的研发中心，发生研究方向改变、分立、合并、撤销等重大事项变化的，应在事后</w:t>
      </w:r>
      <w:r w:rsidRPr="00115FC4">
        <w:rPr>
          <w:rFonts w:ascii="仿宋" w:eastAsia="仿宋" w:hAnsi="仿宋"/>
          <w:sz w:val="32"/>
          <w:szCs w:val="32"/>
        </w:rPr>
        <w:t xml:space="preserve"> 3 </w:t>
      </w:r>
      <w:r w:rsidRPr="00115FC4">
        <w:rPr>
          <w:rFonts w:ascii="仿宋" w:eastAsia="仿宋" w:hAnsi="仿宋" w:hint="eastAsia"/>
          <w:sz w:val="32"/>
          <w:szCs w:val="32"/>
        </w:rPr>
        <w:t>个月内以书面形式向市科技局报告，进行资格核实。如不提出申请或资格核实不通过的，取消其汕尾市企业研究开发中心资格。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第十一条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通过认定的研发中心应加强知识产权管理，建立和完善知识产权保护制度，合法使用知识产权。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第十二条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通过认定的研发中心应在每年</w:t>
      </w:r>
      <w:r w:rsidRPr="00115FC4">
        <w:rPr>
          <w:rFonts w:ascii="仿宋" w:eastAsia="仿宋" w:hAnsi="仿宋"/>
          <w:sz w:val="32"/>
          <w:szCs w:val="32"/>
        </w:rPr>
        <w:t xml:space="preserve"> 3</w:t>
      </w:r>
      <w:r w:rsidRPr="00115FC4">
        <w:rPr>
          <w:rFonts w:ascii="仿宋" w:eastAsia="仿宋" w:hAnsi="仿宋" w:hint="eastAsia"/>
          <w:sz w:val="32"/>
          <w:szCs w:val="32"/>
        </w:rPr>
        <w:t>月份前向市科技局提交上一年度的工作总结和统计报表。</w:t>
      </w:r>
    </w:p>
    <w:p w:rsidR="00400653" w:rsidRPr="00115FC4" w:rsidRDefault="00400653">
      <w:pPr>
        <w:jc w:val="center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第四章</w:t>
      </w:r>
      <w:r w:rsidRPr="00115FC4">
        <w:rPr>
          <w:rFonts w:eastAsia="仿宋"/>
          <w:sz w:val="32"/>
          <w:szCs w:val="32"/>
        </w:rPr>
        <w:t>  </w:t>
      </w:r>
      <w:r w:rsidRPr="00115FC4">
        <w:rPr>
          <w:rFonts w:ascii="仿宋" w:eastAsia="仿宋" w:hAnsi="仿宋" w:hint="eastAsia"/>
          <w:sz w:val="32"/>
          <w:szCs w:val="32"/>
        </w:rPr>
        <w:t>附</w:t>
      </w:r>
      <w:r w:rsidRPr="00115FC4">
        <w:rPr>
          <w:rFonts w:eastAsia="仿宋"/>
          <w:sz w:val="32"/>
          <w:szCs w:val="32"/>
        </w:rPr>
        <w:t> </w:t>
      </w:r>
      <w:r w:rsidRPr="00115FC4">
        <w:rPr>
          <w:rFonts w:ascii="仿宋" w:eastAsia="仿宋" w:hAnsi="仿宋" w:hint="eastAsia"/>
          <w:sz w:val="32"/>
          <w:szCs w:val="32"/>
        </w:rPr>
        <w:t>则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第十三条</w:t>
      </w:r>
      <w:r w:rsidRPr="00115FC4">
        <w:rPr>
          <w:rFonts w:ascii="仿宋" w:eastAsia="仿宋" w:hAnsi="仿宋"/>
          <w:sz w:val="32"/>
          <w:szCs w:val="32"/>
        </w:rPr>
        <w:t xml:space="preserve"> </w:t>
      </w:r>
      <w:r w:rsidRPr="00115FC4">
        <w:rPr>
          <w:rFonts w:ascii="仿宋" w:eastAsia="仿宋" w:hAnsi="仿宋" w:hint="eastAsia"/>
          <w:sz w:val="32"/>
          <w:szCs w:val="32"/>
        </w:rPr>
        <w:t>本办法由市科技局负责解释。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第十四条</w:t>
      </w:r>
      <w:r w:rsidRPr="00115FC4">
        <w:rPr>
          <w:rFonts w:eastAsia="仿宋"/>
          <w:sz w:val="32"/>
          <w:szCs w:val="32"/>
        </w:rPr>
        <w:t>  </w:t>
      </w:r>
      <w:r w:rsidRPr="00115FC4">
        <w:rPr>
          <w:rFonts w:ascii="仿宋" w:eastAsia="仿宋" w:hAnsi="仿宋" w:hint="eastAsia"/>
          <w:sz w:val="32"/>
          <w:szCs w:val="32"/>
        </w:rPr>
        <w:t>本办法自</w:t>
      </w:r>
      <w:r w:rsidRPr="00115FC4">
        <w:rPr>
          <w:rFonts w:ascii="仿宋" w:eastAsia="仿宋" w:hAnsi="仿宋"/>
          <w:sz w:val="32"/>
          <w:szCs w:val="32"/>
        </w:rPr>
        <w:t>2019</w:t>
      </w:r>
      <w:r w:rsidRPr="00115FC4">
        <w:rPr>
          <w:rFonts w:ascii="仿宋" w:eastAsia="仿宋" w:hAnsi="仿宋" w:hint="eastAsia"/>
          <w:sz w:val="32"/>
          <w:szCs w:val="32"/>
        </w:rPr>
        <w:t>年</w:t>
      </w:r>
      <w:r w:rsidRPr="00115FC4">
        <w:rPr>
          <w:rFonts w:ascii="仿宋" w:eastAsia="仿宋" w:hAnsi="仿宋"/>
          <w:sz w:val="32"/>
          <w:szCs w:val="32"/>
        </w:rPr>
        <w:t>XX</w:t>
      </w:r>
      <w:r w:rsidRPr="00115FC4">
        <w:rPr>
          <w:rFonts w:ascii="仿宋" w:eastAsia="仿宋" w:hAnsi="仿宋" w:hint="eastAsia"/>
          <w:sz w:val="32"/>
          <w:szCs w:val="32"/>
        </w:rPr>
        <w:t>月</w:t>
      </w:r>
      <w:r w:rsidRPr="00115FC4">
        <w:rPr>
          <w:rFonts w:ascii="仿宋" w:eastAsia="仿宋" w:hAnsi="仿宋"/>
          <w:sz w:val="32"/>
          <w:szCs w:val="32"/>
        </w:rPr>
        <w:t>XX</w:t>
      </w:r>
      <w:r w:rsidRPr="00115FC4">
        <w:rPr>
          <w:rFonts w:ascii="仿宋" w:eastAsia="仿宋" w:hAnsi="仿宋" w:hint="eastAsia"/>
          <w:sz w:val="32"/>
          <w:szCs w:val="32"/>
        </w:rPr>
        <w:t>日起执行，原《汕尾市企业研究开发中心认定办法》（汕科字</w:t>
      </w:r>
      <w:r>
        <w:rPr>
          <w:rFonts w:ascii="仿宋" w:eastAsia="仿宋" w:hAnsi="仿宋" w:hint="eastAsia"/>
          <w:sz w:val="32"/>
          <w:szCs w:val="32"/>
        </w:rPr>
        <w:t>〔</w:t>
      </w:r>
      <w:r w:rsidRPr="00115FC4">
        <w:rPr>
          <w:rFonts w:ascii="仿宋" w:eastAsia="仿宋" w:hAnsi="仿宋"/>
          <w:sz w:val="32"/>
          <w:szCs w:val="32"/>
        </w:rPr>
        <w:t>2009</w:t>
      </w:r>
      <w:r>
        <w:rPr>
          <w:rFonts w:ascii="仿宋" w:eastAsia="仿宋" w:hAnsi="仿宋" w:hint="eastAsia"/>
          <w:sz w:val="32"/>
          <w:szCs w:val="32"/>
        </w:rPr>
        <w:t>〕</w:t>
      </w:r>
      <w:r w:rsidRPr="00115FC4">
        <w:rPr>
          <w:rFonts w:ascii="仿宋" w:eastAsia="仿宋" w:hAnsi="仿宋"/>
          <w:sz w:val="32"/>
          <w:szCs w:val="32"/>
        </w:rPr>
        <w:t>52</w:t>
      </w:r>
      <w:r w:rsidRPr="00115FC4">
        <w:rPr>
          <w:rFonts w:ascii="仿宋" w:eastAsia="仿宋" w:hAnsi="仿宋" w:hint="eastAsia"/>
          <w:sz w:val="32"/>
          <w:szCs w:val="32"/>
        </w:rPr>
        <w:t>号）同时废止。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15FC4">
        <w:rPr>
          <w:rFonts w:ascii="仿宋" w:eastAsia="仿宋" w:hAnsi="仿宋" w:hint="eastAsia"/>
          <w:sz w:val="32"/>
          <w:szCs w:val="32"/>
        </w:rPr>
        <w:t>附件：汕尾市企业研究开发中心申请书</w:t>
      </w:r>
    </w:p>
    <w:p w:rsidR="00400653" w:rsidRPr="00115FC4" w:rsidRDefault="00400653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400653" w:rsidRPr="00115FC4" w:rsidSect="00D4356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53" w:rsidRDefault="00400653">
      <w:r>
        <w:separator/>
      </w:r>
    </w:p>
  </w:endnote>
  <w:endnote w:type="continuationSeparator" w:id="0">
    <w:p w:rsidR="00400653" w:rsidRDefault="0040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53" w:rsidRDefault="00400653" w:rsidP="003F5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653" w:rsidRDefault="004006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653" w:rsidRDefault="00400653" w:rsidP="003F5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00653" w:rsidRDefault="004006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53" w:rsidRDefault="00400653">
      <w:r>
        <w:separator/>
      </w:r>
    </w:p>
  </w:footnote>
  <w:footnote w:type="continuationSeparator" w:id="0">
    <w:p w:rsidR="00400653" w:rsidRDefault="004006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D35"/>
    <w:rsid w:val="000133CE"/>
    <w:rsid w:val="00014F3C"/>
    <w:rsid w:val="00025104"/>
    <w:rsid w:val="00062A43"/>
    <w:rsid w:val="00085A58"/>
    <w:rsid w:val="000944C3"/>
    <w:rsid w:val="0009566A"/>
    <w:rsid w:val="000C2775"/>
    <w:rsid w:val="000F2571"/>
    <w:rsid w:val="00101AE5"/>
    <w:rsid w:val="001055B0"/>
    <w:rsid w:val="00115FC4"/>
    <w:rsid w:val="0011649E"/>
    <w:rsid w:val="00133597"/>
    <w:rsid w:val="0018435A"/>
    <w:rsid w:val="0018731B"/>
    <w:rsid w:val="0019249B"/>
    <w:rsid w:val="001A36BA"/>
    <w:rsid w:val="001D7E65"/>
    <w:rsid w:val="001F6BCF"/>
    <w:rsid w:val="00227385"/>
    <w:rsid w:val="002412D5"/>
    <w:rsid w:val="00247515"/>
    <w:rsid w:val="00252287"/>
    <w:rsid w:val="00275006"/>
    <w:rsid w:val="0027647F"/>
    <w:rsid w:val="0028275E"/>
    <w:rsid w:val="00290056"/>
    <w:rsid w:val="00291C00"/>
    <w:rsid w:val="002A18FA"/>
    <w:rsid w:val="002A53B6"/>
    <w:rsid w:val="002A55CB"/>
    <w:rsid w:val="002B5C92"/>
    <w:rsid w:val="002C3DB9"/>
    <w:rsid w:val="002D3D71"/>
    <w:rsid w:val="00301D35"/>
    <w:rsid w:val="00301D94"/>
    <w:rsid w:val="00312FE2"/>
    <w:rsid w:val="00314E48"/>
    <w:rsid w:val="003174B2"/>
    <w:rsid w:val="003246DD"/>
    <w:rsid w:val="0033518E"/>
    <w:rsid w:val="003371E5"/>
    <w:rsid w:val="00342562"/>
    <w:rsid w:val="00344669"/>
    <w:rsid w:val="00363212"/>
    <w:rsid w:val="00372DBE"/>
    <w:rsid w:val="00396274"/>
    <w:rsid w:val="003A6C6B"/>
    <w:rsid w:val="003C2D5E"/>
    <w:rsid w:val="003D1AA0"/>
    <w:rsid w:val="003E7BDE"/>
    <w:rsid w:val="003F5FBF"/>
    <w:rsid w:val="00400653"/>
    <w:rsid w:val="00410D12"/>
    <w:rsid w:val="00422A4B"/>
    <w:rsid w:val="00434C3D"/>
    <w:rsid w:val="00457802"/>
    <w:rsid w:val="00460A45"/>
    <w:rsid w:val="00464FAA"/>
    <w:rsid w:val="00470BE8"/>
    <w:rsid w:val="004777FC"/>
    <w:rsid w:val="00481F85"/>
    <w:rsid w:val="00484051"/>
    <w:rsid w:val="004C4B04"/>
    <w:rsid w:val="004D1B4D"/>
    <w:rsid w:val="004E2850"/>
    <w:rsid w:val="004F1EFE"/>
    <w:rsid w:val="004F65D8"/>
    <w:rsid w:val="004F6EDB"/>
    <w:rsid w:val="005047E9"/>
    <w:rsid w:val="00533CAB"/>
    <w:rsid w:val="00536F2A"/>
    <w:rsid w:val="0054610B"/>
    <w:rsid w:val="00547B4A"/>
    <w:rsid w:val="00584A03"/>
    <w:rsid w:val="00584A91"/>
    <w:rsid w:val="00590E09"/>
    <w:rsid w:val="005A4E8A"/>
    <w:rsid w:val="005C6E4F"/>
    <w:rsid w:val="005D3CC8"/>
    <w:rsid w:val="00600A80"/>
    <w:rsid w:val="00605670"/>
    <w:rsid w:val="00607C47"/>
    <w:rsid w:val="006241F8"/>
    <w:rsid w:val="00634D55"/>
    <w:rsid w:val="006518E8"/>
    <w:rsid w:val="00657A58"/>
    <w:rsid w:val="00665905"/>
    <w:rsid w:val="00682DA1"/>
    <w:rsid w:val="00685466"/>
    <w:rsid w:val="00693713"/>
    <w:rsid w:val="006A7D3A"/>
    <w:rsid w:val="006B127D"/>
    <w:rsid w:val="006B7E9D"/>
    <w:rsid w:val="006C3EEE"/>
    <w:rsid w:val="006D1D3F"/>
    <w:rsid w:val="006D7760"/>
    <w:rsid w:val="006E5F66"/>
    <w:rsid w:val="006F1390"/>
    <w:rsid w:val="00700D79"/>
    <w:rsid w:val="00707118"/>
    <w:rsid w:val="00713F50"/>
    <w:rsid w:val="00722118"/>
    <w:rsid w:val="00722CA0"/>
    <w:rsid w:val="00733888"/>
    <w:rsid w:val="00740B54"/>
    <w:rsid w:val="007857CA"/>
    <w:rsid w:val="007A11FF"/>
    <w:rsid w:val="007C2E3F"/>
    <w:rsid w:val="007E2D4D"/>
    <w:rsid w:val="007F43A2"/>
    <w:rsid w:val="008056EF"/>
    <w:rsid w:val="008219FC"/>
    <w:rsid w:val="008235A1"/>
    <w:rsid w:val="00823A1E"/>
    <w:rsid w:val="008271F2"/>
    <w:rsid w:val="0084412C"/>
    <w:rsid w:val="00844702"/>
    <w:rsid w:val="0084537C"/>
    <w:rsid w:val="0086662F"/>
    <w:rsid w:val="00874078"/>
    <w:rsid w:val="008755CA"/>
    <w:rsid w:val="00884CC9"/>
    <w:rsid w:val="0088720F"/>
    <w:rsid w:val="008B51E3"/>
    <w:rsid w:val="008C5277"/>
    <w:rsid w:val="008D40B3"/>
    <w:rsid w:val="008D6FC6"/>
    <w:rsid w:val="008F56D7"/>
    <w:rsid w:val="00904A05"/>
    <w:rsid w:val="00915000"/>
    <w:rsid w:val="00927273"/>
    <w:rsid w:val="0094368B"/>
    <w:rsid w:val="009539C7"/>
    <w:rsid w:val="00974AFC"/>
    <w:rsid w:val="00986F26"/>
    <w:rsid w:val="00996160"/>
    <w:rsid w:val="009A0344"/>
    <w:rsid w:val="009C0A06"/>
    <w:rsid w:val="009D4C8A"/>
    <w:rsid w:val="009E5168"/>
    <w:rsid w:val="009E52BC"/>
    <w:rsid w:val="009F18D6"/>
    <w:rsid w:val="009F7B1B"/>
    <w:rsid w:val="00A63416"/>
    <w:rsid w:val="00A6734B"/>
    <w:rsid w:val="00A86011"/>
    <w:rsid w:val="00AA5EF8"/>
    <w:rsid w:val="00AB0DCA"/>
    <w:rsid w:val="00AD4506"/>
    <w:rsid w:val="00B36974"/>
    <w:rsid w:val="00B36AB7"/>
    <w:rsid w:val="00B455E1"/>
    <w:rsid w:val="00B71A02"/>
    <w:rsid w:val="00B74BE5"/>
    <w:rsid w:val="00B84053"/>
    <w:rsid w:val="00BB2A4E"/>
    <w:rsid w:val="00BC1767"/>
    <w:rsid w:val="00BC40D7"/>
    <w:rsid w:val="00BD2658"/>
    <w:rsid w:val="00C13FF0"/>
    <w:rsid w:val="00C22282"/>
    <w:rsid w:val="00C238F4"/>
    <w:rsid w:val="00C2592F"/>
    <w:rsid w:val="00C33E5C"/>
    <w:rsid w:val="00C42E65"/>
    <w:rsid w:val="00C620EE"/>
    <w:rsid w:val="00C659FD"/>
    <w:rsid w:val="00C8316C"/>
    <w:rsid w:val="00CA5B79"/>
    <w:rsid w:val="00CB12BE"/>
    <w:rsid w:val="00CC1EE0"/>
    <w:rsid w:val="00CC362A"/>
    <w:rsid w:val="00CC6679"/>
    <w:rsid w:val="00CC6FE3"/>
    <w:rsid w:val="00CD3553"/>
    <w:rsid w:val="00CD356F"/>
    <w:rsid w:val="00CD62F9"/>
    <w:rsid w:val="00CE0549"/>
    <w:rsid w:val="00D10E1B"/>
    <w:rsid w:val="00D210C0"/>
    <w:rsid w:val="00D21206"/>
    <w:rsid w:val="00D43566"/>
    <w:rsid w:val="00D43804"/>
    <w:rsid w:val="00D530D4"/>
    <w:rsid w:val="00D56CBC"/>
    <w:rsid w:val="00D74D1E"/>
    <w:rsid w:val="00D75CA3"/>
    <w:rsid w:val="00D87730"/>
    <w:rsid w:val="00D905AF"/>
    <w:rsid w:val="00DA37B9"/>
    <w:rsid w:val="00DA4C5F"/>
    <w:rsid w:val="00DA5200"/>
    <w:rsid w:val="00DB1B52"/>
    <w:rsid w:val="00DC0E36"/>
    <w:rsid w:val="00DF5263"/>
    <w:rsid w:val="00E011EE"/>
    <w:rsid w:val="00E03047"/>
    <w:rsid w:val="00E03582"/>
    <w:rsid w:val="00E1153D"/>
    <w:rsid w:val="00E270F5"/>
    <w:rsid w:val="00E27C8D"/>
    <w:rsid w:val="00E5679D"/>
    <w:rsid w:val="00E571AE"/>
    <w:rsid w:val="00E627ED"/>
    <w:rsid w:val="00E72C78"/>
    <w:rsid w:val="00EA419C"/>
    <w:rsid w:val="00ED0076"/>
    <w:rsid w:val="00ED3BBD"/>
    <w:rsid w:val="00EE51BC"/>
    <w:rsid w:val="00F124CD"/>
    <w:rsid w:val="00F12CCD"/>
    <w:rsid w:val="00F22811"/>
    <w:rsid w:val="00F27843"/>
    <w:rsid w:val="00F456F2"/>
    <w:rsid w:val="00F550E4"/>
    <w:rsid w:val="00F56E6B"/>
    <w:rsid w:val="00F7255F"/>
    <w:rsid w:val="00F76173"/>
    <w:rsid w:val="00F82E74"/>
    <w:rsid w:val="00F836D0"/>
    <w:rsid w:val="00F83C2B"/>
    <w:rsid w:val="00FA25DE"/>
    <w:rsid w:val="00FA3E94"/>
    <w:rsid w:val="00FB14D2"/>
    <w:rsid w:val="00FE397B"/>
    <w:rsid w:val="00FE7535"/>
    <w:rsid w:val="5A95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6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3566"/>
    <w:rPr>
      <w:rFonts w:cs="Times New Roman"/>
      <w:color w:val="000000"/>
      <w:u w:val="none"/>
    </w:rPr>
  </w:style>
  <w:style w:type="paragraph" w:styleId="Footer">
    <w:name w:val="footer"/>
    <w:basedOn w:val="Normal"/>
    <w:link w:val="FooterChar"/>
    <w:uiPriority w:val="99"/>
    <w:rsid w:val="00F76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71E5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761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1249</Words>
  <Characters>1388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汕尾市企业研究开发中心认定办法</dc:title>
  <dc:subject/>
  <dc:creator>叶煌辉</dc:creator>
  <cp:keywords/>
  <dc:description/>
  <cp:lastModifiedBy>陈耀芳</cp:lastModifiedBy>
  <cp:revision>4</cp:revision>
  <dcterms:created xsi:type="dcterms:W3CDTF">2019-07-02T01:45:00Z</dcterms:created>
  <dcterms:modified xsi:type="dcterms:W3CDTF">2019-07-03T02:52:00Z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