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附件1</w:t>
      </w:r>
      <w:bookmarkStart w:id="0" w:name="OLE_LINK22"/>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仿宋_GB2312" w:hAnsi="仿宋_GB2312" w:eastAsia="仿宋_GB2312" w:cs="仿宋_GB2312"/>
          <w:sz w:val="32"/>
          <w:szCs w:val="32"/>
          <w:highlight w:val="none"/>
          <w:lang w:val="en-US" w:eastAsia="zh-CN"/>
        </w:rPr>
      </w:pPr>
    </w:p>
    <w:bookmarkEnd w:id="0"/>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2026年交通运输领域专项资金</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（提前批）分配方案</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cs="Times New Roman"/>
          <w:b/>
          <w:sz w:val="36"/>
          <w:szCs w:val="36"/>
        </w:rPr>
        <w:t xml:space="preserve"> </w:t>
      </w:r>
      <w:bookmarkStart w:id="1" w:name="OLE_LINK17"/>
    </w:p>
    <w:p>
      <w:pPr>
        <w:keepNext w:val="0"/>
        <w:keepLines w:val="0"/>
        <w:pageBreakBefore w:val="0"/>
        <w:widowControl w:val="0"/>
        <w:kinsoku/>
        <w:wordWrap/>
        <w:overflowPunct/>
        <w:topLinePunct w:val="0"/>
        <w:autoSpaceDE/>
        <w:autoSpaceDN/>
        <w:bidi w:val="0"/>
        <w:adjustRightInd/>
        <w:snapToGrid/>
        <w:spacing w:line="540" w:lineRule="exact"/>
        <w:ind w:firstLine="63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为做好2026年交通运输领域专项资金分配工作，促进地方普通公路建设养护事业发展，根据《广东省财政厅关于下达2026年交通运输领域专项资金预算（提前批）的通知》（粤财综〔2026〕39号）、《广东省交通运输厅关于转下达2026年交通运输部固定资产投资计划（交通运输领域专项资金项目）的通知》（粤交规〔2026〕372号）等文件精神，省转下达我市2026年交通运输领域专项资金（提前批）57万元。我局结合相关单位农村公路建设养护实际完成情况，形成《2026年交通运输领域专项资金（提前批）分配方案》。</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一、分配资金额度</w:t>
      </w:r>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w:t>
      </w:r>
      <w:r>
        <w:rPr>
          <w:rFonts w:hint="eastAsia" w:ascii="仿宋_GB2312" w:hAnsi="仿宋_GB2312" w:eastAsia="仿宋_GB2312" w:cs="仿宋_GB2312"/>
          <w:sz w:val="32"/>
          <w:szCs w:val="32"/>
          <w:lang w:val="en-US" w:eastAsia="zh-CN"/>
        </w:rPr>
        <w:t>《广东省交通运输厅关于转下达2026年交通运输部固定资产投资计划（交通运输领域专项资金项目）的通知》（粤交规〔2026〕372号）</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下达资金总额为57万元，主要用于当年度农村公路建设养护任务。</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黑体" w:hAnsi="黑体" w:eastAsia="黑体" w:cs="黑体"/>
          <w:b/>
          <w:bCs/>
          <w:sz w:val="32"/>
          <w:szCs w:val="32"/>
          <w:lang w:val="en-US"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分配资金情况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交通运输领域专项资金（提前批）共57万元，该笔资金明确为因素法分配类别。根据《广东省中央交通运输领域专项资金支持普通省道和农村公路省级实施方案》有关规定，因素法分配的农村公路专项资金使用方向包含农村公路新改建工程、危旧桥梁（隧道）改造、县级客运站、乡镇运输服务站、多功能交通调查站建设改造支出、村道安全生命防护工程、农村公路灾毁修复工程，优先支持2026年建设任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本次分配资金</w:t>
      </w:r>
      <w:bookmarkStart w:id="2" w:name="OLE_LINK7"/>
      <w:r>
        <w:rPr>
          <w:rFonts w:hint="eastAsia" w:ascii="仿宋_GB2312" w:hAnsi="仿宋_GB2312" w:eastAsia="仿宋_GB2312" w:cs="仿宋_GB2312"/>
          <w:sz w:val="32"/>
          <w:szCs w:val="32"/>
          <w:highlight w:val="none"/>
          <w:lang w:val="en-US" w:eastAsia="zh-CN"/>
        </w:rPr>
        <w:t>主要为市公路事务中心57万元，均为农村公路部分。</w:t>
      </w:r>
      <w:bookmarkEnd w:id="2"/>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绩效目标</w:t>
      </w:r>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sz w:val="32"/>
          <w:szCs w:val="32"/>
          <w:highlight w:val="none"/>
          <w:lang w:val="en-US" w:eastAsia="zh-CN"/>
        </w:rPr>
      </w:pPr>
      <w:bookmarkStart w:id="3" w:name="OLE_LINK5"/>
      <w:r>
        <w:rPr>
          <w:rFonts w:hint="eastAsia" w:ascii="仿宋_GB2312" w:hAnsi="仿宋_GB2312" w:eastAsia="仿宋_GB2312" w:cs="仿宋_GB2312"/>
          <w:sz w:val="32"/>
          <w:szCs w:val="32"/>
          <w:highlight w:val="none"/>
          <w:lang w:val="en-US" w:eastAsia="zh-CN"/>
        </w:rPr>
        <w:t>（一）完成市城区农村公路建设及养护任务。</w:t>
      </w:r>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（二）完工项目验收合格率达100%；</w:t>
      </w:r>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（三）投资按期完成率达100%；</w:t>
      </w:r>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（四）对经济发展产生明显的促进作用；</w:t>
      </w:r>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（五）提升基本公共服务水平；</w:t>
      </w:r>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（六）提升公路安全水平；</w:t>
      </w:r>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（七）改善通行服务水平，</w:t>
      </w:r>
      <w:bookmarkStart w:id="4" w:name="_GoBack"/>
      <w:bookmarkEnd w:id="4"/>
      <w:r>
        <w:rPr>
          <w:rFonts w:hint="eastAsia" w:ascii="仿宋_GB2312" w:hAnsi="仿宋_GB2312" w:eastAsia="仿宋_GB2312" w:cs="仿宋_GB2312"/>
          <w:sz w:val="32"/>
          <w:szCs w:val="32"/>
          <w:highlight w:val="none"/>
          <w:lang w:val="en-US" w:eastAsia="zh-CN"/>
        </w:rPr>
        <w:t>群众满意度大于等于80%。</w:t>
      </w:r>
      <w:bookmarkEnd w:id="3"/>
    </w:p>
    <w:p>
      <w:pPr>
        <w:keepNext w:val="0"/>
        <w:keepLines w:val="0"/>
        <w:pageBreakBefore w:val="0"/>
        <w:widowControl w:val="0"/>
        <w:kinsoku/>
        <w:wordWrap/>
        <w:overflowPunct/>
        <w:topLinePunct w:val="0"/>
        <w:autoSpaceDE/>
        <w:autoSpaceDN/>
        <w:bidi w:val="0"/>
        <w:adjustRightInd/>
        <w:snapToGrid/>
        <w:spacing w:line="540" w:lineRule="exact"/>
        <w:ind w:firstLine="630"/>
        <w:jc w:val="left"/>
        <w:textAlignment w:val="auto"/>
        <w:rPr>
          <w:rFonts w:hint="eastAsia" w:ascii="仿宋_GB2312" w:hAnsi="仿宋_GB2312" w:eastAsia="仿宋_GB2312" w:cs="仿宋_GB2312"/>
          <w:spacing w:val="-11"/>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left"/>
        <w:textAlignment w:val="auto"/>
        <w:rPr>
          <w:rFonts w:hint="default" w:ascii="仿宋_GB2312" w:hAnsi="仿宋_GB2312" w:eastAsia="仿宋_GB2312" w:cs="仿宋_GB2312"/>
          <w:b w:val="0"/>
          <w:bCs w:val="0"/>
          <w:spacing w:val="-11"/>
          <w:kern w:val="2"/>
          <w:sz w:val="32"/>
          <w:szCs w:val="32"/>
          <w:lang w:val="en-US" w:eastAsia="zh-CN" w:bidi="ar-SA"/>
        </w:rPr>
      </w:pPr>
      <w:r>
        <w:rPr>
          <w:rFonts w:hint="eastAsia" w:ascii="仿宋_GB2312" w:hAnsi="仿宋_GB2312" w:eastAsia="仿宋_GB2312" w:cs="仿宋_GB2312"/>
          <w:spacing w:val="-11"/>
          <w:sz w:val="32"/>
          <w:szCs w:val="32"/>
          <w:highlight w:val="none"/>
          <w:lang w:val="en-US" w:eastAsia="zh-CN"/>
        </w:rPr>
        <w:t>附件：</w:t>
      </w:r>
      <w:r>
        <w:rPr>
          <w:rFonts w:hint="default" w:ascii="仿宋_GB2312" w:hAnsi="仿宋_GB2312" w:eastAsia="仿宋_GB2312" w:cs="仿宋_GB2312"/>
          <w:b w:val="0"/>
          <w:bCs w:val="0"/>
          <w:spacing w:val="-11"/>
          <w:kern w:val="2"/>
          <w:sz w:val="32"/>
          <w:szCs w:val="32"/>
          <w:lang w:val="en-US" w:eastAsia="zh-CN" w:bidi="ar-SA"/>
        </w:rPr>
        <w:t>2026年交通运输领域专项资金</w:t>
      </w:r>
      <w:r>
        <w:rPr>
          <w:rFonts w:hint="eastAsia" w:ascii="仿宋_GB2312" w:hAnsi="仿宋_GB2312" w:eastAsia="仿宋_GB2312" w:cs="仿宋_GB2312"/>
          <w:b w:val="0"/>
          <w:bCs w:val="0"/>
          <w:spacing w:val="-11"/>
          <w:kern w:val="2"/>
          <w:sz w:val="32"/>
          <w:szCs w:val="32"/>
          <w:lang w:val="en-US" w:eastAsia="zh-CN" w:bidi="ar-SA"/>
        </w:rPr>
        <w:t>（提前批）</w:t>
      </w:r>
      <w:r>
        <w:rPr>
          <w:rFonts w:hint="default" w:ascii="仿宋_GB2312" w:hAnsi="仿宋_GB2312" w:eastAsia="仿宋_GB2312" w:cs="仿宋_GB2312"/>
          <w:b w:val="0"/>
          <w:bCs w:val="0"/>
          <w:spacing w:val="-11"/>
          <w:kern w:val="2"/>
          <w:sz w:val="32"/>
          <w:szCs w:val="32"/>
          <w:lang w:val="en-US" w:eastAsia="zh-CN" w:bidi="ar-SA"/>
        </w:rPr>
        <w:t>安排计划表</w:t>
      </w:r>
    </w:p>
    <w:p>
      <w:pPr>
        <w:keepNext w:val="0"/>
        <w:keepLines w:val="0"/>
        <w:pageBreakBefore w:val="0"/>
        <w:widowControl w:val="0"/>
        <w:kinsoku/>
        <w:wordWrap/>
        <w:overflowPunct/>
        <w:topLinePunct w:val="0"/>
        <w:autoSpaceDE/>
        <w:autoSpaceDN/>
        <w:bidi w:val="0"/>
        <w:adjustRightInd/>
        <w:snapToGrid/>
        <w:spacing w:line="540" w:lineRule="exact"/>
        <w:ind w:firstLine="1920" w:firstLineChars="600"/>
        <w:jc w:val="left"/>
        <w:textAlignment w:val="auto"/>
        <w:rPr>
          <w:rFonts w:hint="eastAsia" w:ascii="仿宋_GB2312" w:hAnsi="仿宋_GB2312" w:eastAsia="仿宋_GB2312" w:cs="仿宋_GB2312"/>
          <w:sz w:val="32"/>
          <w:szCs w:val="32"/>
          <w:highlight w:val="none"/>
          <w:lang w:val="en-US" w:eastAsia="zh-CN"/>
        </w:rPr>
      </w:pPr>
    </w:p>
    <w:sectPr>
      <w:headerReference r:id="rId3" w:type="default"/>
      <w:footerReference r:id="rId4" w:type="default"/>
      <w:pgSz w:w="11906" w:h="16838"/>
      <w:pgMar w:top="1928" w:right="1588" w:bottom="158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607CEF"/>
    <w:multiLevelType w:val="singleLevel"/>
    <w:tmpl w:val="8F607CE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24ECE"/>
    <w:rsid w:val="00027375"/>
    <w:rsid w:val="0007423A"/>
    <w:rsid w:val="000A49AF"/>
    <w:rsid w:val="000B53FE"/>
    <w:rsid w:val="000D0135"/>
    <w:rsid w:val="000F5719"/>
    <w:rsid w:val="00101932"/>
    <w:rsid w:val="001049E1"/>
    <w:rsid w:val="00125E34"/>
    <w:rsid w:val="001403C3"/>
    <w:rsid w:val="0016354D"/>
    <w:rsid w:val="001A65ED"/>
    <w:rsid w:val="001D00FC"/>
    <w:rsid w:val="001D1413"/>
    <w:rsid w:val="002018B2"/>
    <w:rsid w:val="00203BF8"/>
    <w:rsid w:val="00213323"/>
    <w:rsid w:val="00235B19"/>
    <w:rsid w:val="00295959"/>
    <w:rsid w:val="002C4157"/>
    <w:rsid w:val="00304F67"/>
    <w:rsid w:val="00341052"/>
    <w:rsid w:val="00374BC0"/>
    <w:rsid w:val="003B0B9B"/>
    <w:rsid w:val="003C2446"/>
    <w:rsid w:val="003D78D0"/>
    <w:rsid w:val="003F589C"/>
    <w:rsid w:val="004651CA"/>
    <w:rsid w:val="00467F40"/>
    <w:rsid w:val="0048340A"/>
    <w:rsid w:val="004A55BB"/>
    <w:rsid w:val="00520BAD"/>
    <w:rsid w:val="00530D39"/>
    <w:rsid w:val="005359F4"/>
    <w:rsid w:val="00556B34"/>
    <w:rsid w:val="005C04F1"/>
    <w:rsid w:val="005C4E6E"/>
    <w:rsid w:val="005F4BDC"/>
    <w:rsid w:val="0063467E"/>
    <w:rsid w:val="006404C2"/>
    <w:rsid w:val="006B5EBE"/>
    <w:rsid w:val="006E7D90"/>
    <w:rsid w:val="006F432D"/>
    <w:rsid w:val="00721422"/>
    <w:rsid w:val="00770229"/>
    <w:rsid w:val="007852B9"/>
    <w:rsid w:val="007963E0"/>
    <w:rsid w:val="007A5E7F"/>
    <w:rsid w:val="007A7682"/>
    <w:rsid w:val="007D0412"/>
    <w:rsid w:val="00823946"/>
    <w:rsid w:val="0084213B"/>
    <w:rsid w:val="00844F8C"/>
    <w:rsid w:val="008744A4"/>
    <w:rsid w:val="00882225"/>
    <w:rsid w:val="00882989"/>
    <w:rsid w:val="008A2D98"/>
    <w:rsid w:val="008C2148"/>
    <w:rsid w:val="008C651F"/>
    <w:rsid w:val="008E6C76"/>
    <w:rsid w:val="00915152"/>
    <w:rsid w:val="00935248"/>
    <w:rsid w:val="00942BE9"/>
    <w:rsid w:val="009506B5"/>
    <w:rsid w:val="00954860"/>
    <w:rsid w:val="00963303"/>
    <w:rsid w:val="00965569"/>
    <w:rsid w:val="009A250E"/>
    <w:rsid w:val="009C1FE6"/>
    <w:rsid w:val="009C292C"/>
    <w:rsid w:val="009D2441"/>
    <w:rsid w:val="009E02E4"/>
    <w:rsid w:val="009E5E3F"/>
    <w:rsid w:val="00A328FA"/>
    <w:rsid w:val="00A44BBB"/>
    <w:rsid w:val="00A51A32"/>
    <w:rsid w:val="00A52253"/>
    <w:rsid w:val="00A602C1"/>
    <w:rsid w:val="00A677E2"/>
    <w:rsid w:val="00A75681"/>
    <w:rsid w:val="00A7580E"/>
    <w:rsid w:val="00A93611"/>
    <w:rsid w:val="00AB3EA6"/>
    <w:rsid w:val="00AB4070"/>
    <w:rsid w:val="00AB7D27"/>
    <w:rsid w:val="00AC35FB"/>
    <w:rsid w:val="00B04D2E"/>
    <w:rsid w:val="00B07DAE"/>
    <w:rsid w:val="00B34512"/>
    <w:rsid w:val="00B73656"/>
    <w:rsid w:val="00BE4FA8"/>
    <w:rsid w:val="00C16AB8"/>
    <w:rsid w:val="00C26F23"/>
    <w:rsid w:val="00C408E8"/>
    <w:rsid w:val="00C52FF7"/>
    <w:rsid w:val="00C77F67"/>
    <w:rsid w:val="00C824EB"/>
    <w:rsid w:val="00C8690C"/>
    <w:rsid w:val="00CB13E8"/>
    <w:rsid w:val="00CE39FF"/>
    <w:rsid w:val="00D15E4C"/>
    <w:rsid w:val="00D345AD"/>
    <w:rsid w:val="00D34D41"/>
    <w:rsid w:val="00D525B4"/>
    <w:rsid w:val="00D60FF8"/>
    <w:rsid w:val="00E358DA"/>
    <w:rsid w:val="00E362A0"/>
    <w:rsid w:val="00E753F1"/>
    <w:rsid w:val="00E92821"/>
    <w:rsid w:val="00E962B3"/>
    <w:rsid w:val="00EB7D47"/>
    <w:rsid w:val="00EF343B"/>
    <w:rsid w:val="00F04098"/>
    <w:rsid w:val="00F825A9"/>
    <w:rsid w:val="00F9577E"/>
    <w:rsid w:val="00FB525D"/>
    <w:rsid w:val="00FC206D"/>
    <w:rsid w:val="00FD0782"/>
    <w:rsid w:val="00FF5435"/>
    <w:rsid w:val="00FF7F14"/>
    <w:rsid w:val="01363F93"/>
    <w:rsid w:val="01792AD2"/>
    <w:rsid w:val="029A1B3E"/>
    <w:rsid w:val="02ED2896"/>
    <w:rsid w:val="035E700F"/>
    <w:rsid w:val="039339B8"/>
    <w:rsid w:val="03E3259A"/>
    <w:rsid w:val="04420C41"/>
    <w:rsid w:val="04CC1DD9"/>
    <w:rsid w:val="04FA503D"/>
    <w:rsid w:val="058A364C"/>
    <w:rsid w:val="05A76A4C"/>
    <w:rsid w:val="062736E9"/>
    <w:rsid w:val="0693636E"/>
    <w:rsid w:val="07276310"/>
    <w:rsid w:val="077B2CAB"/>
    <w:rsid w:val="07B33C2C"/>
    <w:rsid w:val="08EB6C91"/>
    <w:rsid w:val="092D0A75"/>
    <w:rsid w:val="0A9418A1"/>
    <w:rsid w:val="0C3D6570"/>
    <w:rsid w:val="0CFF4B79"/>
    <w:rsid w:val="0DAD6BC9"/>
    <w:rsid w:val="0F025860"/>
    <w:rsid w:val="0FA45DAA"/>
    <w:rsid w:val="100855CB"/>
    <w:rsid w:val="104E41D7"/>
    <w:rsid w:val="10620749"/>
    <w:rsid w:val="10700B88"/>
    <w:rsid w:val="12E5298B"/>
    <w:rsid w:val="13281BCB"/>
    <w:rsid w:val="134D4F2B"/>
    <w:rsid w:val="135618DE"/>
    <w:rsid w:val="14207D89"/>
    <w:rsid w:val="14D5242E"/>
    <w:rsid w:val="14DC4279"/>
    <w:rsid w:val="14FC28F1"/>
    <w:rsid w:val="162116DF"/>
    <w:rsid w:val="17155A39"/>
    <w:rsid w:val="1866574E"/>
    <w:rsid w:val="18C55146"/>
    <w:rsid w:val="18D408F5"/>
    <w:rsid w:val="190724D8"/>
    <w:rsid w:val="1A2226ED"/>
    <w:rsid w:val="1BBE7C40"/>
    <w:rsid w:val="1DA72F86"/>
    <w:rsid w:val="1DCE33AD"/>
    <w:rsid w:val="1DFA79DF"/>
    <w:rsid w:val="1E7A1F7E"/>
    <w:rsid w:val="1F301408"/>
    <w:rsid w:val="1F3036A1"/>
    <w:rsid w:val="214F447F"/>
    <w:rsid w:val="22B24F73"/>
    <w:rsid w:val="22E051E4"/>
    <w:rsid w:val="23344C6D"/>
    <w:rsid w:val="23DF4F5F"/>
    <w:rsid w:val="25A15394"/>
    <w:rsid w:val="269916AF"/>
    <w:rsid w:val="26C70E7A"/>
    <w:rsid w:val="271D3E24"/>
    <w:rsid w:val="282869C1"/>
    <w:rsid w:val="29216978"/>
    <w:rsid w:val="298E1157"/>
    <w:rsid w:val="2B710DAA"/>
    <w:rsid w:val="2BE42AD0"/>
    <w:rsid w:val="2CB27E40"/>
    <w:rsid w:val="2D727068"/>
    <w:rsid w:val="2D757D1D"/>
    <w:rsid w:val="2FFC2EEB"/>
    <w:rsid w:val="30EF73B9"/>
    <w:rsid w:val="31D45748"/>
    <w:rsid w:val="31DB036D"/>
    <w:rsid w:val="31E93392"/>
    <w:rsid w:val="332D394B"/>
    <w:rsid w:val="3370288C"/>
    <w:rsid w:val="33E72E83"/>
    <w:rsid w:val="3489481D"/>
    <w:rsid w:val="35C73799"/>
    <w:rsid w:val="389D58FF"/>
    <w:rsid w:val="38C6163D"/>
    <w:rsid w:val="392C327D"/>
    <w:rsid w:val="3E4E65B1"/>
    <w:rsid w:val="3E6F376E"/>
    <w:rsid w:val="3EDA7954"/>
    <w:rsid w:val="3FAC3E7E"/>
    <w:rsid w:val="3FD4723A"/>
    <w:rsid w:val="402804EB"/>
    <w:rsid w:val="4144080B"/>
    <w:rsid w:val="41D836B8"/>
    <w:rsid w:val="434D0229"/>
    <w:rsid w:val="44224F14"/>
    <w:rsid w:val="44366C11"/>
    <w:rsid w:val="49563AAC"/>
    <w:rsid w:val="49A867E3"/>
    <w:rsid w:val="49DA2569"/>
    <w:rsid w:val="4B275DD2"/>
    <w:rsid w:val="4B8C1106"/>
    <w:rsid w:val="4BBF0A9D"/>
    <w:rsid w:val="4C1E6898"/>
    <w:rsid w:val="4E4E7555"/>
    <w:rsid w:val="4FCA6D5A"/>
    <w:rsid w:val="517B7CF2"/>
    <w:rsid w:val="52984C9D"/>
    <w:rsid w:val="52B21B59"/>
    <w:rsid w:val="52C10475"/>
    <w:rsid w:val="52FA42FF"/>
    <w:rsid w:val="530E6BF8"/>
    <w:rsid w:val="535A173F"/>
    <w:rsid w:val="543F00B1"/>
    <w:rsid w:val="547F32F5"/>
    <w:rsid w:val="54F47E46"/>
    <w:rsid w:val="5675631A"/>
    <w:rsid w:val="570B633F"/>
    <w:rsid w:val="573B67E3"/>
    <w:rsid w:val="59653481"/>
    <w:rsid w:val="5C0D284B"/>
    <w:rsid w:val="5C595860"/>
    <w:rsid w:val="5C86278E"/>
    <w:rsid w:val="5DA86EA3"/>
    <w:rsid w:val="5E430BC9"/>
    <w:rsid w:val="5E922082"/>
    <w:rsid w:val="5F314ED0"/>
    <w:rsid w:val="603B6919"/>
    <w:rsid w:val="620D6789"/>
    <w:rsid w:val="622639C9"/>
    <w:rsid w:val="62EE44DF"/>
    <w:rsid w:val="64A323C5"/>
    <w:rsid w:val="65377851"/>
    <w:rsid w:val="66126AE1"/>
    <w:rsid w:val="667F03D8"/>
    <w:rsid w:val="668022AB"/>
    <w:rsid w:val="68D6660B"/>
    <w:rsid w:val="6BB73186"/>
    <w:rsid w:val="6D0A3594"/>
    <w:rsid w:val="6D912EB1"/>
    <w:rsid w:val="6DAB2CF0"/>
    <w:rsid w:val="6E48565E"/>
    <w:rsid w:val="6EAB1EEB"/>
    <w:rsid w:val="70D06095"/>
    <w:rsid w:val="72B33057"/>
    <w:rsid w:val="73956C16"/>
    <w:rsid w:val="75906F1D"/>
    <w:rsid w:val="75AB1C1F"/>
    <w:rsid w:val="762E524C"/>
    <w:rsid w:val="76AE24B4"/>
    <w:rsid w:val="76F05D75"/>
    <w:rsid w:val="77304C77"/>
    <w:rsid w:val="7779474A"/>
    <w:rsid w:val="777A2380"/>
    <w:rsid w:val="78CC12AC"/>
    <w:rsid w:val="7A4407A4"/>
    <w:rsid w:val="7A852D0B"/>
    <w:rsid w:val="7C6C4135"/>
    <w:rsid w:val="7CB61BB2"/>
    <w:rsid w:val="7E7E5236"/>
    <w:rsid w:val="7FAB71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0"/>
    <w:pPr>
      <w:autoSpaceDE w:val="0"/>
      <w:autoSpaceDN w:val="0"/>
      <w:jc w:val="left"/>
    </w:pPr>
    <w:rPr>
      <w:rFonts w:ascii="宋体" w:hAnsi="宋体" w:cs="黑体"/>
      <w:color w:val="000000"/>
      <w:kern w:val="0"/>
      <w:sz w:val="24"/>
      <w:szCs w:val="24"/>
    </w:rPr>
  </w:style>
  <w:style w:type="paragraph" w:styleId="3">
    <w:name w:val="Date"/>
    <w:basedOn w:val="1"/>
    <w:next w:val="1"/>
    <w:link w:val="11"/>
    <w:semiHidden/>
    <w:unhideWhenUsed/>
    <w:qFormat/>
    <w:uiPriority w:val="99"/>
    <w:pPr>
      <w:ind w:left="100" w:leftChars="2500"/>
    </w:p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semiHidden/>
    <w:unhideWhenUsed/>
    <w:qFormat/>
    <w:uiPriority w:val="99"/>
    <w:rPr>
      <w:color w:val="0000FF"/>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日期 Char"/>
    <w:basedOn w:val="7"/>
    <w:link w:val="3"/>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Pages>
  <Words>703</Words>
  <Characters>759</Characters>
  <Lines>9</Lines>
  <Paragraphs>2</Paragraphs>
  <TotalTime>0</TotalTime>
  <ScaleCrop>false</ScaleCrop>
  <LinksUpToDate>false</LinksUpToDate>
  <CharactersWithSpaces>761</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2019-01-13T13:03:00Z</dcterms:created>
  <dc:creator>dreamsummit</dc:creator>
  <cp:lastModifiedBy>郭秋鹏</cp:lastModifiedBy>
  <cp:lastPrinted>2025-05-20T00:58:00Z</cp:lastPrinted>
  <dcterms:modified xsi:type="dcterms:W3CDTF">2026-10-26T08:51:25Z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0BFA23860E4648BFB18ADFA24D3D78A5</vt:lpwstr>
  </property>
  <property fmtid="{D5CDD505-2E9C-101B-9397-08002B2CF9AE}" pid="4" name="KSOTemplateDocerSaveRecord">
    <vt:lpwstr>eyJoZGlkIjoiNTljN2ZhYjYxZjg1ZjA5NmZmNDEzYjdmMGY5YWQwZjgiLCJ1c2VySWQiOiI0MDU5NzQyNjUifQ==</vt:lpwstr>
  </property>
  <property fmtid="{D5CDD505-2E9C-101B-9397-08002B2CF9AE}" pid="5" name="showFlag">
    <vt:bool>true</vt:bool>
  </property>
  <property fmtid="{D5CDD505-2E9C-101B-9397-08002B2CF9AE}" pid="6" name="userName">
    <vt:lpwstr>郭秋鹏</vt:lpwstr>
  </property>
</Properties>
</file>