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0780F3" w14:textId="7CBAB2A9" w:rsidR="00785239" w:rsidRDefault="002B6975">
      <w:pPr>
        <w:spacing w:line="60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hint="eastAsia"/>
          <w:sz w:val="44"/>
          <w:szCs w:val="44"/>
        </w:rPr>
        <w:t>起草</w:t>
      </w:r>
      <w:r w:rsidR="00F44128">
        <w:rPr>
          <w:rFonts w:ascii="Times New Roman" w:eastAsia="方正小标宋简体" w:hAnsi="Times New Roman" w:cs="Times New Roman"/>
          <w:sz w:val="44"/>
          <w:szCs w:val="44"/>
        </w:rPr>
        <w:t>说明</w:t>
      </w:r>
    </w:p>
    <w:p w14:paraId="5FEAE1C9" w14:textId="77777777" w:rsidR="00785239" w:rsidRDefault="00785239">
      <w:pPr>
        <w:spacing w:line="600" w:lineRule="exact"/>
        <w:rPr>
          <w:rFonts w:ascii="Times New Roman" w:eastAsia="仿宋_GB2312" w:hAnsi="Times New Roman" w:cs="Times New Roman"/>
        </w:rPr>
      </w:pPr>
    </w:p>
    <w:p w14:paraId="272F6FE6" w14:textId="77777777" w:rsidR="00837AE8" w:rsidRPr="00837AE8" w:rsidRDefault="00837AE8" w:rsidP="00837AE8">
      <w:pPr>
        <w:spacing w:line="560" w:lineRule="exact"/>
        <w:ind w:firstLineChars="200" w:firstLine="640"/>
        <w:rPr>
          <w:rFonts w:ascii="Times New Roman" w:eastAsia="黑体" w:hAnsi="Times New Roman" w:cs="Times New Roman"/>
        </w:rPr>
      </w:pPr>
      <w:r w:rsidRPr="00837AE8">
        <w:rPr>
          <w:rFonts w:ascii="Times New Roman" w:eastAsia="黑体" w:hAnsi="Times New Roman" w:cs="Times New Roman" w:hint="eastAsia"/>
        </w:rPr>
        <w:t>一、起草背景</w:t>
      </w:r>
    </w:p>
    <w:p w14:paraId="6F4FC882" w14:textId="77777777" w:rsidR="00837AE8" w:rsidRDefault="00837AE8" w:rsidP="00837AE8">
      <w:pPr>
        <w:spacing w:line="560" w:lineRule="exact"/>
        <w:ind w:firstLineChars="200" w:firstLine="640"/>
        <w:rPr>
          <w:rFonts w:ascii="Times New Roman" w:eastAsia="仿宋_GB2312" w:hAnsi="Times New Roman" w:cs="Times New Roman"/>
        </w:rPr>
      </w:pPr>
      <w:r w:rsidRPr="00837AE8">
        <w:rPr>
          <w:rFonts w:ascii="Times New Roman" w:eastAsia="仿宋_GB2312" w:hAnsi="Times New Roman" w:cs="Times New Roman" w:hint="eastAsia"/>
        </w:rPr>
        <w:t>根据省农业农村厅、省财政厅、国家金融监督管理总局广东监管局《关于印发</w:t>
      </w:r>
      <w:r w:rsidRPr="00837AE8">
        <w:rPr>
          <w:rFonts w:ascii="Times New Roman" w:eastAsia="仿宋_GB2312" w:hAnsi="Times New Roman" w:cs="Times New Roman" w:hint="eastAsia"/>
        </w:rPr>
        <w:t>&lt;</w:t>
      </w:r>
      <w:r w:rsidRPr="00837AE8">
        <w:rPr>
          <w:rFonts w:ascii="Times New Roman" w:eastAsia="仿宋_GB2312" w:hAnsi="Times New Roman" w:cs="Times New Roman" w:hint="eastAsia"/>
        </w:rPr>
        <w:t>广东省现代化海洋牧场设施设备险实施方案</w:t>
      </w:r>
      <w:r w:rsidRPr="00837AE8">
        <w:rPr>
          <w:rFonts w:ascii="Times New Roman" w:eastAsia="仿宋_GB2312" w:hAnsi="Times New Roman" w:cs="Times New Roman" w:hint="eastAsia"/>
        </w:rPr>
        <w:t>&gt;</w:t>
      </w:r>
      <w:r w:rsidRPr="00837AE8">
        <w:rPr>
          <w:rFonts w:ascii="Times New Roman" w:eastAsia="仿宋_GB2312" w:hAnsi="Times New Roman" w:cs="Times New Roman" w:hint="eastAsia"/>
        </w:rPr>
        <w:t>的通知》精神，各地市可结合自身实际制定方案，并确定市县补贴分担比例报省级部门备案</w:t>
      </w:r>
      <w:r w:rsidRPr="00837AE8">
        <w:rPr>
          <w:rFonts w:ascii="Times New Roman" w:eastAsia="仿宋_GB2312" w:hAnsi="Times New Roman" w:cs="Times New Roman"/>
        </w:rPr>
        <w:t>。为精准落实省级政策，明确我市实施范围、补贴标准、操作流程和部门职责，规范保费补贴资金使用，保障投保主体合法权益，特制定本《方案》。</w:t>
      </w:r>
    </w:p>
    <w:p w14:paraId="1490BBA5" w14:textId="77777777" w:rsidR="00837AE8" w:rsidRPr="00837AE8" w:rsidRDefault="00837AE8" w:rsidP="00837AE8">
      <w:pPr>
        <w:spacing w:line="560" w:lineRule="exact"/>
        <w:ind w:firstLineChars="200" w:firstLine="640"/>
        <w:rPr>
          <w:rFonts w:ascii="Times New Roman" w:eastAsia="黑体" w:hAnsi="Times New Roman" w:cs="Times New Roman"/>
        </w:rPr>
      </w:pPr>
      <w:r w:rsidRPr="00837AE8">
        <w:rPr>
          <w:rFonts w:ascii="Times New Roman" w:eastAsia="黑体" w:hAnsi="Times New Roman" w:cs="Times New Roman"/>
        </w:rPr>
        <w:t>二、起草依据</w:t>
      </w:r>
    </w:p>
    <w:p w14:paraId="0E31A53A" w14:textId="77777777" w:rsidR="00837AE8" w:rsidRDefault="00837AE8" w:rsidP="00837AE8">
      <w:pPr>
        <w:spacing w:line="560" w:lineRule="exact"/>
        <w:ind w:firstLineChars="200" w:firstLine="640"/>
        <w:rPr>
          <w:rFonts w:ascii="Times New Roman" w:eastAsia="仿宋_GB2312" w:hAnsi="Times New Roman" w:cs="Times New Roman"/>
        </w:rPr>
      </w:pPr>
      <w:r w:rsidRPr="00837AE8">
        <w:rPr>
          <w:rFonts w:ascii="Times New Roman" w:eastAsia="仿宋_GB2312" w:hAnsi="Times New Roman" w:cs="Times New Roman" w:hint="eastAsia"/>
        </w:rPr>
        <w:t>（一）</w:t>
      </w:r>
      <w:r w:rsidRPr="00837AE8">
        <w:rPr>
          <w:rFonts w:ascii="Times New Roman" w:eastAsia="仿宋_GB2312" w:hAnsi="Times New Roman" w:cs="Times New Roman"/>
        </w:rPr>
        <w:t>法律法规：《</w:t>
      </w:r>
      <w:r w:rsidRPr="00837AE8">
        <w:rPr>
          <w:rFonts w:ascii="Times New Roman" w:eastAsia="仿宋_GB2312" w:hAnsi="Times New Roman" w:cs="Times New Roman" w:hint="eastAsia"/>
        </w:rPr>
        <w:t>农业保险条例</w:t>
      </w:r>
      <w:r w:rsidRPr="00837AE8">
        <w:rPr>
          <w:rFonts w:ascii="Times New Roman" w:eastAsia="仿宋_GB2312" w:hAnsi="Times New Roman" w:cs="Times New Roman"/>
        </w:rPr>
        <w:t>》。</w:t>
      </w:r>
    </w:p>
    <w:p w14:paraId="75856286" w14:textId="219C68F4" w:rsidR="00837AE8" w:rsidRPr="00837AE8" w:rsidRDefault="00837AE8" w:rsidP="00837AE8">
      <w:pPr>
        <w:spacing w:line="560" w:lineRule="exact"/>
        <w:ind w:firstLineChars="200" w:firstLine="640"/>
        <w:rPr>
          <w:rFonts w:ascii="Times New Roman" w:eastAsia="仿宋_GB2312" w:hAnsi="Times New Roman" w:cs="Times New Roman"/>
        </w:rPr>
      </w:pPr>
      <w:r w:rsidRPr="00837AE8">
        <w:rPr>
          <w:rFonts w:ascii="Times New Roman" w:eastAsia="仿宋_GB2312" w:hAnsi="Times New Roman" w:cs="Times New Roman" w:hint="eastAsia"/>
        </w:rPr>
        <w:t>（二）</w:t>
      </w:r>
      <w:r w:rsidRPr="00837AE8">
        <w:rPr>
          <w:rFonts w:ascii="Times New Roman" w:eastAsia="仿宋_GB2312" w:hAnsi="Times New Roman" w:cs="Times New Roman"/>
        </w:rPr>
        <w:t>政策文件：</w:t>
      </w:r>
      <w:r w:rsidRPr="00837AE8">
        <w:rPr>
          <w:rFonts w:ascii="Times New Roman" w:eastAsia="仿宋_GB2312" w:hAnsi="Times New Roman" w:cs="Times New Roman" w:hint="eastAsia"/>
        </w:rPr>
        <w:t>《关于印发</w:t>
      </w:r>
      <w:r w:rsidRPr="00837AE8">
        <w:rPr>
          <w:rFonts w:ascii="Times New Roman" w:eastAsia="仿宋_GB2312" w:hAnsi="Times New Roman" w:cs="Times New Roman" w:hint="eastAsia"/>
        </w:rPr>
        <w:t>&lt;</w:t>
      </w:r>
      <w:r w:rsidRPr="00837AE8">
        <w:rPr>
          <w:rFonts w:ascii="Times New Roman" w:eastAsia="仿宋_GB2312" w:hAnsi="Times New Roman" w:cs="Times New Roman" w:hint="eastAsia"/>
        </w:rPr>
        <w:t>广东省现代化海洋牧场设施设备险实施方案</w:t>
      </w:r>
      <w:r w:rsidRPr="00837AE8">
        <w:rPr>
          <w:rFonts w:ascii="Times New Roman" w:eastAsia="仿宋_GB2312" w:hAnsi="Times New Roman" w:cs="Times New Roman" w:hint="eastAsia"/>
        </w:rPr>
        <w:t>&gt;</w:t>
      </w:r>
      <w:r w:rsidRPr="00837AE8">
        <w:rPr>
          <w:rFonts w:ascii="Times New Roman" w:eastAsia="仿宋_GB2312" w:hAnsi="Times New Roman" w:cs="Times New Roman" w:hint="eastAsia"/>
        </w:rPr>
        <w:t>的通知》（粤农农规〔</w:t>
      </w:r>
      <w:r w:rsidRPr="00837AE8">
        <w:rPr>
          <w:rFonts w:ascii="Times New Roman" w:eastAsia="仿宋_GB2312" w:hAnsi="Times New Roman" w:cs="Times New Roman" w:hint="eastAsia"/>
        </w:rPr>
        <w:t>202</w:t>
      </w:r>
      <w:r w:rsidRPr="00837AE8">
        <w:rPr>
          <w:rFonts w:ascii="Times New Roman" w:eastAsia="仿宋_GB2312" w:hAnsi="Times New Roman" w:cs="Times New Roman"/>
        </w:rPr>
        <w:t>6</w:t>
      </w:r>
      <w:r w:rsidRPr="00837AE8">
        <w:rPr>
          <w:rFonts w:ascii="Times New Roman" w:eastAsia="仿宋_GB2312" w:hAnsi="Times New Roman" w:cs="Times New Roman" w:hint="eastAsia"/>
        </w:rPr>
        <w:t>〕</w:t>
      </w:r>
      <w:r w:rsidRPr="00837AE8">
        <w:rPr>
          <w:rFonts w:ascii="Times New Roman" w:eastAsia="仿宋_GB2312" w:hAnsi="Times New Roman" w:cs="Times New Roman" w:hint="eastAsia"/>
        </w:rPr>
        <w:t>4</w:t>
      </w:r>
      <w:r w:rsidRPr="00837AE8">
        <w:rPr>
          <w:rFonts w:ascii="Times New Roman" w:eastAsia="仿宋_GB2312" w:hAnsi="Times New Roman" w:cs="Times New Roman" w:hint="eastAsia"/>
        </w:rPr>
        <w:t>号）、《中国银保监会办公厅关于进一步明确农业保险业务经营条件的通知》（银保监办发〔</w:t>
      </w:r>
      <w:r w:rsidRPr="00837AE8">
        <w:rPr>
          <w:rFonts w:ascii="Times New Roman" w:eastAsia="仿宋_GB2312" w:hAnsi="Times New Roman" w:cs="Times New Roman" w:hint="eastAsia"/>
        </w:rPr>
        <w:t>2020</w:t>
      </w:r>
      <w:r w:rsidRPr="00837AE8">
        <w:rPr>
          <w:rFonts w:ascii="Times New Roman" w:eastAsia="仿宋_GB2312" w:hAnsi="Times New Roman" w:cs="Times New Roman" w:hint="eastAsia"/>
        </w:rPr>
        <w:t>〕</w:t>
      </w:r>
      <w:r w:rsidRPr="00837AE8">
        <w:rPr>
          <w:rFonts w:ascii="Times New Roman" w:eastAsia="仿宋_GB2312" w:hAnsi="Times New Roman" w:cs="Times New Roman" w:hint="eastAsia"/>
        </w:rPr>
        <w:t>51</w:t>
      </w:r>
      <w:r w:rsidRPr="00837AE8">
        <w:rPr>
          <w:rFonts w:ascii="Times New Roman" w:eastAsia="仿宋_GB2312" w:hAnsi="Times New Roman" w:cs="Times New Roman" w:hint="eastAsia"/>
        </w:rPr>
        <w:t>号）、《广东银保监局办公室关于印发〈广东农业保险经营条件管理实施细则〉的通知》（粤银保监办发〔</w:t>
      </w:r>
      <w:r w:rsidRPr="00837AE8">
        <w:rPr>
          <w:rFonts w:ascii="Times New Roman" w:eastAsia="仿宋_GB2312" w:hAnsi="Times New Roman" w:cs="Times New Roman" w:hint="eastAsia"/>
        </w:rPr>
        <w:t>2020</w:t>
      </w:r>
      <w:r w:rsidRPr="00837AE8">
        <w:rPr>
          <w:rFonts w:ascii="Times New Roman" w:eastAsia="仿宋_GB2312" w:hAnsi="Times New Roman" w:cs="Times New Roman" w:hint="eastAsia"/>
        </w:rPr>
        <w:t>〕</w:t>
      </w:r>
      <w:r w:rsidRPr="00837AE8">
        <w:rPr>
          <w:rFonts w:ascii="Times New Roman" w:eastAsia="仿宋_GB2312" w:hAnsi="Times New Roman" w:cs="Times New Roman" w:hint="eastAsia"/>
        </w:rPr>
        <w:t>379</w:t>
      </w:r>
      <w:r w:rsidRPr="00837AE8">
        <w:rPr>
          <w:rFonts w:ascii="Times New Roman" w:eastAsia="仿宋_GB2312" w:hAnsi="Times New Roman" w:cs="Times New Roman" w:hint="eastAsia"/>
        </w:rPr>
        <w:t>号）、《广东银保监局关于公布辖内符合农业保险业务经营条件保险机构有关事项的通知》（粤银保监便函〔</w:t>
      </w:r>
      <w:r w:rsidRPr="00837AE8">
        <w:rPr>
          <w:rFonts w:ascii="Times New Roman" w:eastAsia="仿宋_GB2312" w:hAnsi="Times New Roman" w:cs="Times New Roman" w:hint="eastAsia"/>
        </w:rPr>
        <w:t>2020</w:t>
      </w:r>
      <w:r w:rsidRPr="00837AE8">
        <w:rPr>
          <w:rFonts w:ascii="Times New Roman" w:eastAsia="仿宋_GB2312" w:hAnsi="Times New Roman" w:cs="Times New Roman" w:hint="eastAsia"/>
        </w:rPr>
        <w:t>〕</w:t>
      </w:r>
      <w:r w:rsidRPr="00837AE8">
        <w:rPr>
          <w:rFonts w:ascii="Times New Roman" w:eastAsia="仿宋_GB2312" w:hAnsi="Times New Roman" w:cs="Times New Roman" w:hint="eastAsia"/>
        </w:rPr>
        <w:t>1050</w:t>
      </w:r>
      <w:r w:rsidRPr="00837AE8">
        <w:rPr>
          <w:rFonts w:ascii="Times New Roman" w:eastAsia="仿宋_GB2312" w:hAnsi="Times New Roman" w:cs="Times New Roman" w:hint="eastAsia"/>
        </w:rPr>
        <w:t>号）</w:t>
      </w:r>
      <w:r w:rsidRPr="00837AE8">
        <w:rPr>
          <w:rFonts w:ascii="Times New Roman" w:eastAsia="仿宋_GB2312" w:hAnsi="Times New Roman" w:cs="Times New Roman"/>
        </w:rPr>
        <w:t>。</w:t>
      </w:r>
    </w:p>
    <w:p w14:paraId="78C7CC56" w14:textId="72DFE2BD" w:rsidR="00785239" w:rsidRDefault="00120C4C">
      <w:pPr>
        <w:spacing w:line="560" w:lineRule="exact"/>
        <w:ind w:firstLineChars="200" w:firstLine="640"/>
        <w:rPr>
          <w:rFonts w:ascii="Times New Roman" w:eastAsia="黑体" w:hAnsi="Times New Roman" w:cs="Times New Roman"/>
        </w:rPr>
      </w:pPr>
      <w:r>
        <w:rPr>
          <w:rFonts w:ascii="Times New Roman" w:eastAsia="黑体" w:hAnsi="Times New Roman" w:cs="Times New Roman" w:hint="eastAsia"/>
        </w:rPr>
        <w:t>三、</w:t>
      </w:r>
      <w:r w:rsidR="00196DA0">
        <w:rPr>
          <w:rFonts w:ascii="Times New Roman" w:eastAsia="黑体" w:hAnsi="Times New Roman" w:cs="Times New Roman" w:hint="eastAsia"/>
        </w:rPr>
        <w:t>工作</w:t>
      </w:r>
      <w:r w:rsidR="00BC61E2">
        <w:rPr>
          <w:rFonts w:ascii="Times New Roman" w:eastAsia="黑体" w:hAnsi="Times New Roman" w:cs="Times New Roman" w:hint="eastAsia"/>
        </w:rPr>
        <w:t>进度</w:t>
      </w:r>
    </w:p>
    <w:p w14:paraId="00457D5A" w14:textId="341B47B8" w:rsidR="00A07E3E" w:rsidRPr="00A07E3E" w:rsidRDefault="00BC61E2" w:rsidP="00A07E3E">
      <w:pPr>
        <w:ind w:firstLineChars="200" w:firstLine="640"/>
        <w:rPr>
          <w:rFonts w:ascii="Times New Roman" w:eastAsia="仿宋_GB2312" w:hAnsi="Times New Roman" w:cs="Times New Roman"/>
        </w:rPr>
      </w:pPr>
      <w:r>
        <w:rPr>
          <w:rFonts w:ascii="Times New Roman" w:eastAsia="仿宋_GB2312" w:hAnsi="Times New Roman" w:cs="Times New Roman" w:hint="eastAsia"/>
        </w:rPr>
        <w:t>2</w:t>
      </w:r>
      <w:r>
        <w:rPr>
          <w:rFonts w:ascii="Times New Roman" w:eastAsia="仿宋_GB2312" w:hAnsi="Times New Roman" w:cs="Times New Roman"/>
        </w:rPr>
        <w:t>026</w:t>
      </w:r>
      <w:r>
        <w:rPr>
          <w:rFonts w:ascii="Times New Roman" w:eastAsia="仿宋_GB2312" w:hAnsi="Times New Roman" w:cs="Times New Roman" w:hint="eastAsia"/>
        </w:rPr>
        <w:t>年</w:t>
      </w:r>
      <w:r w:rsidR="00837AE8">
        <w:rPr>
          <w:rFonts w:ascii="Times New Roman" w:eastAsia="仿宋_GB2312" w:hAnsi="Times New Roman" w:cs="Times New Roman"/>
        </w:rPr>
        <w:t>8</w:t>
      </w:r>
      <w:r>
        <w:rPr>
          <w:rFonts w:ascii="Times New Roman" w:eastAsia="仿宋_GB2312" w:hAnsi="Times New Roman" w:cs="Times New Roman" w:hint="eastAsia"/>
        </w:rPr>
        <w:t>月</w:t>
      </w:r>
      <w:r w:rsidR="00DC6480">
        <w:rPr>
          <w:rFonts w:ascii="Times New Roman" w:eastAsia="仿宋_GB2312" w:hAnsi="Times New Roman" w:cs="Times New Roman" w:hint="eastAsia"/>
        </w:rPr>
        <w:t>起，</w:t>
      </w:r>
      <w:r w:rsidR="00A07E3E" w:rsidRPr="00A07E3E">
        <w:rPr>
          <w:rFonts w:ascii="Times New Roman" w:eastAsia="仿宋_GB2312" w:hAnsi="Times New Roman" w:cs="Times New Roman" w:hint="eastAsia"/>
        </w:rPr>
        <w:t>先后</w:t>
      </w:r>
      <w:r w:rsidR="000B74B5">
        <w:rPr>
          <w:rFonts w:ascii="Times New Roman" w:eastAsia="仿宋_GB2312" w:hAnsi="Times New Roman" w:cs="Times New Roman" w:hint="eastAsia"/>
        </w:rPr>
        <w:t>征求</w:t>
      </w:r>
      <w:r w:rsidR="00A07E3E" w:rsidRPr="00A07E3E">
        <w:rPr>
          <w:rFonts w:ascii="Times New Roman" w:eastAsia="仿宋_GB2312" w:hAnsi="Times New Roman" w:cs="Times New Roman" w:hint="eastAsia"/>
        </w:rPr>
        <w:t>各县（市、区）政府</w:t>
      </w:r>
      <w:r w:rsidR="000B74B5">
        <w:rPr>
          <w:rFonts w:ascii="Times New Roman" w:eastAsia="仿宋_GB2312" w:hAnsi="Times New Roman" w:cs="Times New Roman"/>
        </w:rPr>
        <w:t>（管委会）</w:t>
      </w:r>
      <w:r w:rsidR="000B74B5">
        <w:rPr>
          <w:rFonts w:ascii="Times New Roman" w:eastAsia="仿宋_GB2312" w:hAnsi="Times New Roman" w:cs="Times New Roman" w:hint="eastAsia"/>
        </w:rPr>
        <w:t>，</w:t>
      </w:r>
      <w:r w:rsidR="00837AE8" w:rsidRPr="00837AE8">
        <w:rPr>
          <w:rFonts w:ascii="Times New Roman" w:eastAsia="仿宋_GB2312" w:hAnsi="Times New Roman" w:cs="Times New Roman" w:hint="eastAsia"/>
        </w:rPr>
        <w:t>市财政局、汕尾金融监管分局意见</w:t>
      </w:r>
      <w:r w:rsidR="00A07E3E" w:rsidRPr="00A07E3E">
        <w:rPr>
          <w:rFonts w:ascii="Times New Roman" w:eastAsia="仿宋_GB2312" w:hAnsi="Times New Roman" w:cs="Times New Roman" w:hint="eastAsia"/>
        </w:rPr>
        <w:t>，</w:t>
      </w:r>
      <w:r w:rsidR="000B74B5">
        <w:rPr>
          <w:rFonts w:ascii="Times New Roman" w:eastAsia="仿宋_GB2312" w:hAnsi="Times New Roman" w:cs="Times New Roman"/>
        </w:rPr>
        <w:t>修改完善后形成了</w:t>
      </w:r>
      <w:r w:rsidR="00837AE8" w:rsidRPr="00837AE8">
        <w:rPr>
          <w:rFonts w:ascii="Times New Roman" w:eastAsia="仿宋_GB2312" w:hAnsi="Times New Roman" w:cs="Times New Roman" w:hint="eastAsia"/>
        </w:rPr>
        <w:t>《汕尾市现代化海洋牧场设施设备险实施方案</w:t>
      </w:r>
      <w:r w:rsidR="000B74B5">
        <w:rPr>
          <w:rFonts w:ascii="Times New Roman" w:eastAsia="仿宋_GB2312" w:hAnsi="Times New Roman" w:cs="Times New Roman" w:hint="eastAsia"/>
        </w:rPr>
        <w:t>（征求意见</w:t>
      </w:r>
      <w:r w:rsidR="000B74B5" w:rsidRPr="002E4BB7">
        <w:rPr>
          <w:rFonts w:ascii="Times New Roman" w:eastAsia="仿宋_GB2312" w:hAnsi="Times New Roman" w:cs="Times New Roman" w:hint="eastAsia"/>
        </w:rPr>
        <w:t>稿</w:t>
      </w:r>
      <w:r w:rsidR="000B74B5">
        <w:rPr>
          <w:rFonts w:ascii="Times New Roman" w:eastAsia="仿宋_GB2312" w:hAnsi="Times New Roman" w:cs="Times New Roman" w:hint="eastAsia"/>
        </w:rPr>
        <w:t>）</w:t>
      </w:r>
      <w:r w:rsidR="000B74B5" w:rsidRPr="002E4BB7">
        <w:rPr>
          <w:rFonts w:ascii="Times New Roman" w:eastAsia="仿宋_GB2312" w:hAnsi="Times New Roman" w:cs="Times New Roman" w:hint="eastAsia"/>
        </w:rPr>
        <w:t>》</w:t>
      </w:r>
      <w:r w:rsidR="00A07E3E" w:rsidRPr="00A07E3E">
        <w:rPr>
          <w:rFonts w:ascii="Times New Roman" w:eastAsia="仿宋_GB2312" w:hAnsi="Times New Roman" w:cs="Times New Roman" w:hint="eastAsia"/>
        </w:rPr>
        <w:t>。</w:t>
      </w:r>
    </w:p>
    <w:p w14:paraId="04E69DAC" w14:textId="77777777" w:rsidR="00120C4C" w:rsidRDefault="00120C4C">
      <w:pPr>
        <w:spacing w:line="560" w:lineRule="exact"/>
        <w:ind w:firstLineChars="200" w:firstLine="640"/>
        <w:rPr>
          <w:rFonts w:ascii="Times New Roman" w:eastAsia="黑体" w:hAnsi="Times New Roman" w:cs="Times New Roman"/>
        </w:rPr>
      </w:pPr>
      <w:r>
        <w:rPr>
          <w:rFonts w:ascii="Times New Roman" w:eastAsia="黑体" w:hAnsi="Times New Roman" w:cs="Times New Roman" w:hint="eastAsia"/>
        </w:rPr>
        <w:lastRenderedPageBreak/>
        <w:t>四、主要内容</w:t>
      </w:r>
    </w:p>
    <w:p w14:paraId="676AE388" w14:textId="77777777" w:rsidR="00837AE8" w:rsidRDefault="00837AE8" w:rsidP="00837AE8">
      <w:pPr>
        <w:pStyle w:val="p0"/>
        <w:widowControl w:val="0"/>
        <w:adjustRightInd w:val="0"/>
        <w:snapToGrid w:val="0"/>
        <w:spacing w:line="590" w:lineRule="exact"/>
        <w:ind w:firstLineChars="200" w:firstLine="640"/>
        <w:rPr>
          <w:rFonts w:ascii="仿宋_GB2312" w:hAnsi="仿宋_GB2312" w:cs="仿宋_GB2312"/>
          <w:szCs w:val="32"/>
        </w:rPr>
      </w:pPr>
      <w:r>
        <w:rPr>
          <w:rFonts w:ascii="仿宋_GB2312" w:hAnsi="仿宋_GB2312" w:cs="仿宋_GB2312" w:hint="eastAsia"/>
          <w:szCs w:val="32"/>
        </w:rPr>
        <w:t>实施方案内容包括:实施范围和时间、保险方案（保险标的、参保对象、保险责任、保险期限、保险金额、保费及费率、保费补贴、承保机构、保费补贴资金结算、理赔流程和风险减量、各有关部门责任）、其他工作要求等三方面。重要事项如下:</w:t>
      </w:r>
    </w:p>
    <w:p w14:paraId="0AA7B998" w14:textId="77777777" w:rsidR="00837AE8" w:rsidRDefault="00837AE8" w:rsidP="00837AE8">
      <w:pPr>
        <w:pStyle w:val="p0"/>
        <w:widowControl w:val="0"/>
        <w:numPr>
          <w:ilvl w:val="0"/>
          <w:numId w:val="1"/>
        </w:numPr>
        <w:adjustRightInd w:val="0"/>
        <w:snapToGrid w:val="0"/>
        <w:spacing w:line="590" w:lineRule="exact"/>
        <w:ind w:firstLineChars="200" w:firstLine="640"/>
        <w:rPr>
          <w:rFonts w:ascii="仿宋_GB2312" w:hAnsi="仿宋_GB2312" w:cs="仿宋_GB2312"/>
          <w:szCs w:val="32"/>
        </w:rPr>
      </w:pPr>
      <w:r>
        <w:rPr>
          <w:rFonts w:ascii="楷体_GB2312" w:eastAsia="楷体_GB2312" w:hAnsi="楷体_GB2312" w:cs="楷体_GB2312" w:hint="eastAsia"/>
          <w:snapToGrid/>
          <w:szCs w:val="32"/>
        </w:rPr>
        <w:t>险种情况。参照省的实施方案，</w:t>
      </w:r>
      <w:r>
        <w:rPr>
          <w:rFonts w:ascii="仿宋_GB2312" w:hAnsi="仿宋_GB2312" w:cs="仿宋_GB2312" w:hint="eastAsia"/>
          <w:szCs w:val="32"/>
        </w:rPr>
        <w:t>我市有关沿海县（市、区）现代化海洋牧场设施设备所有人或养殖主体，可为已建成并投放至海上的养殖相关设施设备购买海洋牧场设施设备保险，保险责任涵盖火灾、爆炸、雷击、暴雨、冰雹、龙卷风、热带气旋，保险金额参照设施设备造价以及残值率确定，参考费率按照省实施方案制定，投保人可根据自身情况自主选择费率档次。若投保人需进一步提高保障水平，可与保险业协商降低相对免赔率。后续视实际运营后的保险赔付率情况，按照“保本微利”原则，动态调整费率。</w:t>
      </w:r>
    </w:p>
    <w:p w14:paraId="5F879FE2" w14:textId="77777777" w:rsidR="00837AE8" w:rsidRDefault="00837AE8" w:rsidP="00837AE8">
      <w:pPr>
        <w:pStyle w:val="p0"/>
        <w:widowControl w:val="0"/>
        <w:adjustRightInd w:val="0"/>
        <w:snapToGrid w:val="0"/>
        <w:spacing w:line="590" w:lineRule="exact"/>
        <w:ind w:firstLineChars="200" w:firstLine="640"/>
        <w:rPr>
          <w:rFonts w:ascii="仿宋_GB2312" w:hAnsi="仿宋_GB2312" w:cs="仿宋_GB2312"/>
          <w:szCs w:val="32"/>
        </w:rPr>
      </w:pPr>
      <w:r>
        <w:rPr>
          <w:rFonts w:ascii="楷体_GB2312" w:eastAsia="楷体_GB2312" w:hAnsi="楷体_GB2312" w:cs="楷体_GB2312" w:hint="eastAsia"/>
          <w:snapToGrid/>
          <w:szCs w:val="32"/>
        </w:rPr>
        <w:t>（二）保费补贴情况。</w:t>
      </w:r>
      <w:r>
        <w:rPr>
          <w:rFonts w:ascii="仿宋_GB2312" w:hAnsi="仿宋_GB2312" w:cs="仿宋_GB2312" w:hint="eastAsia"/>
          <w:szCs w:val="32"/>
        </w:rPr>
        <w:t>省级补贴比例为60%、市、县补贴比例各</w:t>
      </w:r>
      <w:r>
        <w:rPr>
          <w:rFonts w:ascii="仿宋_GB2312" w:hAnsi="仿宋_GB2312" w:cs="仿宋_GB2312"/>
          <w:szCs w:val="32"/>
        </w:rPr>
        <w:t>7.5</w:t>
      </w:r>
      <w:r>
        <w:rPr>
          <w:rFonts w:ascii="仿宋_GB2312" w:hAnsi="仿宋_GB2312" w:cs="仿宋_GB2312" w:hint="eastAsia"/>
          <w:szCs w:val="32"/>
        </w:rPr>
        <w:t>%、投保人负担25%；市级保费补贴资金实行市级结算，按季度审核拨付。</w:t>
      </w:r>
    </w:p>
    <w:p w14:paraId="710D8C9F" w14:textId="69A858CB" w:rsidR="00837AE8" w:rsidRPr="00C23DDB" w:rsidRDefault="00837AE8" w:rsidP="00837AE8">
      <w:pPr>
        <w:pStyle w:val="p0"/>
        <w:widowControl w:val="0"/>
        <w:adjustRightInd w:val="0"/>
        <w:snapToGrid w:val="0"/>
        <w:spacing w:line="590" w:lineRule="exact"/>
        <w:ind w:firstLineChars="200" w:firstLine="640"/>
        <w:rPr>
          <w:rFonts w:ascii="楷体_GB2312" w:eastAsia="楷体_GB2312" w:hAnsi="楷体_GB2312" w:cs="楷体_GB2312"/>
          <w:szCs w:val="32"/>
        </w:rPr>
      </w:pPr>
      <w:r>
        <w:rPr>
          <w:rFonts w:ascii="楷体_GB2312" w:eastAsia="楷体_GB2312" w:hAnsi="楷体_GB2312" w:cs="楷体_GB2312" w:hint="eastAsia"/>
          <w:snapToGrid/>
          <w:szCs w:val="32"/>
        </w:rPr>
        <w:t>（三）承保机构。</w:t>
      </w:r>
      <w:r>
        <w:rPr>
          <w:rFonts w:ascii="仿宋_GB2312" w:hAnsi="仿宋_GB2312" w:cs="仿宋_GB2312" w:hint="eastAsia"/>
          <w:szCs w:val="32"/>
        </w:rPr>
        <w:t>2026年现代化海洋牧场设施设备险由投保人自愿选择符合以上条件的保险公司进行投保，不统一遴选承保机构；2027年起</w:t>
      </w:r>
      <w:r w:rsidR="00FB386A">
        <w:rPr>
          <w:rFonts w:ascii="仿宋_GB2312" w:hAnsi="仿宋_GB2312" w:cs="仿宋_GB2312" w:hint="eastAsia"/>
        </w:rPr>
        <w:t>参照现代化海洋牧场养殖险承保机构</w:t>
      </w:r>
      <w:bookmarkStart w:id="0" w:name="_GoBack"/>
      <w:bookmarkEnd w:id="0"/>
      <w:r>
        <w:rPr>
          <w:rFonts w:ascii="仿宋_GB2312" w:hAnsi="仿宋_GB2312" w:cs="仿宋_GB2312" w:hint="eastAsia"/>
          <w:szCs w:val="32"/>
        </w:rPr>
        <w:t>（农业保险下一轮招标周期为2027-2029年），每个县级行政区域承保机构数量不少于2家。同时鼓励保险机构通过共保体形式承保，进一</w:t>
      </w:r>
      <w:r>
        <w:rPr>
          <w:rFonts w:ascii="仿宋_GB2312" w:hAnsi="仿宋_GB2312" w:cs="仿宋_GB2312" w:hint="eastAsia"/>
          <w:szCs w:val="32"/>
        </w:rPr>
        <w:lastRenderedPageBreak/>
        <w:t>步扩大覆盖面。</w:t>
      </w:r>
    </w:p>
    <w:p w14:paraId="3C8E1225" w14:textId="1AD7E4A2" w:rsidR="00785239" w:rsidRPr="00837AE8" w:rsidRDefault="00785239" w:rsidP="00E26EF5">
      <w:pPr>
        <w:ind w:firstLineChars="200" w:firstLine="640"/>
        <w:rPr>
          <w:rFonts w:ascii="Times New Roman" w:eastAsia="仿宋_GB2312" w:hAnsi="Times New Roman" w:cs="Times New Roman"/>
          <w:color w:val="000000"/>
        </w:rPr>
      </w:pPr>
    </w:p>
    <w:p w14:paraId="315AE8FD" w14:textId="77777777" w:rsidR="00785239" w:rsidRDefault="00785239">
      <w:pPr>
        <w:spacing w:line="560" w:lineRule="exact"/>
        <w:jc w:val="right"/>
        <w:rPr>
          <w:rFonts w:ascii="Times New Roman" w:eastAsia="仿宋_GB2312" w:hAnsi="Times New Roman" w:cs="Times New Roman"/>
        </w:rPr>
      </w:pPr>
    </w:p>
    <w:sectPr w:rsidR="00785239">
      <w:footerReference w:type="default" r:id="rId8"/>
      <w:pgSz w:w="11906" w:h="16838"/>
      <w:pgMar w:top="2098" w:right="1474" w:bottom="1701" w:left="1531" w:header="964" w:footer="1134" w:gutter="0"/>
      <w:pgNumType w:start="1"/>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C40BF6" w14:textId="77777777" w:rsidR="00DB0D22" w:rsidRDefault="00DB0D22">
      <w:r>
        <w:separator/>
      </w:r>
    </w:p>
  </w:endnote>
  <w:endnote w:type="continuationSeparator" w:id="0">
    <w:p w14:paraId="239EDDD3" w14:textId="77777777" w:rsidR="00DB0D22" w:rsidRDefault="00DB0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3EE8F" w14:textId="77777777" w:rsidR="00785239" w:rsidRDefault="00F44128">
    <w:pPr>
      <w:pStyle w:val="a4"/>
    </w:pPr>
    <w:r>
      <w:rPr>
        <w:noProof/>
      </w:rPr>
      <mc:AlternateContent>
        <mc:Choice Requires="wps">
          <w:drawing>
            <wp:anchor distT="0" distB="0" distL="114300" distR="114300" simplePos="0" relativeHeight="251659264" behindDoc="0" locked="0" layoutInCell="1" allowOverlap="1" wp14:anchorId="1FE117CB" wp14:editId="195A8F0E">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2ECA6D" w14:textId="77777777" w:rsidR="00785239" w:rsidRDefault="00F44128">
                          <w:pPr>
                            <w:pStyle w:val="a4"/>
                            <w:ind w:leftChars="100" w:left="320" w:rightChars="100" w:right="32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hint="eastAsia"/>
                              <w:sz w:val="28"/>
                              <w:szCs w:val="28"/>
                            </w:rPr>
                            <w:t>1</w:t>
                          </w:r>
                          <w:r>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FE117CB" id="_x0000_t202" coordsize="21600,21600" o:spt="202" path="m,l,21600r21600,l21600,xe">
              <v:stroke joinstyle="miter"/>
              <v:path gradientshapeok="t" o:connecttype="rect"/>
            </v:shapetype>
            <v:shape id="文本框 2"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14:paraId="422ECA6D" w14:textId="77777777" w:rsidR="00785239" w:rsidRDefault="00F44128">
                    <w:pPr>
                      <w:pStyle w:val="a4"/>
                      <w:ind w:leftChars="100" w:left="320" w:rightChars="100" w:right="32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hint="eastAsia"/>
                        <w:sz w:val="28"/>
                        <w:szCs w:val="28"/>
                      </w:rPr>
                      <w:t>1</w:t>
                    </w:r>
                    <w:r>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C7B613" w14:textId="77777777" w:rsidR="00DB0D22" w:rsidRDefault="00DB0D22">
      <w:r>
        <w:separator/>
      </w:r>
    </w:p>
  </w:footnote>
  <w:footnote w:type="continuationSeparator" w:id="0">
    <w:p w14:paraId="0009238E" w14:textId="77777777" w:rsidR="00DB0D22" w:rsidRDefault="00DB0D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lvl w:ilvl="0">
      <w:start w:val="1"/>
      <w:numFmt w:val="chineseCounting"/>
      <w:suff w:val="nothing"/>
      <w:lvlText w:val="（%1）"/>
      <w:lvlJc w:val="left"/>
      <w:rPr>
        <w:rFonts w:ascii="楷体_GB2312" w:eastAsia="楷体_GB2312" w:hAnsi="楷体_GB2312" w:cs="楷体_GB2312"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gwODk1YTZkOWYwODYxMTc5MjhiYjAzNTEyZTg0ODYifQ=="/>
    <w:docVar w:name="KSO_WPS_MARK_KEY" w:val="5710675d-9db8-4c12-8a9e-f8daf8ac15a3"/>
  </w:docVars>
  <w:rsids>
    <w:rsidRoot w:val="7BF7B39A"/>
    <w:rsid w:val="7BF7B39A"/>
    <w:rsid w:val="D3C9FB03"/>
    <w:rsid w:val="D3DF8B01"/>
    <w:rsid w:val="D4F7C064"/>
    <w:rsid w:val="D6B8DE79"/>
    <w:rsid w:val="D7E4CE0C"/>
    <w:rsid w:val="D7FD0A62"/>
    <w:rsid w:val="D7FF7F33"/>
    <w:rsid w:val="D9F6B6F8"/>
    <w:rsid w:val="DAF6C56B"/>
    <w:rsid w:val="DAFF3E1A"/>
    <w:rsid w:val="DB6FCF2B"/>
    <w:rsid w:val="DBDBA12C"/>
    <w:rsid w:val="DBEF2534"/>
    <w:rsid w:val="DBFB0196"/>
    <w:rsid w:val="DBFD1DAD"/>
    <w:rsid w:val="DBFE1BE3"/>
    <w:rsid w:val="DCEB173B"/>
    <w:rsid w:val="DD9782B1"/>
    <w:rsid w:val="DD9FDBA4"/>
    <w:rsid w:val="DDF56E33"/>
    <w:rsid w:val="DDFDCAAD"/>
    <w:rsid w:val="DEEB7D50"/>
    <w:rsid w:val="DF5F03D8"/>
    <w:rsid w:val="DF626A8D"/>
    <w:rsid w:val="DF7F812F"/>
    <w:rsid w:val="DFC97A36"/>
    <w:rsid w:val="DFDFC028"/>
    <w:rsid w:val="DFDFCAEF"/>
    <w:rsid w:val="DFFA616C"/>
    <w:rsid w:val="DFFE5E28"/>
    <w:rsid w:val="E3FF9EB5"/>
    <w:rsid w:val="E4FF4475"/>
    <w:rsid w:val="E7D7C545"/>
    <w:rsid w:val="E7FC93DB"/>
    <w:rsid w:val="E87DF1F7"/>
    <w:rsid w:val="EBB6F7F2"/>
    <w:rsid w:val="ED7BBB5D"/>
    <w:rsid w:val="ED9F863D"/>
    <w:rsid w:val="EDBF2785"/>
    <w:rsid w:val="EDBFB13E"/>
    <w:rsid w:val="EDE1D931"/>
    <w:rsid w:val="EEFC4B64"/>
    <w:rsid w:val="EEFD5F5C"/>
    <w:rsid w:val="EF9F1F91"/>
    <w:rsid w:val="EFB539C0"/>
    <w:rsid w:val="EFEB38E1"/>
    <w:rsid w:val="EFFB3265"/>
    <w:rsid w:val="F52C00BD"/>
    <w:rsid w:val="F5DF646C"/>
    <w:rsid w:val="F5EB3DC3"/>
    <w:rsid w:val="F5FEE1CF"/>
    <w:rsid w:val="F6580B90"/>
    <w:rsid w:val="F6DD83A8"/>
    <w:rsid w:val="F6FF4B43"/>
    <w:rsid w:val="F74DEA83"/>
    <w:rsid w:val="F7BE70F3"/>
    <w:rsid w:val="F7BEA872"/>
    <w:rsid w:val="F7DA0FAD"/>
    <w:rsid w:val="F9B50B90"/>
    <w:rsid w:val="F9EF8FBD"/>
    <w:rsid w:val="FA4860F8"/>
    <w:rsid w:val="FAF584F0"/>
    <w:rsid w:val="FB9F743F"/>
    <w:rsid w:val="FB9F97BC"/>
    <w:rsid w:val="FBD5C461"/>
    <w:rsid w:val="FBECC776"/>
    <w:rsid w:val="FBEFF8BE"/>
    <w:rsid w:val="FBFFB13E"/>
    <w:rsid w:val="FCBCBE57"/>
    <w:rsid w:val="FCC7A409"/>
    <w:rsid w:val="FD3F9850"/>
    <w:rsid w:val="FDED2D3C"/>
    <w:rsid w:val="FDF352F8"/>
    <w:rsid w:val="FDFD8DA3"/>
    <w:rsid w:val="FE6BD926"/>
    <w:rsid w:val="FE7FBA26"/>
    <w:rsid w:val="FF7B1F17"/>
    <w:rsid w:val="FFA25B10"/>
    <w:rsid w:val="FFB59FA2"/>
    <w:rsid w:val="FFB68EA0"/>
    <w:rsid w:val="FFBE971C"/>
    <w:rsid w:val="FFBF0FF5"/>
    <w:rsid w:val="FFD7A9DC"/>
    <w:rsid w:val="FFF7F677"/>
    <w:rsid w:val="FFF874E5"/>
    <w:rsid w:val="FFFA623E"/>
    <w:rsid w:val="FFFBC5C4"/>
    <w:rsid w:val="FFFFB3C5"/>
    <w:rsid w:val="000B74B5"/>
    <w:rsid w:val="00120C4C"/>
    <w:rsid w:val="00196DA0"/>
    <w:rsid w:val="001F1F86"/>
    <w:rsid w:val="002B6975"/>
    <w:rsid w:val="002E4BB7"/>
    <w:rsid w:val="003675D0"/>
    <w:rsid w:val="003F7D39"/>
    <w:rsid w:val="004D7584"/>
    <w:rsid w:val="006728C6"/>
    <w:rsid w:val="00696129"/>
    <w:rsid w:val="006B60E6"/>
    <w:rsid w:val="00785239"/>
    <w:rsid w:val="00837AE8"/>
    <w:rsid w:val="00885EF5"/>
    <w:rsid w:val="009646AD"/>
    <w:rsid w:val="00A07E3E"/>
    <w:rsid w:val="00AE32CE"/>
    <w:rsid w:val="00BC61E2"/>
    <w:rsid w:val="00CB199F"/>
    <w:rsid w:val="00CB6DAE"/>
    <w:rsid w:val="00CC485B"/>
    <w:rsid w:val="00D022E2"/>
    <w:rsid w:val="00D7538E"/>
    <w:rsid w:val="00DB0D22"/>
    <w:rsid w:val="00DC6480"/>
    <w:rsid w:val="00E26EF5"/>
    <w:rsid w:val="00F12A5E"/>
    <w:rsid w:val="00F14FA8"/>
    <w:rsid w:val="00F44128"/>
    <w:rsid w:val="00FB386A"/>
    <w:rsid w:val="00FD639D"/>
    <w:rsid w:val="01135302"/>
    <w:rsid w:val="01E44FDB"/>
    <w:rsid w:val="02666D64"/>
    <w:rsid w:val="048D3EE9"/>
    <w:rsid w:val="04EF6613"/>
    <w:rsid w:val="06722DA5"/>
    <w:rsid w:val="079AA50E"/>
    <w:rsid w:val="08CB7665"/>
    <w:rsid w:val="0A6F565E"/>
    <w:rsid w:val="0B095BA8"/>
    <w:rsid w:val="0C436DA2"/>
    <w:rsid w:val="0D302906"/>
    <w:rsid w:val="0DE3083D"/>
    <w:rsid w:val="0E3966AF"/>
    <w:rsid w:val="0EAC581A"/>
    <w:rsid w:val="0F615EBD"/>
    <w:rsid w:val="0FF73C08"/>
    <w:rsid w:val="0FFDE3A7"/>
    <w:rsid w:val="12597320"/>
    <w:rsid w:val="14DB75FC"/>
    <w:rsid w:val="15DA02C0"/>
    <w:rsid w:val="17D16A94"/>
    <w:rsid w:val="1862610F"/>
    <w:rsid w:val="18C5224D"/>
    <w:rsid w:val="1A7B12E8"/>
    <w:rsid w:val="1B304996"/>
    <w:rsid w:val="1B6F1962"/>
    <w:rsid w:val="1DE74C70"/>
    <w:rsid w:val="1EFF45F8"/>
    <w:rsid w:val="1F779AEF"/>
    <w:rsid w:val="1F88108C"/>
    <w:rsid w:val="1FBCCA5E"/>
    <w:rsid w:val="1FBF7ED2"/>
    <w:rsid w:val="1FDF2883"/>
    <w:rsid w:val="20457135"/>
    <w:rsid w:val="2079293B"/>
    <w:rsid w:val="248F6932"/>
    <w:rsid w:val="26F5124E"/>
    <w:rsid w:val="27115070"/>
    <w:rsid w:val="293B10D5"/>
    <w:rsid w:val="29E03A2B"/>
    <w:rsid w:val="2BCC0BF9"/>
    <w:rsid w:val="2DFF3AC3"/>
    <w:rsid w:val="2EF736DF"/>
    <w:rsid w:val="2FDF24E1"/>
    <w:rsid w:val="2FDFE5F8"/>
    <w:rsid w:val="323A48D0"/>
    <w:rsid w:val="336D1938"/>
    <w:rsid w:val="33C30645"/>
    <w:rsid w:val="34563E84"/>
    <w:rsid w:val="366874BE"/>
    <w:rsid w:val="36D82B86"/>
    <w:rsid w:val="377B0BC3"/>
    <w:rsid w:val="37E38575"/>
    <w:rsid w:val="39FB6B4A"/>
    <w:rsid w:val="3ACF5F6E"/>
    <w:rsid w:val="3AFFAFDF"/>
    <w:rsid w:val="3B5F66D9"/>
    <w:rsid w:val="3B649906"/>
    <w:rsid w:val="3BE428D9"/>
    <w:rsid w:val="3D14104D"/>
    <w:rsid w:val="3DBE3CBE"/>
    <w:rsid w:val="3DBFAFFC"/>
    <w:rsid w:val="3EB7050C"/>
    <w:rsid w:val="3EEB9778"/>
    <w:rsid w:val="3F2226C4"/>
    <w:rsid w:val="3F4F86BA"/>
    <w:rsid w:val="3F5BDB87"/>
    <w:rsid w:val="3F5F0865"/>
    <w:rsid w:val="3F7DDC6A"/>
    <w:rsid w:val="3FEC92A0"/>
    <w:rsid w:val="3FEF9BBA"/>
    <w:rsid w:val="3FFCB6D0"/>
    <w:rsid w:val="40CA3013"/>
    <w:rsid w:val="433230F1"/>
    <w:rsid w:val="45467786"/>
    <w:rsid w:val="460C6D65"/>
    <w:rsid w:val="49003E49"/>
    <w:rsid w:val="49066BB2"/>
    <w:rsid w:val="4A2F1274"/>
    <w:rsid w:val="4A7CC62A"/>
    <w:rsid w:val="4A8E41ED"/>
    <w:rsid w:val="4BB95C9D"/>
    <w:rsid w:val="4C343A36"/>
    <w:rsid w:val="4DFB2533"/>
    <w:rsid w:val="4EEF435E"/>
    <w:rsid w:val="4F55E489"/>
    <w:rsid w:val="4FFC7B80"/>
    <w:rsid w:val="509176A9"/>
    <w:rsid w:val="50AB003F"/>
    <w:rsid w:val="515D2B6B"/>
    <w:rsid w:val="52F20D44"/>
    <w:rsid w:val="533627B3"/>
    <w:rsid w:val="533B13F0"/>
    <w:rsid w:val="53486019"/>
    <w:rsid w:val="54106B37"/>
    <w:rsid w:val="54537A30"/>
    <w:rsid w:val="56B0015D"/>
    <w:rsid w:val="5735C3C1"/>
    <w:rsid w:val="57516CCE"/>
    <w:rsid w:val="5772214E"/>
    <w:rsid w:val="57EF3133"/>
    <w:rsid w:val="5A8D7368"/>
    <w:rsid w:val="5ABE290A"/>
    <w:rsid w:val="5B57679F"/>
    <w:rsid w:val="5B5BB895"/>
    <w:rsid w:val="5BFF27C4"/>
    <w:rsid w:val="5BFF37FE"/>
    <w:rsid w:val="5DDF9138"/>
    <w:rsid w:val="5DEB1C31"/>
    <w:rsid w:val="5EEE0064"/>
    <w:rsid w:val="5FB2C275"/>
    <w:rsid w:val="5FE7C358"/>
    <w:rsid w:val="5FEC6EDF"/>
    <w:rsid w:val="5FFE2C2F"/>
    <w:rsid w:val="61984578"/>
    <w:rsid w:val="62CFC285"/>
    <w:rsid w:val="62FFA0DC"/>
    <w:rsid w:val="632048BD"/>
    <w:rsid w:val="63490471"/>
    <w:rsid w:val="63D7C370"/>
    <w:rsid w:val="64DF4F38"/>
    <w:rsid w:val="652220E3"/>
    <w:rsid w:val="658FAF82"/>
    <w:rsid w:val="65EB3783"/>
    <w:rsid w:val="65FE5869"/>
    <w:rsid w:val="663654AA"/>
    <w:rsid w:val="673F860C"/>
    <w:rsid w:val="678E44EB"/>
    <w:rsid w:val="67AD5553"/>
    <w:rsid w:val="68033400"/>
    <w:rsid w:val="68572B2F"/>
    <w:rsid w:val="68CB67F9"/>
    <w:rsid w:val="68DD21C0"/>
    <w:rsid w:val="69FEB811"/>
    <w:rsid w:val="6AEED213"/>
    <w:rsid w:val="6B340F05"/>
    <w:rsid w:val="6B77B860"/>
    <w:rsid w:val="6BE50536"/>
    <w:rsid w:val="6C93635B"/>
    <w:rsid w:val="6CDF0480"/>
    <w:rsid w:val="6D070B92"/>
    <w:rsid w:val="6D076495"/>
    <w:rsid w:val="6DD1BDC6"/>
    <w:rsid w:val="6DFF5D20"/>
    <w:rsid w:val="6E875203"/>
    <w:rsid w:val="6EC31E08"/>
    <w:rsid w:val="6EFC0461"/>
    <w:rsid w:val="6EFE2E66"/>
    <w:rsid w:val="6F0127AD"/>
    <w:rsid w:val="6FBF0A6A"/>
    <w:rsid w:val="6FD7A5CD"/>
    <w:rsid w:val="6FEB56AE"/>
    <w:rsid w:val="6FFEB8EC"/>
    <w:rsid w:val="71107D1F"/>
    <w:rsid w:val="71BF2E7C"/>
    <w:rsid w:val="72FF8D02"/>
    <w:rsid w:val="73375A36"/>
    <w:rsid w:val="736E8806"/>
    <w:rsid w:val="73AF5E36"/>
    <w:rsid w:val="73DB454D"/>
    <w:rsid w:val="73DF785E"/>
    <w:rsid w:val="747FCF6B"/>
    <w:rsid w:val="75D79F6F"/>
    <w:rsid w:val="75F6DAC2"/>
    <w:rsid w:val="76D98359"/>
    <w:rsid w:val="76D9EBDE"/>
    <w:rsid w:val="76EB19FA"/>
    <w:rsid w:val="76EBF270"/>
    <w:rsid w:val="76F735EF"/>
    <w:rsid w:val="76F76835"/>
    <w:rsid w:val="76FC0843"/>
    <w:rsid w:val="76FDC41C"/>
    <w:rsid w:val="775766A7"/>
    <w:rsid w:val="77DB581F"/>
    <w:rsid w:val="77DF23A9"/>
    <w:rsid w:val="77F77B4D"/>
    <w:rsid w:val="783E33C3"/>
    <w:rsid w:val="79EFC44D"/>
    <w:rsid w:val="7B57C67E"/>
    <w:rsid w:val="7BCF8563"/>
    <w:rsid w:val="7BEF77B3"/>
    <w:rsid w:val="7BF4350B"/>
    <w:rsid w:val="7BF7B39A"/>
    <w:rsid w:val="7BFB22FB"/>
    <w:rsid w:val="7BFD4499"/>
    <w:rsid w:val="7BFD9423"/>
    <w:rsid w:val="7C7730E2"/>
    <w:rsid w:val="7CFB2AB3"/>
    <w:rsid w:val="7D1F5874"/>
    <w:rsid w:val="7D65FD0B"/>
    <w:rsid w:val="7D9BADBB"/>
    <w:rsid w:val="7DEFC26F"/>
    <w:rsid w:val="7DFC02E0"/>
    <w:rsid w:val="7DFF2224"/>
    <w:rsid w:val="7E6FD1AE"/>
    <w:rsid w:val="7EC02D84"/>
    <w:rsid w:val="7EDFBF2A"/>
    <w:rsid w:val="7EDFD149"/>
    <w:rsid w:val="7EEE5346"/>
    <w:rsid w:val="7EEEB868"/>
    <w:rsid w:val="7EF6C029"/>
    <w:rsid w:val="7EFFD001"/>
    <w:rsid w:val="7F1764E9"/>
    <w:rsid w:val="7F1F695D"/>
    <w:rsid w:val="7F203823"/>
    <w:rsid w:val="7F22357A"/>
    <w:rsid w:val="7F7A7E00"/>
    <w:rsid w:val="7F7FF451"/>
    <w:rsid w:val="7F931C83"/>
    <w:rsid w:val="7FBBC1A8"/>
    <w:rsid w:val="7FBF2AB2"/>
    <w:rsid w:val="7FC77F2B"/>
    <w:rsid w:val="7FDE202D"/>
    <w:rsid w:val="7FE4E5BF"/>
    <w:rsid w:val="7FE7714F"/>
    <w:rsid w:val="7FF76E3C"/>
    <w:rsid w:val="7FF7B162"/>
    <w:rsid w:val="7FFC7425"/>
    <w:rsid w:val="7FFEF677"/>
    <w:rsid w:val="7FFF1AC1"/>
    <w:rsid w:val="7FFF5FA5"/>
    <w:rsid w:val="7FFF7D07"/>
    <w:rsid w:val="83EF41ED"/>
    <w:rsid w:val="8AEF031A"/>
    <w:rsid w:val="8DBE2E49"/>
    <w:rsid w:val="957D045F"/>
    <w:rsid w:val="97765AD0"/>
    <w:rsid w:val="9AFBE495"/>
    <w:rsid w:val="9BFA4567"/>
    <w:rsid w:val="9BFB4C80"/>
    <w:rsid w:val="9BFF0184"/>
    <w:rsid w:val="9DD72C6A"/>
    <w:rsid w:val="9DED9648"/>
    <w:rsid w:val="9FFFC77F"/>
    <w:rsid w:val="A8A57435"/>
    <w:rsid w:val="A937613A"/>
    <w:rsid w:val="A95F6D8E"/>
    <w:rsid w:val="AB379D6D"/>
    <w:rsid w:val="ABCFCCD3"/>
    <w:rsid w:val="ABFF32BF"/>
    <w:rsid w:val="ACFAEFDF"/>
    <w:rsid w:val="ADE35374"/>
    <w:rsid w:val="AF075082"/>
    <w:rsid w:val="B6652D0E"/>
    <w:rsid w:val="B7E7F29E"/>
    <w:rsid w:val="BA64ABC9"/>
    <w:rsid w:val="BA9605E4"/>
    <w:rsid w:val="BAEF25A8"/>
    <w:rsid w:val="BB97E11A"/>
    <w:rsid w:val="BBDBACE5"/>
    <w:rsid w:val="BD5F98F9"/>
    <w:rsid w:val="BD7D7BE9"/>
    <w:rsid w:val="BD7F91A3"/>
    <w:rsid w:val="BDFAB4E7"/>
    <w:rsid w:val="BE7F41FB"/>
    <w:rsid w:val="BF76C3CC"/>
    <w:rsid w:val="BFDBE353"/>
    <w:rsid w:val="BFFFD533"/>
    <w:rsid w:val="C5538061"/>
    <w:rsid w:val="C7DDAE5D"/>
    <w:rsid w:val="CB7599EA"/>
    <w:rsid w:val="CBA7278C"/>
    <w:rsid w:val="CDFC5AC6"/>
    <w:rsid w:val="CFB60A0D"/>
    <w:rsid w:val="CFB7D260"/>
    <w:rsid w:val="CFBF6C1B"/>
    <w:rsid w:val="CFF586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AB9FC4"/>
  <w15:docId w15:val="{EFFB8A77-AC50-4D52-942D-371D45B45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仿宋_GB2312"/>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after="120"/>
      <w:ind w:leftChars="200" w:left="420"/>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2">
    <w:name w:val="Body Text First Indent 2"/>
    <w:basedOn w:val="a3"/>
    <w:qFormat/>
    <w:pPr>
      <w:spacing w:before="100" w:beforeAutospacing="1"/>
      <w:ind w:left="0" w:firstLineChars="200" w:firstLine="420"/>
    </w:p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rsid w:val="00837AE8"/>
    <w:pPr>
      <w:widowControl/>
    </w:pPr>
    <w:rPr>
      <w:rFonts w:ascii="Times New Roman" w:eastAsia="仿宋_GB2312" w:hAnsi="Times New Roman" w:cs="Times New Roman"/>
      <w:snapToGrid w:val="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3</Pages>
  <Words>159</Words>
  <Characters>912</Characters>
  <Application>Microsoft Office Word</Application>
  <DocSecurity>0</DocSecurity>
  <Lines>7</Lines>
  <Paragraphs>2</Paragraphs>
  <ScaleCrop>false</ScaleCrop>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linjianrui</dc:creator>
  <cp:lastModifiedBy>Administrator</cp:lastModifiedBy>
  <cp:revision>18</cp:revision>
  <cp:lastPrinted>2024-07-24T16:32:00Z</cp:lastPrinted>
  <dcterms:created xsi:type="dcterms:W3CDTF">2024-07-25T07:25:00Z</dcterms:created>
  <dcterms:modified xsi:type="dcterms:W3CDTF">2026-09-29T00:54:00Z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982687BD3D01442EABD722089E3862CB_12</vt:lpwstr>
  </property>
  <property fmtid="{D5CDD505-2E9C-101B-9397-08002B2CF9AE}" pid="4" name="KSOTemplateDocerSaveRecord">
    <vt:lpwstr>eyJoZGlkIjoiYzY2NzZmN2E2M2IzM2JkYmUyNzZlMjgxZmYwMDI3N2MiLCJ1c2VySWQiOiIzMjY1MzU3MjgifQ==</vt:lpwstr>
  </property>
</Properties>
</file>