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41F5C">
      <w:pP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7002636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汕尾市养老机构“内部吹哨人”制度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（征求意见稿）》公开征求</w:t>
      </w:r>
    </w:p>
    <w:p w14:paraId="50F2DB06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社会公众意见采纳情况表</w:t>
      </w:r>
    </w:p>
    <w:p w14:paraId="61ECC00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6687"/>
        <w:gridCol w:w="6379"/>
      </w:tblGrid>
      <w:tr w14:paraId="7438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21" w:type="dxa"/>
            <w:vAlign w:val="center"/>
          </w:tcPr>
          <w:p w14:paraId="68CBB19C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87" w:type="dxa"/>
            <w:vAlign w:val="center"/>
          </w:tcPr>
          <w:p w14:paraId="0EC0F42D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修改意见</w:t>
            </w:r>
          </w:p>
        </w:tc>
        <w:tc>
          <w:tcPr>
            <w:tcW w:w="6379" w:type="dxa"/>
            <w:vAlign w:val="center"/>
          </w:tcPr>
          <w:p w14:paraId="1AC81432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意见采纳情况</w:t>
            </w:r>
          </w:p>
        </w:tc>
      </w:tr>
      <w:tr w14:paraId="4495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</w:trPr>
        <w:tc>
          <w:tcPr>
            <w:tcW w:w="821" w:type="dxa"/>
            <w:vAlign w:val="center"/>
          </w:tcPr>
          <w:p w14:paraId="5781361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87" w:type="dxa"/>
            <w:vAlign w:val="center"/>
          </w:tcPr>
          <w:p w14:paraId="3AC16E2F">
            <w:pP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第十三条</w:t>
            </w: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保护措施</w:t>
            </w:r>
            <w:r>
              <w:rPr>
                <w:rFonts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】</w:t>
            </w: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将第（二）项“对打击报复吹哨人的单位或个人，依法依规给予警告、罚款、吊销许可证等行政处罚”删除。</w:t>
            </w:r>
          </w:p>
        </w:tc>
        <w:tc>
          <w:tcPr>
            <w:tcW w:w="6379" w:type="dxa"/>
            <w:vAlign w:val="center"/>
          </w:tcPr>
          <w:p w14:paraId="113B0B8D">
            <w:pP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综合采纳。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本条引自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《中华人民共和国劳动法》：明确用人单位打击报复举报人员的，由劳动行政部门或有关部门处以罚款；构成犯罪的，对责任人员依法追究刑事责任，为吹哨人维权提供劳动法律基础。</w:t>
            </w:r>
            <w:bookmarkStart w:id="0" w:name="_GoBack"/>
            <w:bookmarkEnd w:id="0"/>
          </w:p>
        </w:tc>
      </w:tr>
    </w:tbl>
    <w:p w14:paraId="44052E3C"/>
    <w:sectPr>
      <w:pgSz w:w="16838" w:h="11906" w:orient="landscape"/>
      <w:pgMar w:top="2098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DB"/>
    <w:rsid w:val="001777DC"/>
    <w:rsid w:val="007344DB"/>
    <w:rsid w:val="00AE11D1"/>
    <w:rsid w:val="00B3647A"/>
    <w:rsid w:val="00DF2BF9"/>
    <w:rsid w:val="00DF73D3"/>
    <w:rsid w:val="00F62324"/>
    <w:rsid w:val="07CB2B57"/>
    <w:rsid w:val="0E962A27"/>
    <w:rsid w:val="473F2933"/>
    <w:rsid w:val="5B8B5225"/>
    <w:rsid w:val="7FDFD159"/>
    <w:rsid w:val="BFAFD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9</Lines>
  <Paragraphs>2</Paragraphs>
  <TotalTime>0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2026-05-11T23:02:00Z</dcterms:created>
  <dc:creator>李中恺</dc:creator>
  <cp:lastModifiedBy>La</cp:lastModifiedBy>
  <dcterms:modified xsi:type="dcterms:W3CDTF">2026-07-12T17:14:57Z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eyJoZGlkIjoiODg5OTJjZDQ2YzAyMmM2ZTJkNzRmZjg4OGU4ZjUwYmEiLCJ1c2VySWQiOiI4MjQwMTUwMzcifQ==</vt:lpwstr>
  </property>
  <property fmtid="{D5CDD505-2E9C-101B-9397-08002B2CF9AE}" pid="4" name="ICV">
    <vt:lpwstr>DB56B4E1F448475FAE42665A3C05CDD8_13</vt:lpwstr>
  </property>
</Properties>
</file>