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C17" w:rsidRDefault="00380C17">
      <w:pPr>
        <w:rPr>
          <w:rFonts w:eastAsia="文星标宋"/>
          <w:b/>
          <w:sz w:val="44"/>
          <w:szCs w:val="44"/>
        </w:rPr>
      </w:pPr>
      <w:bookmarkStart w:id="0" w:name="_Toc83762596"/>
      <w:bookmarkStart w:id="1" w:name="_Toc77923930"/>
      <w:bookmarkStart w:id="2" w:name="_Toc77924199"/>
      <w:bookmarkStart w:id="3" w:name="_Toc77865585"/>
      <w:bookmarkStart w:id="4" w:name="_Toc77945381"/>
    </w:p>
    <w:p w:rsidR="00380C17" w:rsidRDefault="00380C17">
      <w:pPr>
        <w:rPr>
          <w:rFonts w:eastAsia="文星标宋"/>
          <w:b/>
          <w:sz w:val="44"/>
          <w:szCs w:val="44"/>
        </w:rPr>
      </w:pPr>
    </w:p>
    <w:p w:rsidR="00380C17" w:rsidRDefault="00380C17">
      <w:pPr>
        <w:rPr>
          <w:rFonts w:eastAsia="文星标宋"/>
          <w:b/>
          <w:sz w:val="44"/>
          <w:szCs w:val="44"/>
        </w:rPr>
      </w:pPr>
    </w:p>
    <w:p w:rsidR="00380C17" w:rsidRDefault="0065538C">
      <w:pPr>
        <w:jc w:val="center"/>
        <w:rPr>
          <w:rFonts w:ascii="黑体" w:eastAsia="黑体" w:hAnsi="黑体" w:cs="Times New Roman"/>
          <w:sz w:val="48"/>
          <w:szCs w:val="48"/>
        </w:rPr>
      </w:pPr>
      <w:r>
        <w:rPr>
          <w:rFonts w:ascii="黑体" w:eastAsia="黑体" w:hAnsi="黑体" w:cs="Times New Roman" w:hint="eastAsia"/>
          <w:sz w:val="48"/>
          <w:szCs w:val="48"/>
        </w:rPr>
        <w:t>汕尾</w:t>
      </w:r>
      <w:r>
        <w:rPr>
          <w:rFonts w:ascii="黑体" w:eastAsia="黑体" w:hAnsi="黑体" w:cs="Times New Roman"/>
          <w:sz w:val="48"/>
          <w:szCs w:val="48"/>
        </w:rPr>
        <w:t>市科技创新“十五五”规划</w:t>
      </w:r>
      <w:bookmarkEnd w:id="0"/>
      <w:bookmarkEnd w:id="1"/>
      <w:bookmarkEnd w:id="2"/>
      <w:bookmarkEnd w:id="3"/>
      <w:bookmarkEnd w:id="4"/>
    </w:p>
    <w:p w:rsidR="00380C17" w:rsidRDefault="0065538C">
      <w:pPr>
        <w:spacing w:line="582" w:lineRule="exact"/>
        <w:ind w:left="625" w:right="840"/>
        <w:jc w:val="center"/>
        <w:rPr>
          <w:rFonts w:ascii="Times New Roman" w:eastAsia="文星标宋" w:hAnsi="Times New Roman" w:cs="Times New Roman"/>
          <w:sz w:val="44"/>
          <w:szCs w:val="44"/>
        </w:rPr>
      </w:pPr>
      <w:r>
        <w:rPr>
          <w:rFonts w:ascii="Times New Roman" w:eastAsia="文星标宋" w:hAnsi="Times New Roman" w:cs="Times New Roman"/>
          <w:sz w:val="44"/>
          <w:szCs w:val="44"/>
        </w:rPr>
        <w:t>（</w:t>
      </w:r>
      <w:r>
        <w:rPr>
          <w:rFonts w:ascii="Times New Roman" w:eastAsia="文星标宋" w:hAnsi="Times New Roman" w:cs="Times New Roman"/>
          <w:sz w:val="44"/>
          <w:szCs w:val="44"/>
        </w:rPr>
        <w:t>20</w:t>
      </w:r>
      <w:r>
        <w:rPr>
          <w:rFonts w:ascii="Times New Roman" w:eastAsia="文星标宋" w:hAnsi="Times New Roman" w:cs="Times New Roman"/>
          <w:sz w:val="44"/>
          <w:szCs w:val="44"/>
          <w:lang w:val="en-US"/>
        </w:rPr>
        <w:t>26</w:t>
      </w:r>
      <w:r>
        <w:rPr>
          <w:rFonts w:ascii="Times New Roman" w:eastAsia="文星标宋" w:hAnsi="Times New Roman" w:cs="Times New Roman"/>
          <w:sz w:val="44"/>
          <w:szCs w:val="44"/>
        </w:rPr>
        <w:t>—2030</w:t>
      </w:r>
      <w:r>
        <w:rPr>
          <w:rFonts w:ascii="Times New Roman" w:eastAsia="文星标宋" w:hAnsi="Times New Roman" w:cs="Times New Roman" w:hint="eastAsia"/>
          <w:sz w:val="44"/>
          <w:szCs w:val="44"/>
          <w:lang w:val="en-US"/>
        </w:rPr>
        <w:t>年</w:t>
      </w:r>
      <w:r>
        <w:rPr>
          <w:rFonts w:ascii="Times New Roman" w:eastAsia="文星标宋" w:hAnsi="Times New Roman" w:cs="Times New Roman"/>
          <w:sz w:val="44"/>
          <w:szCs w:val="44"/>
        </w:rPr>
        <w:t>）</w:t>
      </w:r>
    </w:p>
    <w:p w:rsidR="00380C17" w:rsidRDefault="00380C17">
      <w:pPr>
        <w:jc w:val="center"/>
        <w:rPr>
          <w:rFonts w:ascii="宋体"/>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380C17">
      <w:pPr>
        <w:jc w:val="center"/>
        <w:rPr>
          <w:rFonts w:ascii="宋体"/>
          <w:b/>
          <w:sz w:val="32"/>
          <w:szCs w:val="32"/>
        </w:rPr>
      </w:pPr>
    </w:p>
    <w:p w:rsidR="00380C17" w:rsidRDefault="0065538C">
      <w:pPr>
        <w:spacing w:line="560" w:lineRule="exact"/>
        <w:jc w:val="center"/>
        <w:rPr>
          <w:rFonts w:ascii="Times New Roman" w:hAnsi="Times New Roman" w:cs="Times New Roman"/>
          <w:color w:val="000000"/>
          <w:sz w:val="32"/>
          <w:szCs w:val="32"/>
        </w:rPr>
      </w:pPr>
      <w:r>
        <w:rPr>
          <w:rFonts w:ascii="Times New Roman" w:hAnsi="Times New Roman" w:cs="Times New Roman"/>
          <w:color w:val="000000"/>
          <w:sz w:val="32"/>
          <w:szCs w:val="32"/>
        </w:rPr>
        <w:t>汕尾市科学技术局</w:t>
      </w:r>
    </w:p>
    <w:p w:rsidR="00380C17" w:rsidRDefault="0065538C">
      <w:pPr>
        <w:spacing w:line="560" w:lineRule="exact"/>
        <w:jc w:val="center"/>
        <w:rPr>
          <w:rFonts w:ascii="Times New Roman" w:hAnsi="Times New Roman" w:cs="Times New Roman"/>
          <w:color w:val="000000"/>
          <w:sz w:val="32"/>
          <w:szCs w:val="32"/>
        </w:rPr>
        <w:sectPr w:rsidR="00380C17">
          <w:footerReference w:type="default" r:id="rId8"/>
          <w:pgSz w:w="11906" w:h="16838"/>
          <w:pgMar w:top="1440" w:right="1800" w:bottom="1440" w:left="1800" w:header="851" w:footer="992" w:gutter="0"/>
          <w:cols w:space="425"/>
          <w:docGrid w:type="lines" w:linePitch="312"/>
        </w:sectPr>
      </w:pPr>
      <w:r>
        <w:rPr>
          <w:rFonts w:ascii="Times New Roman" w:hAnsi="Times New Roman" w:cs="Times New Roman"/>
          <w:color w:val="000000"/>
          <w:sz w:val="32"/>
          <w:szCs w:val="32"/>
        </w:rPr>
        <w:t>2026</w:t>
      </w:r>
      <w:r>
        <w:rPr>
          <w:rFonts w:ascii="Times New Roman" w:hAnsi="Times New Roman" w:cs="Times New Roman"/>
          <w:color w:val="000000"/>
          <w:sz w:val="32"/>
          <w:szCs w:val="32"/>
        </w:rPr>
        <w:t>年</w:t>
      </w:r>
      <w:r>
        <w:rPr>
          <w:rFonts w:ascii="Times New Roman" w:hAnsi="Times New Roman" w:cs="Times New Roman" w:hint="eastAsia"/>
          <w:color w:val="000000"/>
          <w:sz w:val="32"/>
          <w:szCs w:val="32"/>
          <w:lang w:val="en-US"/>
        </w:rPr>
        <w:t>7</w:t>
      </w:r>
      <w:r>
        <w:rPr>
          <w:rFonts w:ascii="Times New Roman" w:hAnsi="Times New Roman" w:cs="Times New Roman" w:hint="eastAsia"/>
          <w:color w:val="000000"/>
          <w:sz w:val="32"/>
          <w:szCs w:val="32"/>
          <w:lang w:val="en-US"/>
        </w:rPr>
        <w:t>月</w:t>
      </w:r>
    </w:p>
    <w:p w:rsidR="00380C17" w:rsidRDefault="00380C17">
      <w:pPr>
        <w:pStyle w:val="10"/>
        <w:tabs>
          <w:tab w:val="right" w:leader="dot" w:pos="8296"/>
        </w:tabs>
        <w:adjustRightInd w:val="0"/>
        <w:spacing w:line="20" w:lineRule="exact"/>
        <w:jc w:val="center"/>
      </w:pPr>
    </w:p>
    <w:sdt>
      <w:sdtPr>
        <w:rPr>
          <w:rFonts w:ascii="黑体" w:eastAsia="黑体" w:hAnsi="黑体" w:cs="黑体" w:hint="eastAsia"/>
          <w:b/>
          <w:sz w:val="36"/>
          <w:szCs w:val="36"/>
        </w:rPr>
        <w:id w:val="147477278"/>
        <w15:color w:val="DBDBDB"/>
        <w:docPartObj>
          <w:docPartGallery w:val="Table of Contents"/>
          <w:docPartUnique/>
        </w:docPartObj>
      </w:sdtPr>
      <w:sdtEndPr>
        <w:rPr>
          <w:b w:val="0"/>
        </w:rPr>
      </w:sdtEndPr>
      <w:sdtContent>
        <w:p w:rsidR="00380C17" w:rsidRDefault="0065538C">
          <w:pPr>
            <w:autoSpaceDE/>
            <w:autoSpaceDN/>
            <w:spacing w:line="360" w:lineRule="auto"/>
            <w:jc w:val="center"/>
            <w:rPr>
              <w:rFonts w:ascii="黑体" w:eastAsia="黑体" w:hAnsi="黑体" w:cs="黑体"/>
              <w:sz w:val="36"/>
              <w:szCs w:val="36"/>
            </w:rPr>
          </w:pPr>
          <w:r>
            <w:rPr>
              <w:rFonts w:ascii="黑体" w:eastAsia="黑体" w:hAnsi="黑体" w:cs="黑体" w:hint="eastAsia"/>
              <w:sz w:val="36"/>
              <w:szCs w:val="36"/>
            </w:rPr>
            <w:t>目</w:t>
          </w:r>
          <w:r>
            <w:rPr>
              <w:rFonts w:ascii="黑体" w:eastAsia="黑体" w:hAnsi="黑体" w:cs="黑体" w:hint="eastAsia"/>
              <w:sz w:val="36"/>
              <w:szCs w:val="36"/>
              <w:lang w:val="en-US"/>
            </w:rPr>
            <w:t xml:space="preserve">  </w:t>
          </w:r>
          <w:r>
            <w:rPr>
              <w:rFonts w:ascii="黑体" w:eastAsia="黑体" w:hAnsi="黑体" w:cs="黑体" w:hint="eastAsia"/>
              <w:sz w:val="36"/>
              <w:szCs w:val="36"/>
            </w:rPr>
            <w:t>录</w:t>
          </w:r>
        </w:p>
        <w:p w:rsidR="00380C17" w:rsidRDefault="0065538C">
          <w:pPr>
            <w:pStyle w:val="10"/>
            <w:tabs>
              <w:tab w:val="right" w:leader="dot" w:pos="8296"/>
            </w:tabs>
            <w:rPr>
              <w:rFonts w:asciiTheme="minorHAnsi" w:eastAsiaTheme="minorEastAsia" w:hAnsiTheme="minorHAnsi" w:cstheme="minorBidi"/>
              <w:b w:val="0"/>
              <w:noProof/>
              <w:kern w:val="2"/>
              <w:sz w:val="21"/>
              <w:lang w:val="en-US" w:bidi="ar-SA"/>
            </w:rPr>
          </w:pPr>
          <w:r>
            <w:rPr>
              <w:rFonts w:cs="Times New Roman"/>
              <w:sz w:val="30"/>
              <w:szCs w:val="30"/>
            </w:rPr>
            <w:fldChar w:fldCharType="begin"/>
          </w:r>
          <w:r>
            <w:rPr>
              <w:rFonts w:cs="Times New Roman"/>
              <w:sz w:val="30"/>
              <w:szCs w:val="30"/>
            </w:rPr>
            <w:instrText xml:space="preserve">TOC \o "1-3" \h \u </w:instrText>
          </w:r>
          <w:r>
            <w:rPr>
              <w:rFonts w:cs="Times New Roman"/>
              <w:sz w:val="30"/>
              <w:szCs w:val="30"/>
            </w:rPr>
            <w:fldChar w:fldCharType="separate"/>
          </w:r>
          <w:hyperlink w:anchor="_Toc234403186" w:history="1">
            <w:r>
              <w:rPr>
                <w:rStyle w:val="af6"/>
                <w:noProof/>
              </w:rPr>
              <w:t>一、发展基础</w:t>
            </w:r>
            <w:r>
              <w:rPr>
                <w:noProof/>
              </w:rPr>
              <w:tab/>
            </w:r>
            <w:r>
              <w:rPr>
                <w:noProof/>
              </w:rPr>
              <w:fldChar w:fldCharType="begin"/>
            </w:r>
            <w:r>
              <w:rPr>
                <w:noProof/>
              </w:rPr>
              <w:instrText xml:space="preserve"> PAGEREF _Toc234403186 \h </w:instrText>
            </w:r>
            <w:r>
              <w:rPr>
                <w:noProof/>
              </w:rPr>
            </w:r>
            <w:r>
              <w:rPr>
                <w:noProof/>
              </w:rPr>
              <w:fldChar w:fldCharType="separate"/>
            </w:r>
            <w:r w:rsidR="009916D1">
              <w:rPr>
                <w:noProof/>
              </w:rPr>
              <w:t>1</w:t>
            </w:r>
            <w:r>
              <w:rPr>
                <w:noProof/>
              </w:rPr>
              <w:fldChar w:fldCharType="end"/>
            </w:r>
          </w:hyperlink>
        </w:p>
        <w:p w:rsidR="00380C17" w:rsidRDefault="002C122C">
          <w:pPr>
            <w:pStyle w:val="10"/>
            <w:tabs>
              <w:tab w:val="right" w:leader="dot" w:pos="8296"/>
            </w:tabs>
            <w:rPr>
              <w:rFonts w:asciiTheme="minorHAnsi" w:eastAsiaTheme="minorEastAsia" w:hAnsiTheme="minorHAnsi" w:cstheme="minorBidi"/>
              <w:b w:val="0"/>
              <w:noProof/>
              <w:kern w:val="2"/>
              <w:sz w:val="21"/>
              <w:lang w:val="en-US" w:bidi="ar-SA"/>
            </w:rPr>
          </w:pPr>
          <w:hyperlink w:anchor="_Toc234403187" w:history="1">
            <w:r w:rsidR="0065538C">
              <w:rPr>
                <w:rStyle w:val="af6"/>
                <w:noProof/>
              </w:rPr>
              <w:t>二、总体</w:t>
            </w:r>
            <w:r w:rsidR="0065538C">
              <w:rPr>
                <w:rStyle w:val="af6"/>
                <w:noProof/>
                <w:lang w:val="en-US"/>
              </w:rPr>
              <w:t>要求</w:t>
            </w:r>
            <w:r w:rsidR="0065538C">
              <w:rPr>
                <w:noProof/>
              </w:rPr>
              <w:tab/>
            </w:r>
            <w:r w:rsidR="0065538C">
              <w:rPr>
                <w:noProof/>
              </w:rPr>
              <w:fldChar w:fldCharType="begin"/>
            </w:r>
            <w:r w:rsidR="0065538C">
              <w:rPr>
                <w:noProof/>
              </w:rPr>
              <w:instrText xml:space="preserve"> PAGEREF _Toc234403187 \h </w:instrText>
            </w:r>
            <w:r w:rsidR="0065538C">
              <w:rPr>
                <w:noProof/>
              </w:rPr>
            </w:r>
            <w:r w:rsidR="0065538C">
              <w:rPr>
                <w:noProof/>
              </w:rPr>
              <w:fldChar w:fldCharType="separate"/>
            </w:r>
            <w:r w:rsidR="009916D1">
              <w:rPr>
                <w:noProof/>
              </w:rPr>
              <w:t>1</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88" w:history="1">
            <w:r w:rsidR="0065538C">
              <w:rPr>
                <w:rStyle w:val="af6"/>
                <w:noProof/>
              </w:rPr>
              <w:t>（一）指导思想</w:t>
            </w:r>
            <w:r w:rsidR="0065538C">
              <w:rPr>
                <w:noProof/>
              </w:rPr>
              <w:tab/>
            </w:r>
            <w:r w:rsidR="0065538C">
              <w:rPr>
                <w:noProof/>
              </w:rPr>
              <w:fldChar w:fldCharType="begin"/>
            </w:r>
            <w:r w:rsidR="0065538C">
              <w:rPr>
                <w:noProof/>
              </w:rPr>
              <w:instrText xml:space="preserve"> PAGEREF _Toc234403188 \h </w:instrText>
            </w:r>
            <w:r w:rsidR="0065538C">
              <w:rPr>
                <w:noProof/>
              </w:rPr>
            </w:r>
            <w:r w:rsidR="0065538C">
              <w:rPr>
                <w:noProof/>
              </w:rPr>
              <w:fldChar w:fldCharType="separate"/>
            </w:r>
            <w:r w:rsidR="009916D1">
              <w:rPr>
                <w:noProof/>
              </w:rPr>
              <w:t>2</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89" w:history="1">
            <w:r w:rsidR="0065538C">
              <w:rPr>
                <w:rStyle w:val="af6"/>
                <w:noProof/>
              </w:rPr>
              <w:t>（二）发展目标</w:t>
            </w:r>
            <w:r w:rsidR="0065538C">
              <w:rPr>
                <w:noProof/>
              </w:rPr>
              <w:tab/>
            </w:r>
            <w:r w:rsidR="0065538C">
              <w:rPr>
                <w:noProof/>
              </w:rPr>
              <w:fldChar w:fldCharType="begin"/>
            </w:r>
            <w:r w:rsidR="0065538C">
              <w:rPr>
                <w:noProof/>
              </w:rPr>
              <w:instrText xml:space="preserve"> PAGEREF _Toc234403189 \h </w:instrText>
            </w:r>
            <w:r w:rsidR="0065538C">
              <w:rPr>
                <w:noProof/>
              </w:rPr>
            </w:r>
            <w:r w:rsidR="0065538C">
              <w:rPr>
                <w:noProof/>
              </w:rPr>
              <w:fldChar w:fldCharType="separate"/>
            </w:r>
            <w:r w:rsidR="009916D1">
              <w:rPr>
                <w:noProof/>
              </w:rPr>
              <w:t>2</w:t>
            </w:r>
            <w:r w:rsidR="0065538C">
              <w:rPr>
                <w:noProof/>
              </w:rPr>
              <w:fldChar w:fldCharType="end"/>
            </w:r>
          </w:hyperlink>
        </w:p>
        <w:p w:rsidR="00380C17" w:rsidRDefault="002C122C">
          <w:pPr>
            <w:pStyle w:val="10"/>
            <w:tabs>
              <w:tab w:val="right" w:leader="dot" w:pos="8296"/>
            </w:tabs>
            <w:rPr>
              <w:rFonts w:asciiTheme="minorHAnsi" w:eastAsiaTheme="minorEastAsia" w:hAnsiTheme="minorHAnsi" w:cstheme="minorBidi"/>
              <w:b w:val="0"/>
              <w:noProof/>
              <w:kern w:val="2"/>
              <w:sz w:val="21"/>
              <w:lang w:val="en-US" w:bidi="ar-SA"/>
            </w:rPr>
          </w:pPr>
          <w:hyperlink w:anchor="_Toc234403190" w:history="1">
            <w:r w:rsidR="0065538C">
              <w:rPr>
                <w:rStyle w:val="af6"/>
                <w:noProof/>
              </w:rPr>
              <w:t>三、重点任务</w:t>
            </w:r>
            <w:r w:rsidR="0065538C">
              <w:rPr>
                <w:noProof/>
              </w:rPr>
              <w:tab/>
            </w:r>
            <w:r w:rsidR="0065538C">
              <w:rPr>
                <w:noProof/>
              </w:rPr>
              <w:fldChar w:fldCharType="begin"/>
            </w:r>
            <w:r w:rsidR="0065538C">
              <w:rPr>
                <w:noProof/>
              </w:rPr>
              <w:instrText xml:space="preserve"> PAGEREF _Toc234403190 \h </w:instrText>
            </w:r>
            <w:r w:rsidR="0065538C">
              <w:rPr>
                <w:noProof/>
              </w:rPr>
            </w:r>
            <w:r w:rsidR="0065538C">
              <w:rPr>
                <w:noProof/>
              </w:rPr>
              <w:fldChar w:fldCharType="separate"/>
            </w:r>
            <w:r w:rsidR="009916D1">
              <w:rPr>
                <w:noProof/>
              </w:rPr>
              <w:t>3</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1" w:history="1">
            <w:r w:rsidR="0065538C">
              <w:rPr>
                <w:rStyle w:val="af6"/>
                <w:noProof/>
              </w:rPr>
              <w:t>（一）全面推进科技融湾，做实做强西承东联桥头堡</w:t>
            </w:r>
            <w:r w:rsidR="0065538C">
              <w:rPr>
                <w:noProof/>
              </w:rPr>
              <w:tab/>
            </w:r>
            <w:r w:rsidR="0065538C">
              <w:rPr>
                <w:noProof/>
              </w:rPr>
              <w:fldChar w:fldCharType="begin"/>
            </w:r>
            <w:r w:rsidR="0065538C">
              <w:rPr>
                <w:noProof/>
              </w:rPr>
              <w:instrText xml:space="preserve"> PAGEREF _Toc234403191 \h </w:instrText>
            </w:r>
            <w:r w:rsidR="0065538C">
              <w:rPr>
                <w:noProof/>
              </w:rPr>
            </w:r>
            <w:r w:rsidR="0065538C">
              <w:rPr>
                <w:noProof/>
              </w:rPr>
              <w:fldChar w:fldCharType="separate"/>
            </w:r>
            <w:r w:rsidR="009916D1">
              <w:rPr>
                <w:noProof/>
              </w:rPr>
              <w:t>3</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2" w:history="1">
            <w:r w:rsidR="0065538C">
              <w:rPr>
                <w:rStyle w:val="af6"/>
                <w:noProof/>
              </w:rPr>
              <w:t>（二）加强产业技术突破，支撑引领</w:t>
            </w:r>
            <w:r w:rsidR="0065538C">
              <w:rPr>
                <w:rStyle w:val="af6"/>
                <w:rFonts w:hint="eastAsia"/>
                <w:noProof/>
              </w:rPr>
              <w:t>现代化</w:t>
            </w:r>
            <w:r w:rsidR="0065538C">
              <w:rPr>
                <w:rStyle w:val="af6"/>
                <w:noProof/>
              </w:rPr>
              <w:t>产业体系</w:t>
            </w:r>
            <w:r w:rsidR="0065538C">
              <w:rPr>
                <w:noProof/>
              </w:rPr>
              <w:tab/>
            </w:r>
            <w:r w:rsidR="0065538C">
              <w:rPr>
                <w:noProof/>
              </w:rPr>
              <w:fldChar w:fldCharType="begin"/>
            </w:r>
            <w:r w:rsidR="0065538C">
              <w:rPr>
                <w:noProof/>
              </w:rPr>
              <w:instrText xml:space="preserve"> PAGEREF _Toc234403192 \h </w:instrText>
            </w:r>
            <w:r w:rsidR="0065538C">
              <w:rPr>
                <w:noProof/>
              </w:rPr>
            </w:r>
            <w:r w:rsidR="0065538C">
              <w:rPr>
                <w:noProof/>
              </w:rPr>
              <w:fldChar w:fldCharType="separate"/>
            </w:r>
            <w:r w:rsidR="009916D1">
              <w:rPr>
                <w:noProof/>
              </w:rPr>
              <w:t>5</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3" w:history="1">
            <w:r w:rsidR="0065538C">
              <w:rPr>
                <w:rStyle w:val="af6"/>
                <w:noProof/>
              </w:rPr>
              <w:t>（三）强化创新载体支撑，建设粤东新质生产力重要阵地</w:t>
            </w:r>
            <w:r w:rsidR="0065538C">
              <w:rPr>
                <w:noProof/>
              </w:rPr>
              <w:tab/>
            </w:r>
            <w:r w:rsidR="0065538C">
              <w:rPr>
                <w:noProof/>
              </w:rPr>
              <w:fldChar w:fldCharType="begin"/>
            </w:r>
            <w:r w:rsidR="0065538C">
              <w:rPr>
                <w:noProof/>
              </w:rPr>
              <w:instrText xml:space="preserve"> PAGEREF _Toc234403193 \h </w:instrText>
            </w:r>
            <w:r w:rsidR="0065538C">
              <w:rPr>
                <w:noProof/>
              </w:rPr>
            </w:r>
            <w:r w:rsidR="0065538C">
              <w:rPr>
                <w:noProof/>
              </w:rPr>
              <w:fldChar w:fldCharType="separate"/>
            </w:r>
            <w:r w:rsidR="009916D1">
              <w:rPr>
                <w:noProof/>
              </w:rPr>
              <w:t>7</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4" w:history="1">
            <w:r w:rsidR="0065538C">
              <w:rPr>
                <w:rStyle w:val="af6"/>
                <w:noProof/>
              </w:rPr>
              <w:t>（四）</w:t>
            </w:r>
            <w:r w:rsidR="0065538C">
              <w:rPr>
                <w:rStyle w:val="af6"/>
                <w:rFonts w:hint="eastAsia"/>
                <w:noProof/>
              </w:rPr>
              <w:t>畅通产业科技创新链</w:t>
            </w:r>
            <w:r w:rsidR="0065538C">
              <w:rPr>
                <w:rStyle w:val="af6"/>
                <w:noProof/>
              </w:rPr>
              <w:t>，推动产业科技互促双强</w:t>
            </w:r>
            <w:r w:rsidR="0065538C">
              <w:rPr>
                <w:noProof/>
              </w:rPr>
              <w:tab/>
            </w:r>
            <w:r w:rsidR="0065538C">
              <w:rPr>
                <w:noProof/>
              </w:rPr>
              <w:fldChar w:fldCharType="begin"/>
            </w:r>
            <w:r w:rsidR="0065538C">
              <w:rPr>
                <w:noProof/>
              </w:rPr>
              <w:instrText xml:space="preserve"> PAGEREF _Toc234403194 \h </w:instrText>
            </w:r>
            <w:r w:rsidR="0065538C">
              <w:rPr>
                <w:noProof/>
              </w:rPr>
            </w:r>
            <w:r w:rsidR="0065538C">
              <w:rPr>
                <w:noProof/>
              </w:rPr>
              <w:fldChar w:fldCharType="separate"/>
            </w:r>
            <w:r w:rsidR="009916D1">
              <w:rPr>
                <w:noProof/>
              </w:rPr>
              <w:t>9</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5" w:history="1">
            <w:r w:rsidR="0065538C">
              <w:rPr>
                <w:rStyle w:val="af6"/>
                <w:noProof/>
              </w:rPr>
              <w:t>（五）科技赋能</w:t>
            </w:r>
            <w:r w:rsidR="0065538C">
              <w:rPr>
                <w:rStyle w:val="af6"/>
                <w:noProof/>
              </w:rPr>
              <w:t>“</w:t>
            </w:r>
            <w:r w:rsidR="0065538C">
              <w:rPr>
                <w:rStyle w:val="af6"/>
                <w:noProof/>
              </w:rPr>
              <w:t>百千万工程</w:t>
            </w:r>
            <w:r w:rsidR="0065538C">
              <w:rPr>
                <w:rStyle w:val="af6"/>
                <w:noProof/>
              </w:rPr>
              <w:t>”</w:t>
            </w:r>
            <w:r w:rsidR="0065538C">
              <w:rPr>
                <w:rStyle w:val="af6"/>
                <w:noProof/>
              </w:rPr>
              <w:t>，筑牢社会民生幸福根基</w:t>
            </w:r>
            <w:r w:rsidR="0065538C">
              <w:rPr>
                <w:noProof/>
              </w:rPr>
              <w:tab/>
            </w:r>
            <w:r w:rsidR="0065538C">
              <w:rPr>
                <w:noProof/>
              </w:rPr>
              <w:fldChar w:fldCharType="begin"/>
            </w:r>
            <w:r w:rsidR="0065538C">
              <w:rPr>
                <w:noProof/>
              </w:rPr>
              <w:instrText xml:space="preserve"> PAGEREF _Toc234403195 \h </w:instrText>
            </w:r>
            <w:r w:rsidR="0065538C">
              <w:rPr>
                <w:noProof/>
              </w:rPr>
            </w:r>
            <w:r w:rsidR="0065538C">
              <w:rPr>
                <w:noProof/>
              </w:rPr>
              <w:fldChar w:fldCharType="separate"/>
            </w:r>
            <w:r w:rsidR="009916D1">
              <w:rPr>
                <w:noProof/>
              </w:rPr>
              <w:t>12</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6" w:history="1">
            <w:r w:rsidR="0065538C">
              <w:rPr>
                <w:rStyle w:val="af6"/>
                <w:noProof/>
              </w:rPr>
              <w:t>（六）一体推进教育科技人才发展，激活科技创新核心动能</w:t>
            </w:r>
            <w:r w:rsidR="0065538C">
              <w:rPr>
                <w:noProof/>
              </w:rPr>
              <w:tab/>
            </w:r>
            <w:r w:rsidR="0065538C">
              <w:rPr>
                <w:noProof/>
              </w:rPr>
              <w:fldChar w:fldCharType="begin"/>
            </w:r>
            <w:r w:rsidR="0065538C">
              <w:rPr>
                <w:noProof/>
              </w:rPr>
              <w:instrText xml:space="preserve"> PAGEREF _Toc234403196 \h </w:instrText>
            </w:r>
            <w:r w:rsidR="0065538C">
              <w:rPr>
                <w:noProof/>
              </w:rPr>
            </w:r>
            <w:r w:rsidR="0065538C">
              <w:rPr>
                <w:noProof/>
              </w:rPr>
              <w:fldChar w:fldCharType="separate"/>
            </w:r>
            <w:r w:rsidR="009916D1">
              <w:rPr>
                <w:noProof/>
              </w:rPr>
              <w:t>13</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7" w:history="1">
            <w:r w:rsidR="0065538C">
              <w:rPr>
                <w:rStyle w:val="af6"/>
                <w:noProof/>
              </w:rPr>
              <w:t>（七）完善科技创新投入机制，构建多元化投融资格局</w:t>
            </w:r>
            <w:r w:rsidR="0065538C">
              <w:rPr>
                <w:noProof/>
              </w:rPr>
              <w:tab/>
            </w:r>
            <w:r w:rsidR="0065538C">
              <w:rPr>
                <w:noProof/>
              </w:rPr>
              <w:fldChar w:fldCharType="begin"/>
            </w:r>
            <w:r w:rsidR="0065538C">
              <w:rPr>
                <w:noProof/>
              </w:rPr>
              <w:instrText xml:space="preserve"> PAGEREF _Toc234403197 \h </w:instrText>
            </w:r>
            <w:r w:rsidR="0065538C">
              <w:rPr>
                <w:noProof/>
              </w:rPr>
            </w:r>
            <w:r w:rsidR="0065538C">
              <w:rPr>
                <w:noProof/>
              </w:rPr>
              <w:fldChar w:fldCharType="separate"/>
            </w:r>
            <w:r w:rsidR="009916D1">
              <w:rPr>
                <w:noProof/>
              </w:rPr>
              <w:t>14</w:t>
            </w:r>
            <w:r w:rsidR="0065538C">
              <w:rPr>
                <w:noProof/>
              </w:rPr>
              <w:fldChar w:fldCharType="end"/>
            </w:r>
          </w:hyperlink>
        </w:p>
        <w:p w:rsidR="00380C17" w:rsidRDefault="002C122C">
          <w:pPr>
            <w:pStyle w:val="21"/>
            <w:tabs>
              <w:tab w:val="right" w:leader="dot" w:pos="8296"/>
            </w:tabs>
            <w:ind w:left="440"/>
            <w:rPr>
              <w:rFonts w:asciiTheme="minorHAnsi" w:eastAsiaTheme="minorEastAsia" w:hAnsiTheme="minorHAnsi" w:cstheme="minorBidi"/>
              <w:noProof/>
              <w:kern w:val="2"/>
              <w:sz w:val="21"/>
              <w:lang w:val="en-US" w:bidi="ar-SA"/>
            </w:rPr>
          </w:pPr>
          <w:hyperlink w:anchor="_Toc234403198" w:history="1">
            <w:r w:rsidR="0065538C">
              <w:rPr>
                <w:rStyle w:val="af6"/>
                <w:noProof/>
              </w:rPr>
              <w:t>（八）优化科技创新环境，打造一流开放创新生态</w:t>
            </w:r>
            <w:r w:rsidR="0065538C">
              <w:rPr>
                <w:noProof/>
              </w:rPr>
              <w:tab/>
            </w:r>
            <w:r w:rsidR="0065538C">
              <w:rPr>
                <w:noProof/>
              </w:rPr>
              <w:fldChar w:fldCharType="begin"/>
            </w:r>
            <w:r w:rsidR="0065538C">
              <w:rPr>
                <w:noProof/>
              </w:rPr>
              <w:instrText xml:space="preserve"> PAGEREF _Toc234403198 \h </w:instrText>
            </w:r>
            <w:r w:rsidR="0065538C">
              <w:rPr>
                <w:noProof/>
              </w:rPr>
            </w:r>
            <w:r w:rsidR="0065538C">
              <w:rPr>
                <w:noProof/>
              </w:rPr>
              <w:fldChar w:fldCharType="separate"/>
            </w:r>
            <w:r w:rsidR="009916D1">
              <w:rPr>
                <w:noProof/>
              </w:rPr>
              <w:t>15</w:t>
            </w:r>
            <w:r w:rsidR="0065538C">
              <w:rPr>
                <w:noProof/>
              </w:rPr>
              <w:fldChar w:fldCharType="end"/>
            </w:r>
          </w:hyperlink>
        </w:p>
        <w:p w:rsidR="00380C17" w:rsidRDefault="002C122C">
          <w:pPr>
            <w:pStyle w:val="10"/>
            <w:tabs>
              <w:tab w:val="right" w:leader="dot" w:pos="8296"/>
            </w:tabs>
            <w:rPr>
              <w:rFonts w:asciiTheme="minorHAnsi" w:eastAsiaTheme="minorEastAsia" w:hAnsiTheme="minorHAnsi" w:cstheme="minorBidi"/>
              <w:b w:val="0"/>
              <w:noProof/>
              <w:kern w:val="2"/>
              <w:sz w:val="21"/>
              <w:lang w:val="en-US" w:bidi="ar-SA"/>
            </w:rPr>
          </w:pPr>
          <w:hyperlink w:anchor="_Toc234403199" w:history="1">
            <w:r w:rsidR="0065538C">
              <w:rPr>
                <w:rStyle w:val="af6"/>
                <w:noProof/>
              </w:rPr>
              <w:t>四、保障措施</w:t>
            </w:r>
            <w:r w:rsidR="0065538C">
              <w:rPr>
                <w:noProof/>
              </w:rPr>
              <w:tab/>
            </w:r>
            <w:r w:rsidR="0065538C">
              <w:rPr>
                <w:noProof/>
              </w:rPr>
              <w:fldChar w:fldCharType="begin"/>
            </w:r>
            <w:r w:rsidR="0065538C">
              <w:rPr>
                <w:noProof/>
              </w:rPr>
              <w:instrText xml:space="preserve"> PAGEREF _Toc234403199 \h </w:instrText>
            </w:r>
            <w:r w:rsidR="0065538C">
              <w:rPr>
                <w:noProof/>
              </w:rPr>
            </w:r>
            <w:r w:rsidR="0065538C">
              <w:rPr>
                <w:noProof/>
              </w:rPr>
              <w:fldChar w:fldCharType="separate"/>
            </w:r>
            <w:r w:rsidR="009916D1">
              <w:rPr>
                <w:noProof/>
              </w:rPr>
              <w:t>16</w:t>
            </w:r>
            <w:r w:rsidR="0065538C">
              <w:rPr>
                <w:noProof/>
              </w:rPr>
              <w:fldChar w:fldCharType="end"/>
            </w:r>
          </w:hyperlink>
        </w:p>
        <w:p w:rsidR="00380C17" w:rsidRDefault="0065538C">
          <w:pPr>
            <w:pStyle w:val="21"/>
            <w:tabs>
              <w:tab w:val="right" w:leader="dot" w:pos="8296"/>
            </w:tabs>
            <w:ind w:left="440"/>
          </w:pPr>
          <w:r>
            <w:rPr>
              <w:rFonts w:cs="Times New Roman"/>
              <w:sz w:val="30"/>
              <w:szCs w:val="30"/>
            </w:rPr>
            <w:fldChar w:fldCharType="end"/>
          </w:r>
        </w:p>
      </w:sdtContent>
    </w:sdt>
    <w:p w:rsidR="00380C17" w:rsidRDefault="00380C17">
      <w:pPr>
        <w:spacing w:line="560" w:lineRule="exact"/>
        <w:jc w:val="center"/>
        <w:rPr>
          <w:rFonts w:ascii="Times New Roman" w:eastAsia="文星仿宋" w:hAnsi="Times New Roman" w:cs="Times New Roman"/>
          <w:color w:val="000000"/>
          <w:sz w:val="32"/>
          <w:szCs w:val="32"/>
        </w:rPr>
        <w:sectPr w:rsidR="00380C17">
          <w:footerReference w:type="default" r:id="rId9"/>
          <w:pgSz w:w="11906" w:h="16838"/>
          <w:pgMar w:top="1440" w:right="1800" w:bottom="1440" w:left="1800" w:header="851" w:footer="992" w:gutter="0"/>
          <w:pgNumType w:fmt="upperRoman" w:start="1"/>
          <w:cols w:space="425"/>
          <w:docGrid w:type="lines" w:linePitch="312"/>
        </w:sectPr>
      </w:pPr>
    </w:p>
    <w:p w:rsidR="00380C17" w:rsidRDefault="0065538C">
      <w:pPr>
        <w:autoSpaceDE/>
        <w:autoSpaceDN/>
        <w:spacing w:line="360" w:lineRule="auto"/>
        <w:ind w:firstLine="640"/>
        <w:jc w:val="both"/>
        <w:rPr>
          <w:szCs w:val="32"/>
        </w:rPr>
      </w:pPr>
      <w:r>
        <w:rPr>
          <w:rFonts w:ascii="Times New Roman" w:hAnsi="Times New Roman" w:hint="eastAsia"/>
          <w:color w:val="000000"/>
          <w:kern w:val="2"/>
          <w:sz w:val="32"/>
          <w:szCs w:val="32"/>
          <w:lang w:val="en-US" w:bidi="ar-SA"/>
          <w14:ligatures w14:val="standardContextual"/>
        </w:rPr>
        <w:lastRenderedPageBreak/>
        <w:t>为深入实施创新驱动发展战略，“做实做强西承东联桥头堡，全力打造东海岸重要支点”，根据</w:t>
      </w:r>
      <w:r>
        <w:rPr>
          <w:rFonts w:ascii="Times New Roman" w:hAnsi="Times New Roman"/>
          <w:color w:val="000000"/>
          <w:kern w:val="2"/>
          <w:sz w:val="32"/>
          <w:szCs w:val="32"/>
          <w:lang w:val="en-US" w:bidi="ar-SA"/>
          <w14:ligatures w14:val="standardContextual"/>
        </w:rPr>
        <w:t>国家、省有关文件，立足</w:t>
      </w:r>
      <w:r>
        <w:rPr>
          <w:rFonts w:ascii="Times New Roman" w:hAnsi="Times New Roman" w:hint="eastAsia"/>
          <w:color w:val="000000"/>
          <w:kern w:val="2"/>
          <w:sz w:val="32"/>
          <w:szCs w:val="32"/>
          <w:lang w:val="en-US" w:bidi="ar-SA"/>
          <w14:ligatures w14:val="standardContextual"/>
        </w:rPr>
        <w:t>汕尾</w:t>
      </w:r>
      <w:r>
        <w:rPr>
          <w:rFonts w:ascii="Times New Roman" w:hAnsi="Times New Roman"/>
          <w:color w:val="000000"/>
          <w:kern w:val="2"/>
          <w:sz w:val="32"/>
          <w:szCs w:val="32"/>
          <w:lang w:val="en-US" w:bidi="ar-SA"/>
          <w14:ligatures w14:val="standardContextual"/>
        </w:rPr>
        <w:t>实际</w:t>
      </w:r>
      <w:r>
        <w:rPr>
          <w:rFonts w:ascii="Times New Roman" w:hAnsi="Times New Roman" w:hint="eastAsia"/>
          <w:color w:val="000000"/>
          <w:kern w:val="2"/>
          <w:sz w:val="32"/>
          <w:szCs w:val="32"/>
          <w:lang w:val="en-US" w:bidi="ar-SA"/>
          <w14:ligatures w14:val="standardContextual"/>
        </w:rPr>
        <w:t>，</w:t>
      </w:r>
      <w:r>
        <w:rPr>
          <w:rFonts w:ascii="Times New Roman" w:hAnsi="Times New Roman"/>
          <w:color w:val="000000"/>
          <w:kern w:val="2"/>
          <w:sz w:val="32"/>
          <w:szCs w:val="32"/>
          <w:lang w:val="en-US" w:bidi="ar-SA"/>
          <w14:ligatures w14:val="standardContextual"/>
        </w:rPr>
        <w:t>制</w:t>
      </w:r>
      <w:r>
        <w:rPr>
          <w:rFonts w:ascii="Times New Roman" w:hAnsi="Times New Roman" w:hint="eastAsia"/>
          <w:color w:val="000000"/>
          <w:kern w:val="2"/>
          <w:sz w:val="32"/>
          <w:szCs w:val="32"/>
          <w:lang w:val="en-US" w:bidi="ar-SA"/>
          <w14:ligatures w14:val="standardContextual"/>
        </w:rPr>
        <w:t>定</w:t>
      </w:r>
      <w:r>
        <w:rPr>
          <w:rFonts w:ascii="Times New Roman" w:hAnsi="Times New Roman"/>
          <w:color w:val="000000"/>
          <w:kern w:val="2"/>
          <w:sz w:val="32"/>
          <w:szCs w:val="32"/>
          <w:lang w:val="en-US" w:bidi="ar-SA"/>
          <w14:ligatures w14:val="standardContextual"/>
        </w:rPr>
        <w:t>本规划。</w:t>
      </w:r>
      <w:bookmarkStart w:id="5" w:name="_Toc214637696"/>
      <w:bookmarkStart w:id="6" w:name="_Toc214637753"/>
      <w:bookmarkStart w:id="7" w:name="_Toc227158281"/>
    </w:p>
    <w:p w:rsidR="00380C17" w:rsidRDefault="0065538C">
      <w:pPr>
        <w:pStyle w:val="1"/>
        <w:ind w:firstLine="640"/>
        <w:rPr>
          <w:bCs w:val="0"/>
          <w:szCs w:val="32"/>
        </w:rPr>
      </w:pPr>
      <w:bookmarkStart w:id="8" w:name="_Toc229581149"/>
      <w:bookmarkStart w:id="9" w:name="_Toc234403186"/>
      <w:bookmarkStart w:id="10" w:name="_Toc214637756"/>
      <w:bookmarkStart w:id="11" w:name="_Toc227158284"/>
      <w:bookmarkStart w:id="12" w:name="_Toc229581152"/>
      <w:bookmarkStart w:id="13" w:name="_Toc214637699"/>
      <w:bookmarkEnd w:id="5"/>
      <w:bookmarkEnd w:id="6"/>
      <w:bookmarkEnd w:id="7"/>
      <w:r>
        <w:rPr>
          <w:rFonts w:hint="eastAsia"/>
          <w:szCs w:val="32"/>
        </w:rPr>
        <w:t>一、</w:t>
      </w:r>
      <w:bookmarkEnd w:id="8"/>
      <w:r>
        <w:rPr>
          <w:rFonts w:hint="eastAsia"/>
          <w:szCs w:val="32"/>
        </w:rPr>
        <w:t>发展基础</w:t>
      </w:r>
      <w:bookmarkEnd w:id="9"/>
    </w:p>
    <w:p w:rsidR="00380C17" w:rsidRDefault="0065538C">
      <w:pPr>
        <w:spacing w:line="360" w:lineRule="auto"/>
        <w:ind w:firstLineChars="200" w:firstLine="640"/>
        <w:jc w:val="both"/>
        <w:rPr>
          <w:rFonts w:ascii="Times New Roman" w:hAnsi="Times New Roman"/>
          <w:sz w:val="32"/>
          <w:szCs w:val="32"/>
        </w:rPr>
      </w:pPr>
      <w:r>
        <w:rPr>
          <w:rFonts w:hAnsi="Times New Roman"/>
          <w:sz w:val="32"/>
          <w:szCs w:val="32"/>
        </w:rPr>
        <w:t>“</w:t>
      </w:r>
      <w:r>
        <w:rPr>
          <w:rFonts w:hAnsi="Times New Roman" w:hint="eastAsia"/>
          <w:sz w:val="32"/>
          <w:szCs w:val="32"/>
        </w:rPr>
        <w:t>十四五</w:t>
      </w:r>
      <w:r>
        <w:rPr>
          <w:rFonts w:hAnsi="Times New Roman"/>
          <w:sz w:val="32"/>
          <w:szCs w:val="32"/>
        </w:rPr>
        <w:t>”</w:t>
      </w:r>
      <w:r>
        <w:rPr>
          <w:rFonts w:hAnsi="Times New Roman" w:hint="eastAsia"/>
          <w:sz w:val="32"/>
          <w:szCs w:val="32"/>
        </w:rPr>
        <w:t>时期，汕尾市深度对接</w:t>
      </w:r>
      <w:r>
        <w:rPr>
          <w:rFonts w:hAnsi="Times New Roman"/>
          <w:sz w:val="32"/>
          <w:szCs w:val="32"/>
        </w:rPr>
        <w:t>“</w:t>
      </w:r>
      <w:r>
        <w:rPr>
          <w:rFonts w:hAnsi="Times New Roman" w:hint="eastAsia"/>
          <w:sz w:val="32"/>
          <w:szCs w:val="32"/>
        </w:rPr>
        <w:t>双区</w:t>
      </w:r>
      <w:r>
        <w:rPr>
          <w:rFonts w:hAnsi="Times New Roman"/>
          <w:sz w:val="32"/>
          <w:szCs w:val="32"/>
        </w:rPr>
        <w:t>”</w:t>
      </w:r>
      <w:r>
        <w:rPr>
          <w:rFonts w:hAnsi="Times New Roman" w:hint="eastAsia"/>
          <w:sz w:val="32"/>
          <w:szCs w:val="32"/>
        </w:rPr>
        <w:t>和抢抓深汕对口合作战略机遇，深入推进科技创新和产业创新融合，奋力打造革命老区高质量发展新标杆，科技事业取得长足进步。创新主体与平台载体建设成效显著，</w:t>
      </w:r>
      <w:r>
        <w:rPr>
          <w:rFonts w:hAnsiTheme="minorHAnsi" w:hint="eastAsia"/>
          <w:sz w:val="32"/>
          <w:szCs w:val="32"/>
          <w:lang w:val="en-US" w:bidi="ar-SA"/>
        </w:rPr>
        <w:t>高新技术企业</w:t>
      </w:r>
      <w:r>
        <w:rPr>
          <w:rFonts w:ascii="Times New Roman" w:hAnsi="Times New Roman" w:hint="eastAsia"/>
          <w:sz w:val="32"/>
          <w:szCs w:val="32"/>
          <w:lang w:val="en-US" w:bidi="ar-SA"/>
        </w:rPr>
        <w:t>、科技型中小企业</w:t>
      </w:r>
      <w:r>
        <w:rPr>
          <w:rFonts w:ascii="Times New Roman" w:hAnsi="Times New Roman"/>
          <w:color w:val="000000"/>
          <w:sz w:val="32"/>
          <w:szCs w:val="32"/>
        </w:rPr>
        <w:t>大幅扩容</w:t>
      </w:r>
      <w:r>
        <w:rPr>
          <w:rFonts w:ascii="Times New Roman" w:hAnsi="Times New Roman" w:hint="eastAsia"/>
          <w:sz w:val="32"/>
          <w:szCs w:val="32"/>
          <w:lang w:val="en-US" w:bidi="ar-SA"/>
        </w:rPr>
        <w:t>，</w:t>
      </w:r>
      <w:r>
        <w:rPr>
          <w:rFonts w:ascii="Times New Roman" w:hAnsi="Times New Roman"/>
          <w:sz w:val="32"/>
          <w:szCs w:val="32"/>
          <w:lang w:val="en-US" w:bidi="ar-SA"/>
        </w:rPr>
        <w:t>建成</w:t>
      </w:r>
      <w:r>
        <w:rPr>
          <w:rFonts w:ascii="Times New Roman" w:hAnsi="Times New Roman"/>
          <w:sz w:val="32"/>
          <w:szCs w:val="32"/>
          <w:lang w:val="en-US" w:bidi="ar-SA"/>
        </w:rPr>
        <w:t>4</w:t>
      </w:r>
      <w:r>
        <w:rPr>
          <w:rFonts w:ascii="Times New Roman" w:hAnsi="Times New Roman"/>
          <w:sz w:val="32"/>
          <w:szCs w:val="32"/>
          <w:lang w:val="en-US" w:bidi="ar-SA"/>
        </w:rPr>
        <w:t>家省重点实验室、</w:t>
      </w:r>
      <w:r>
        <w:rPr>
          <w:rFonts w:ascii="Times New Roman" w:hAnsi="Times New Roman"/>
          <w:sz w:val="32"/>
          <w:szCs w:val="32"/>
          <w:lang w:val="en-US" w:bidi="ar-SA"/>
        </w:rPr>
        <w:t>5</w:t>
      </w:r>
      <w:r>
        <w:rPr>
          <w:rFonts w:ascii="Times New Roman" w:hAnsi="Times New Roman"/>
          <w:sz w:val="32"/>
          <w:szCs w:val="32"/>
          <w:lang w:val="en-US" w:bidi="ar-SA"/>
        </w:rPr>
        <w:t>家</w:t>
      </w:r>
      <w:r>
        <w:rPr>
          <w:rFonts w:ascii="Times New Roman" w:hAnsi="Times New Roman" w:hint="eastAsia"/>
          <w:sz w:val="32"/>
          <w:szCs w:val="32"/>
          <w:lang w:val="en-US" w:bidi="ar-SA"/>
        </w:rPr>
        <w:t>产业技术</w:t>
      </w:r>
      <w:r>
        <w:rPr>
          <w:rFonts w:ascii="Times New Roman" w:hAnsi="Times New Roman"/>
          <w:sz w:val="32"/>
          <w:szCs w:val="32"/>
          <w:lang w:val="en-US" w:bidi="ar-SA"/>
        </w:rPr>
        <w:t>平台</w:t>
      </w:r>
      <w:r>
        <w:rPr>
          <w:rFonts w:ascii="Times New Roman" w:hAnsi="Times New Roman" w:hint="eastAsia"/>
          <w:sz w:val="32"/>
          <w:szCs w:val="32"/>
        </w:rPr>
        <w:t>。</w:t>
      </w:r>
      <w:r>
        <w:rPr>
          <w:rFonts w:ascii="Times New Roman" w:hAnsi="Times New Roman" w:hint="eastAsia"/>
          <w:sz w:val="32"/>
          <w:szCs w:val="32"/>
          <w:lang w:val="en-US" w:bidi="ar-SA"/>
        </w:rPr>
        <w:t>融湾向深与</w:t>
      </w:r>
      <w:r>
        <w:rPr>
          <w:rFonts w:ascii="Times New Roman" w:hAnsi="Times New Roman"/>
          <w:sz w:val="32"/>
          <w:szCs w:val="32"/>
          <w:lang w:val="en-US" w:bidi="ar-SA"/>
        </w:rPr>
        <w:t>区域协调发展</w:t>
      </w:r>
      <w:r>
        <w:rPr>
          <w:rFonts w:ascii="Times New Roman" w:hAnsi="Times New Roman" w:hint="eastAsia"/>
          <w:sz w:val="32"/>
          <w:szCs w:val="32"/>
          <w:lang w:val="en-US" w:bidi="ar-SA"/>
        </w:rPr>
        <w:t>加速推进，</w:t>
      </w:r>
      <w:r>
        <w:rPr>
          <w:rFonts w:ascii="Times New Roman" w:hAnsi="Times New Roman" w:hint="eastAsia"/>
          <w:color w:val="000000"/>
          <w:sz w:val="32"/>
          <w:szCs w:val="32"/>
        </w:rPr>
        <w:t>在广深布局</w:t>
      </w:r>
      <w:r>
        <w:rPr>
          <w:rFonts w:ascii="Times New Roman" w:hAnsi="Times New Roman" w:hint="eastAsia"/>
          <w:color w:val="000000"/>
          <w:sz w:val="32"/>
          <w:szCs w:val="32"/>
        </w:rPr>
        <w:t>7</w:t>
      </w:r>
      <w:r>
        <w:rPr>
          <w:rFonts w:ascii="Times New Roman" w:hAnsi="Times New Roman" w:hint="eastAsia"/>
          <w:color w:val="000000"/>
          <w:sz w:val="32"/>
          <w:szCs w:val="32"/>
        </w:rPr>
        <w:t>座“创新岛”，</w:t>
      </w:r>
      <w:r>
        <w:rPr>
          <w:rFonts w:ascii="Times New Roman" w:hAnsi="Times New Roman"/>
          <w:kern w:val="2"/>
          <w:sz w:val="32"/>
          <w:szCs w:val="32"/>
          <w:lang w:val="en-US" w:bidi="ar-SA"/>
        </w:rPr>
        <w:t>三大县域创新基地加快建设，</w:t>
      </w:r>
      <w:r>
        <w:rPr>
          <w:rFonts w:ascii="Times New Roman" w:hAnsi="Times New Roman" w:hint="eastAsia"/>
          <w:kern w:val="2"/>
          <w:sz w:val="32"/>
          <w:szCs w:val="32"/>
          <w:lang w:val="en-US" w:bidi="ar-SA"/>
        </w:rPr>
        <w:t>六</w:t>
      </w:r>
      <w:r>
        <w:rPr>
          <w:rFonts w:ascii="Times New Roman" w:hAnsi="Times New Roman"/>
          <w:kern w:val="2"/>
          <w:sz w:val="32"/>
          <w:szCs w:val="32"/>
          <w:lang w:val="en-US" w:bidi="ar-SA"/>
        </w:rPr>
        <w:t>镇获</w:t>
      </w:r>
      <w:r>
        <w:rPr>
          <w:rFonts w:ascii="Times New Roman" w:hAnsi="Times New Roman" w:hint="eastAsia"/>
          <w:sz w:val="32"/>
          <w:szCs w:val="32"/>
        </w:rPr>
        <w:t>批</w:t>
      </w:r>
      <w:r>
        <w:rPr>
          <w:rFonts w:hAnsi="Times New Roman" w:hint="eastAsia"/>
          <w:kern w:val="2"/>
          <w:sz w:val="32"/>
          <w:szCs w:val="32"/>
          <w:lang w:val="en-US" w:bidi="ar-SA"/>
        </w:rPr>
        <w:t>“百千万工程”</w:t>
      </w:r>
      <w:r>
        <w:rPr>
          <w:rFonts w:ascii="Times New Roman" w:hAnsi="Times New Roman"/>
          <w:kern w:val="2"/>
          <w:sz w:val="32"/>
          <w:szCs w:val="32"/>
          <w:lang w:val="en-US" w:bidi="ar-SA"/>
        </w:rPr>
        <w:t>专业镇</w:t>
      </w:r>
      <w:r>
        <w:rPr>
          <w:rFonts w:ascii="Times New Roman" w:hAnsi="Times New Roman" w:hint="eastAsia"/>
          <w:kern w:val="2"/>
          <w:sz w:val="32"/>
          <w:szCs w:val="32"/>
          <w:lang w:val="en-US" w:bidi="ar-SA"/>
        </w:rPr>
        <w:t>，</w:t>
      </w:r>
      <w:r>
        <w:rPr>
          <w:rFonts w:ascii="Times New Roman" w:hAnsi="Times New Roman" w:hint="eastAsia"/>
          <w:color w:val="000000"/>
          <w:sz w:val="32"/>
          <w:szCs w:val="32"/>
        </w:rPr>
        <w:t>深圳</w:t>
      </w:r>
      <w:r>
        <w:rPr>
          <w:rFonts w:ascii="Times New Roman" w:hAnsi="Times New Roman" w:cs="Times New Roman" w:hint="eastAsia"/>
          <w:kern w:val="2"/>
          <w:sz w:val="32"/>
          <w:szCs w:val="32"/>
          <w:lang w:val="en-US" w:bidi="ar-SA"/>
        </w:rPr>
        <w:t>—</w:t>
      </w:r>
      <w:r>
        <w:rPr>
          <w:rFonts w:ascii="Times New Roman" w:hAnsi="Times New Roman" w:hint="eastAsia"/>
          <w:color w:val="000000"/>
          <w:sz w:val="32"/>
          <w:szCs w:val="32"/>
        </w:rPr>
        <w:t>汕尾对口</w:t>
      </w:r>
      <w:r>
        <w:rPr>
          <w:rFonts w:ascii="Times New Roman" w:hAnsi="Times New Roman" w:hint="eastAsia"/>
          <w:sz w:val="32"/>
          <w:szCs w:val="32"/>
        </w:rPr>
        <w:t>帮扶</w:t>
      </w:r>
      <w:r>
        <w:rPr>
          <w:rFonts w:ascii="Times New Roman" w:hAnsi="Times New Roman" w:hint="eastAsia"/>
          <w:color w:val="000000"/>
          <w:sz w:val="32"/>
          <w:szCs w:val="32"/>
        </w:rPr>
        <w:t>合作工作经验获国家发改委肯定推广</w:t>
      </w:r>
      <w:r>
        <w:rPr>
          <w:rFonts w:ascii="Times New Roman" w:hAnsi="Times New Roman" w:hint="eastAsia"/>
          <w:sz w:val="32"/>
          <w:szCs w:val="32"/>
        </w:rPr>
        <w:t>。科创生态与创新要素汇聚纵深发展，聚焦“</w:t>
      </w:r>
      <w:r>
        <w:rPr>
          <w:rFonts w:ascii="Times New Roman" w:hAnsi="Times New Roman"/>
          <w:sz w:val="32"/>
          <w:szCs w:val="32"/>
        </w:rPr>
        <w:t>5+N”</w:t>
      </w:r>
      <w:r>
        <w:rPr>
          <w:rFonts w:ascii="Times New Roman" w:hAnsi="Times New Roman"/>
          <w:sz w:val="32"/>
          <w:szCs w:val="32"/>
        </w:rPr>
        <w:t>千亿级支柱产业集群，先后出台细分特色领域专项方案</w:t>
      </w:r>
      <w:r>
        <w:rPr>
          <w:rFonts w:ascii="Times New Roman" w:hAnsi="Times New Roman" w:hint="eastAsia"/>
          <w:sz w:val="32"/>
          <w:szCs w:val="32"/>
        </w:rPr>
        <w:t>，谋划建设新质</w:t>
      </w:r>
      <w:r>
        <w:rPr>
          <w:rFonts w:ascii="Times New Roman" w:hAnsi="Times New Roman"/>
          <w:sz w:val="32"/>
          <w:szCs w:val="32"/>
        </w:rPr>
        <w:t>科教城，长江学者、国家千人等高层次人才</w:t>
      </w:r>
      <w:r>
        <w:rPr>
          <w:rFonts w:ascii="Times New Roman" w:hAnsi="Times New Roman" w:hint="eastAsia"/>
          <w:sz w:val="32"/>
          <w:szCs w:val="32"/>
        </w:rPr>
        <w:t>柔性引进实现零突破</w:t>
      </w:r>
      <w:r>
        <w:rPr>
          <w:rFonts w:ascii="Times New Roman" w:hAnsi="Times New Roman"/>
          <w:sz w:val="32"/>
          <w:szCs w:val="32"/>
        </w:rPr>
        <w:t>，科技产业金融深度融合加快推进。</w:t>
      </w:r>
    </w:p>
    <w:p w:rsidR="00380C17" w:rsidRDefault="0065538C">
      <w:pPr>
        <w:widowControl/>
        <w:spacing w:line="360" w:lineRule="auto"/>
        <w:ind w:firstLineChars="200" w:firstLine="640"/>
        <w:jc w:val="both"/>
        <w:rPr>
          <w:rFonts w:ascii="Times New Roman" w:hAnsi="Times New Roman" w:cs="Times New Roman"/>
          <w:sz w:val="32"/>
          <w:szCs w:val="32"/>
          <w:lang w:val="en-US"/>
        </w:rPr>
      </w:pPr>
      <w:r>
        <w:rPr>
          <w:rFonts w:ascii="Times New Roman" w:hAnsi="Times New Roman" w:cs="Times New Roman" w:hint="eastAsia"/>
          <w:sz w:val="32"/>
          <w:szCs w:val="32"/>
          <w:lang w:val="en-US"/>
        </w:rPr>
        <w:t>“十四五”期间，汕尾市科技创新发展成效显著，但仍存在一些短板：</w:t>
      </w:r>
      <w:r>
        <w:rPr>
          <w:rFonts w:ascii="Times New Roman" w:hAnsi="Times New Roman" w:cs="Times New Roman"/>
          <w:sz w:val="32"/>
          <w:szCs w:val="32"/>
          <w:lang w:val="en-US"/>
        </w:rPr>
        <w:t>研发经费投入强度偏低，企业创新主体地位不突出；高能级创新平台数量偏少，作用发挥深度不足；科技成果转化效能</w:t>
      </w:r>
      <w:r>
        <w:rPr>
          <w:rFonts w:ascii="Times New Roman" w:hAnsi="Times New Roman" w:cs="Times New Roman" w:hint="eastAsia"/>
          <w:sz w:val="32"/>
          <w:szCs w:val="32"/>
          <w:lang w:val="en-US"/>
        </w:rPr>
        <w:t>亟待提升等问题</w:t>
      </w:r>
      <w:r>
        <w:rPr>
          <w:rFonts w:ascii="Times New Roman" w:hAnsi="Times New Roman" w:cs="Times New Roman"/>
          <w:sz w:val="32"/>
          <w:szCs w:val="32"/>
          <w:lang w:val="en-US"/>
        </w:rPr>
        <w:t>。</w:t>
      </w:r>
    </w:p>
    <w:p w:rsidR="00380C17" w:rsidRDefault="0065538C">
      <w:pPr>
        <w:pStyle w:val="1"/>
        <w:ind w:firstLine="640"/>
        <w:rPr>
          <w:szCs w:val="32"/>
        </w:rPr>
      </w:pPr>
      <w:bookmarkStart w:id="14" w:name="_Toc234403187"/>
      <w:r>
        <w:rPr>
          <w:rFonts w:hint="eastAsia"/>
          <w:szCs w:val="32"/>
        </w:rPr>
        <w:t>二、总体</w:t>
      </w:r>
      <w:r>
        <w:rPr>
          <w:rFonts w:hint="eastAsia"/>
          <w:szCs w:val="32"/>
          <w:lang w:val="en-US"/>
        </w:rPr>
        <w:t>要求</w:t>
      </w:r>
      <w:bookmarkEnd w:id="10"/>
      <w:bookmarkEnd w:id="11"/>
      <w:bookmarkEnd w:id="12"/>
      <w:bookmarkEnd w:id="13"/>
      <w:bookmarkEnd w:id="14"/>
    </w:p>
    <w:p w:rsidR="00380C17" w:rsidRDefault="0065538C">
      <w:pPr>
        <w:pStyle w:val="2"/>
        <w:spacing w:line="240" w:lineRule="auto"/>
        <w:ind w:firstLine="643"/>
      </w:pPr>
      <w:bookmarkStart w:id="15" w:name="_Toc227158285"/>
      <w:bookmarkStart w:id="16" w:name="_Toc214637757"/>
      <w:bookmarkStart w:id="17" w:name="_Toc234403188"/>
      <w:bookmarkStart w:id="18" w:name="_Toc229581153"/>
      <w:bookmarkStart w:id="19" w:name="_Toc214637700"/>
      <w:r>
        <w:lastRenderedPageBreak/>
        <w:t>（一）指导思想</w:t>
      </w:r>
      <w:bookmarkEnd w:id="15"/>
      <w:bookmarkEnd w:id="16"/>
      <w:bookmarkEnd w:id="17"/>
      <w:bookmarkEnd w:id="18"/>
      <w:bookmarkEnd w:id="19"/>
    </w:p>
    <w:p w:rsidR="00380C17" w:rsidRDefault="0065538C">
      <w:pPr>
        <w:spacing w:line="360" w:lineRule="auto"/>
        <w:ind w:firstLine="641"/>
        <w:jc w:val="both"/>
        <w:rPr>
          <w:rFonts w:ascii="Times New Roman" w:hAnsi="Times New Roman"/>
          <w:bCs/>
          <w:kern w:val="2"/>
          <w:sz w:val="32"/>
          <w:szCs w:val="32"/>
          <w:lang w:val="en-US" w:bidi="ar-SA"/>
          <w14:ligatures w14:val="standardContextual"/>
        </w:rPr>
      </w:pPr>
      <w:bookmarkStart w:id="20" w:name="_Toc227158286"/>
      <w:bookmarkStart w:id="21" w:name="_Toc229581154"/>
      <w:bookmarkStart w:id="22" w:name="_Toc214637701"/>
      <w:bookmarkStart w:id="23" w:name="_Toc214637758"/>
      <w:r>
        <w:rPr>
          <w:rFonts w:ascii="Times New Roman" w:hAnsi="Times New Roman" w:hint="eastAsia"/>
          <w:kern w:val="2"/>
          <w:sz w:val="32"/>
          <w:szCs w:val="32"/>
          <w:lang w:val="en-US" w:bidi="ar-SA"/>
          <w14:ligatures w14:val="standardContextual"/>
        </w:rPr>
        <w:t>以习近平新时代中国特色社会主义思想为指导，全面贯彻党的二十大和二十届历次全会精神，深入落实习近平总书记视察广东重要讲话、重要指示精神，全面落实省委“</w:t>
      </w:r>
      <w:r>
        <w:rPr>
          <w:rFonts w:ascii="Times New Roman" w:hAnsi="Times New Roman" w:hint="eastAsia"/>
          <w:kern w:val="2"/>
          <w:sz w:val="32"/>
          <w:szCs w:val="32"/>
          <w:lang w:val="en-US" w:bidi="ar-SA"/>
          <w14:ligatures w14:val="standardContextual"/>
        </w:rPr>
        <w:t>1310</w:t>
      </w:r>
      <w:r>
        <w:rPr>
          <w:rFonts w:ascii="Times New Roman" w:hAnsi="Times New Roman" w:hint="eastAsia"/>
          <w:kern w:val="2"/>
          <w:sz w:val="32"/>
          <w:szCs w:val="32"/>
          <w:lang w:val="en-US" w:bidi="ar-SA"/>
          <w14:ligatures w14:val="standardContextual"/>
        </w:rPr>
        <w:t>”具体部署和汕尾市委“</w:t>
      </w:r>
      <w:r>
        <w:rPr>
          <w:rFonts w:ascii="Times New Roman" w:hAnsi="Times New Roman" w:hint="eastAsia"/>
          <w:kern w:val="2"/>
          <w:sz w:val="32"/>
          <w:szCs w:val="32"/>
          <w:lang w:val="en-US" w:bidi="ar-SA"/>
          <w14:ligatures w14:val="standardContextual"/>
        </w:rPr>
        <w:t>1233</w:t>
      </w:r>
      <w:r>
        <w:rPr>
          <w:rFonts w:ascii="Times New Roman" w:hAnsi="Times New Roman" w:hint="eastAsia"/>
          <w:kern w:val="2"/>
          <w:sz w:val="32"/>
          <w:szCs w:val="32"/>
          <w:lang w:val="en-US" w:bidi="ar-SA"/>
          <w14:ligatures w14:val="standardContextual"/>
        </w:rPr>
        <w:t>”规划部署，立足</w:t>
      </w:r>
      <w:r>
        <w:rPr>
          <w:rFonts w:ascii="Times New Roman" w:hAnsi="Times New Roman" w:hint="eastAsia"/>
          <w:bCs/>
          <w:kern w:val="2"/>
          <w:sz w:val="32"/>
          <w:szCs w:val="32"/>
          <w:lang w:val="en-US" w:bidi="ar-SA"/>
          <w14:ligatures w14:val="standardContextual"/>
        </w:rPr>
        <w:t>“西承东联桥头堡、东海岸重要支点”发展定位，深入实施科技强市战略，以科技创新引领产业升级为主线，以科技体制改革为动力，以区域协同创新为路径，统筹推进教育科技人才一体化发展，强化企业科技创新主体地位，持续优化科技创新生态，不断催生新质生产力，</w:t>
      </w:r>
      <w:r>
        <w:rPr>
          <w:rFonts w:ascii="Times New Roman" w:hAnsi="Times New Roman" w:hint="eastAsia"/>
          <w:sz w:val="32"/>
          <w:szCs w:val="32"/>
        </w:rPr>
        <w:t>奋力</w:t>
      </w:r>
      <w:r>
        <w:rPr>
          <w:rFonts w:ascii="Times New Roman" w:hAnsi="Times New Roman" w:hint="eastAsia"/>
          <w:sz w:val="32"/>
          <w:szCs w:val="32"/>
          <w:lang w:val="en-US"/>
        </w:rPr>
        <w:t>打造大湾区科技成果转化核心承载地和</w:t>
      </w:r>
      <w:r>
        <w:rPr>
          <w:rFonts w:ascii="Times New Roman" w:hAnsi="Times New Roman" w:hint="eastAsia"/>
          <w:bCs/>
          <w:kern w:val="2"/>
          <w:sz w:val="32"/>
          <w:szCs w:val="32"/>
          <w:lang w:val="en-US" w:bidi="ar-SA"/>
          <w14:ligatures w14:val="standardContextual"/>
        </w:rPr>
        <w:t>粤东沿海经济带</w:t>
      </w:r>
      <w:r>
        <w:rPr>
          <w:rFonts w:ascii="Times New Roman" w:hAnsi="Times New Roman" w:hint="eastAsia"/>
          <w:sz w:val="32"/>
          <w:szCs w:val="32"/>
          <w:lang w:val="en-US"/>
        </w:rPr>
        <w:t>科技创新重要支点，</w:t>
      </w:r>
      <w:r>
        <w:rPr>
          <w:rFonts w:ascii="Times New Roman" w:hAnsi="Times New Roman" w:hint="eastAsia"/>
          <w:kern w:val="2"/>
          <w:sz w:val="32"/>
          <w:szCs w:val="32"/>
          <w:lang w:val="en-US" w:bidi="ar-SA"/>
          <w14:ligatures w14:val="standardContextual"/>
        </w:rPr>
        <w:t>为汕尾市经济社会高质量发展和现代化建设提供坚实科技支撑。</w:t>
      </w:r>
    </w:p>
    <w:p w:rsidR="00380C17" w:rsidRDefault="0065538C">
      <w:pPr>
        <w:pStyle w:val="2"/>
        <w:spacing w:line="240" w:lineRule="auto"/>
        <w:ind w:firstLine="643"/>
      </w:pPr>
      <w:bookmarkStart w:id="24" w:name="_Toc229581155"/>
      <w:bookmarkStart w:id="25" w:name="_Toc214637702"/>
      <w:bookmarkStart w:id="26" w:name="_Toc227158287"/>
      <w:bookmarkStart w:id="27" w:name="_Toc234403189"/>
      <w:bookmarkStart w:id="28" w:name="_Toc214637759"/>
      <w:bookmarkEnd w:id="20"/>
      <w:bookmarkEnd w:id="21"/>
      <w:bookmarkEnd w:id="22"/>
      <w:bookmarkEnd w:id="23"/>
      <w:r>
        <w:t>（</w:t>
      </w:r>
      <w:r>
        <w:rPr>
          <w:rFonts w:hint="eastAsia"/>
        </w:rPr>
        <w:t>二</w:t>
      </w:r>
      <w:r>
        <w:t>）发展目标</w:t>
      </w:r>
      <w:bookmarkEnd w:id="24"/>
      <w:bookmarkEnd w:id="25"/>
      <w:bookmarkEnd w:id="26"/>
      <w:bookmarkEnd w:id="27"/>
      <w:bookmarkEnd w:id="28"/>
    </w:p>
    <w:p w:rsidR="00380C17" w:rsidRDefault="0065538C">
      <w:pPr>
        <w:spacing w:line="360" w:lineRule="auto"/>
        <w:ind w:firstLineChars="200" w:firstLine="640"/>
        <w:jc w:val="both"/>
        <w:rPr>
          <w:rFonts w:ascii="Times New Roman" w:hAnsi="Times New Roman"/>
          <w:bCs/>
          <w:sz w:val="32"/>
          <w:szCs w:val="32"/>
        </w:rPr>
      </w:pPr>
      <w:r>
        <w:rPr>
          <w:rFonts w:ascii="Times New Roman" w:hAnsi="Times New Roman" w:hint="eastAsia"/>
          <w:bCs/>
          <w:sz w:val="32"/>
          <w:szCs w:val="32"/>
        </w:rPr>
        <w:t>到</w:t>
      </w:r>
      <w:r>
        <w:rPr>
          <w:rFonts w:ascii="Times New Roman" w:hAnsi="Times New Roman" w:hint="eastAsia"/>
          <w:bCs/>
          <w:sz w:val="32"/>
          <w:szCs w:val="32"/>
        </w:rPr>
        <w:t>2030</w:t>
      </w:r>
      <w:r>
        <w:rPr>
          <w:rFonts w:ascii="Times New Roman" w:hAnsi="Times New Roman" w:hint="eastAsia"/>
          <w:bCs/>
          <w:sz w:val="32"/>
          <w:szCs w:val="32"/>
        </w:rPr>
        <w:t>年，</w:t>
      </w:r>
      <w:r>
        <w:rPr>
          <w:rFonts w:ascii="Times New Roman" w:hAnsi="Times New Roman" w:hint="eastAsia"/>
          <w:bCs/>
          <w:sz w:val="32"/>
          <w:szCs w:val="32"/>
          <w:lang w:val="en-US"/>
        </w:rPr>
        <w:t>全市</w:t>
      </w:r>
      <w:r>
        <w:rPr>
          <w:rFonts w:ascii="Times New Roman" w:hAnsi="Times New Roman" w:hint="eastAsia"/>
          <w:sz w:val="32"/>
          <w:szCs w:val="32"/>
        </w:rPr>
        <w:t>创新主体培育取得新成效、技术创新体系呈现新进展、创新创业生态</w:t>
      </w:r>
      <w:r>
        <w:rPr>
          <w:rFonts w:ascii="Times New Roman" w:hAnsi="Times New Roman" w:hint="eastAsia"/>
          <w:sz w:val="32"/>
          <w:szCs w:val="32"/>
          <w:lang w:val="en-US"/>
        </w:rPr>
        <w:t>构筑</w:t>
      </w:r>
      <w:r>
        <w:rPr>
          <w:rFonts w:ascii="Times New Roman" w:hAnsi="Times New Roman" w:hint="eastAsia"/>
          <w:sz w:val="32"/>
          <w:szCs w:val="32"/>
        </w:rPr>
        <w:t>新优势、</w:t>
      </w:r>
      <w:r>
        <w:rPr>
          <w:rFonts w:ascii="Times New Roman" w:hAnsi="Times New Roman"/>
          <w:sz w:val="32"/>
          <w:szCs w:val="32"/>
        </w:rPr>
        <w:t>创新治理水平实现新突破</w:t>
      </w:r>
      <w:r>
        <w:rPr>
          <w:rFonts w:ascii="Times New Roman" w:hAnsi="Times New Roman" w:hint="eastAsia"/>
          <w:sz w:val="32"/>
          <w:szCs w:val="32"/>
        </w:rPr>
        <w:t>，</w:t>
      </w:r>
      <w:r>
        <w:rPr>
          <w:rFonts w:ascii="Times New Roman" w:hAnsi="Times New Roman" w:hint="eastAsia"/>
          <w:bCs/>
          <w:sz w:val="32"/>
          <w:szCs w:val="32"/>
        </w:rPr>
        <w:t>“四链融合”</w:t>
      </w:r>
      <w:r>
        <w:rPr>
          <w:rStyle w:val="af8"/>
          <w:rFonts w:ascii="Times New Roman" w:hAnsi="Times New Roman"/>
          <w:bCs/>
          <w:sz w:val="32"/>
          <w:szCs w:val="32"/>
        </w:rPr>
        <w:footnoteReference w:id="1"/>
      </w:r>
      <w:r>
        <w:rPr>
          <w:rFonts w:ascii="Times New Roman" w:hAnsi="Times New Roman" w:hint="eastAsia"/>
          <w:bCs/>
          <w:sz w:val="32"/>
          <w:szCs w:val="32"/>
        </w:rPr>
        <w:t>、多链融湾取得</w:t>
      </w:r>
      <w:r>
        <w:rPr>
          <w:rFonts w:ascii="Times New Roman" w:hAnsi="Times New Roman" w:hint="eastAsia"/>
          <w:bCs/>
          <w:sz w:val="32"/>
          <w:szCs w:val="32"/>
          <w:lang w:val="en-US"/>
        </w:rPr>
        <w:t>明显</w:t>
      </w:r>
      <w:r>
        <w:rPr>
          <w:rFonts w:ascii="Times New Roman" w:hAnsi="Times New Roman" w:hint="eastAsia"/>
          <w:bCs/>
          <w:sz w:val="32"/>
          <w:szCs w:val="32"/>
        </w:rPr>
        <w:t>成效，</w:t>
      </w:r>
      <w:r>
        <w:rPr>
          <w:rFonts w:ascii="Times New Roman" w:hAnsi="Times New Roman" w:hint="eastAsia"/>
          <w:bCs/>
          <w:sz w:val="32"/>
          <w:szCs w:val="32"/>
          <w:lang w:val="en-US"/>
        </w:rPr>
        <w:t>推动</w:t>
      </w:r>
      <w:r>
        <w:rPr>
          <w:rFonts w:ascii="Times New Roman" w:hAnsi="Times New Roman" w:hint="eastAsia"/>
          <w:sz w:val="32"/>
          <w:szCs w:val="32"/>
        </w:rPr>
        <w:t>科技创新能级</w:t>
      </w:r>
      <w:r>
        <w:rPr>
          <w:rFonts w:ascii="Times New Roman" w:hAnsi="Times New Roman" w:hint="eastAsia"/>
          <w:sz w:val="32"/>
          <w:szCs w:val="32"/>
          <w:lang w:val="en-US"/>
        </w:rPr>
        <w:t>实现</w:t>
      </w:r>
      <w:r>
        <w:rPr>
          <w:rFonts w:ascii="Times New Roman" w:hAnsi="Times New Roman" w:hint="eastAsia"/>
          <w:sz w:val="32"/>
          <w:szCs w:val="32"/>
        </w:rPr>
        <w:t>跨越式提升</w:t>
      </w:r>
      <w:r>
        <w:rPr>
          <w:rFonts w:ascii="Times New Roman" w:hAnsi="Times New Roman" w:hint="eastAsia"/>
          <w:bCs/>
          <w:sz w:val="32"/>
          <w:szCs w:val="32"/>
        </w:rPr>
        <w:t>。</w:t>
      </w:r>
    </w:p>
    <w:p w:rsidR="00380C17" w:rsidRDefault="00380C17">
      <w:pPr>
        <w:spacing w:line="360" w:lineRule="auto"/>
        <w:ind w:firstLineChars="200" w:firstLine="640"/>
        <w:jc w:val="both"/>
        <w:rPr>
          <w:rFonts w:ascii="Times New Roman" w:hAnsi="Times New Roman"/>
          <w:bCs/>
          <w:sz w:val="32"/>
          <w:szCs w:val="32"/>
        </w:rPr>
      </w:pPr>
    </w:p>
    <w:p w:rsidR="00380C17" w:rsidRDefault="00380C17">
      <w:pPr>
        <w:spacing w:line="360" w:lineRule="auto"/>
        <w:ind w:firstLineChars="200" w:firstLine="640"/>
        <w:jc w:val="both"/>
        <w:rPr>
          <w:rFonts w:ascii="Times New Roman" w:hAnsi="Times New Roman"/>
          <w:bCs/>
          <w:sz w:val="32"/>
          <w:szCs w:val="32"/>
        </w:rPr>
      </w:pPr>
    </w:p>
    <w:p w:rsidR="00380C17" w:rsidRDefault="0065538C">
      <w:pPr>
        <w:adjustRightInd w:val="0"/>
        <w:spacing w:line="360" w:lineRule="auto"/>
        <w:jc w:val="center"/>
        <w:rPr>
          <w:rFonts w:ascii="Times New Roman" w:eastAsia="楷体_GB2312" w:hAnsi="Times New Roman"/>
          <w:b/>
          <w:sz w:val="32"/>
          <w:szCs w:val="32"/>
          <w:lang w:val="en-US" w:bidi="ar-SA"/>
        </w:rPr>
      </w:pPr>
      <w:bookmarkStart w:id="29" w:name="_Toc214637703"/>
      <w:bookmarkStart w:id="30" w:name="_Toc214637760"/>
      <w:r>
        <w:rPr>
          <w:rFonts w:ascii="Times New Roman" w:eastAsia="楷体_GB2312" w:hAnsi="Times New Roman" w:hint="eastAsia"/>
          <w:b/>
          <w:sz w:val="32"/>
          <w:szCs w:val="32"/>
          <w:lang w:val="en-US" w:bidi="ar-SA"/>
        </w:rPr>
        <w:lastRenderedPageBreak/>
        <w:t>表</w:t>
      </w:r>
      <w:r>
        <w:rPr>
          <w:rFonts w:ascii="Times New Roman" w:eastAsia="楷体_GB2312" w:hAnsi="Times New Roman" w:hint="eastAsia"/>
          <w:b/>
          <w:sz w:val="32"/>
          <w:szCs w:val="32"/>
          <w:lang w:val="en-US" w:bidi="ar-SA"/>
        </w:rPr>
        <w:t xml:space="preserve">1  </w:t>
      </w:r>
      <w:r>
        <w:rPr>
          <w:rFonts w:ascii="Times New Roman" w:eastAsia="楷体_GB2312" w:hAnsi="Times New Roman" w:hint="eastAsia"/>
          <w:b/>
          <w:sz w:val="32"/>
          <w:szCs w:val="32"/>
          <w:lang w:val="en-US" w:bidi="ar-SA"/>
        </w:rPr>
        <w:t>“十五五”时期汕尾市科技创新重点指标</w:t>
      </w:r>
    </w:p>
    <w:tbl>
      <w:tblPr>
        <w:tblStyle w:val="af3"/>
        <w:tblW w:w="8294" w:type="dxa"/>
        <w:jc w:val="center"/>
        <w:tblLook w:val="04A0" w:firstRow="1" w:lastRow="0" w:firstColumn="1" w:lastColumn="0" w:noHBand="0" w:noVBand="1"/>
      </w:tblPr>
      <w:tblGrid>
        <w:gridCol w:w="815"/>
        <w:gridCol w:w="6276"/>
        <w:gridCol w:w="1203"/>
      </w:tblGrid>
      <w:tr w:rsidR="00380C17">
        <w:trPr>
          <w:trHeight w:val="565"/>
          <w:jc w:val="center"/>
        </w:trPr>
        <w:tc>
          <w:tcPr>
            <w:tcW w:w="815" w:type="dxa"/>
            <w:vAlign w:val="center"/>
          </w:tcPr>
          <w:p w:rsidR="00380C17" w:rsidRDefault="0065538C">
            <w:pPr>
              <w:autoSpaceDE/>
              <w:autoSpaceDN/>
              <w:spacing w:line="480" w:lineRule="exact"/>
              <w:jc w:val="center"/>
              <w:rPr>
                <w:rFonts w:ascii="黑体" w:eastAsia="黑体" w:hAnsi="黑体" w:cs="黑体"/>
                <w:bCs/>
                <w:sz w:val="28"/>
                <w:szCs w:val="28"/>
              </w:rPr>
            </w:pPr>
            <w:r>
              <w:rPr>
                <w:rFonts w:ascii="黑体" w:eastAsia="黑体" w:hAnsi="黑体" w:cs="黑体" w:hint="eastAsia"/>
                <w:bCs/>
                <w:sz w:val="28"/>
                <w:szCs w:val="28"/>
              </w:rPr>
              <w:t>序号</w:t>
            </w:r>
          </w:p>
        </w:tc>
        <w:tc>
          <w:tcPr>
            <w:tcW w:w="6276" w:type="dxa"/>
            <w:vAlign w:val="center"/>
          </w:tcPr>
          <w:p w:rsidR="00380C17" w:rsidRDefault="0065538C">
            <w:pPr>
              <w:autoSpaceDE/>
              <w:autoSpaceDN/>
              <w:spacing w:line="480" w:lineRule="exact"/>
              <w:jc w:val="center"/>
              <w:rPr>
                <w:rFonts w:ascii="黑体" w:eastAsia="黑体" w:hAnsi="黑体" w:cs="黑体"/>
                <w:bCs/>
                <w:sz w:val="28"/>
                <w:szCs w:val="28"/>
                <w:lang w:val="en-US"/>
              </w:rPr>
            </w:pPr>
            <w:r>
              <w:rPr>
                <w:rFonts w:ascii="黑体" w:eastAsia="黑体" w:hAnsi="黑体" w:cs="黑体" w:hint="eastAsia"/>
                <w:bCs/>
                <w:sz w:val="28"/>
                <w:szCs w:val="28"/>
              </w:rPr>
              <w:t>指标</w:t>
            </w:r>
            <w:r>
              <w:rPr>
                <w:rFonts w:ascii="黑体" w:eastAsia="黑体" w:hAnsi="黑体" w:cs="黑体" w:hint="eastAsia"/>
                <w:bCs/>
                <w:sz w:val="28"/>
                <w:szCs w:val="28"/>
                <w:lang w:val="en-US"/>
              </w:rPr>
              <w:t>名称</w:t>
            </w:r>
          </w:p>
        </w:tc>
        <w:tc>
          <w:tcPr>
            <w:tcW w:w="1203" w:type="dxa"/>
            <w:vAlign w:val="center"/>
          </w:tcPr>
          <w:p w:rsidR="00380C17" w:rsidRDefault="0065538C">
            <w:pPr>
              <w:autoSpaceDE/>
              <w:autoSpaceDN/>
              <w:spacing w:line="480" w:lineRule="exact"/>
              <w:jc w:val="center"/>
              <w:rPr>
                <w:rFonts w:ascii="黑体" w:eastAsia="黑体" w:hAnsi="黑体" w:cs="黑体"/>
                <w:bCs/>
                <w:sz w:val="28"/>
                <w:szCs w:val="28"/>
                <w:lang w:val="en-US"/>
              </w:rPr>
            </w:pPr>
            <w:r>
              <w:rPr>
                <w:rFonts w:ascii="Times New Roman" w:eastAsia="黑体" w:hAnsi="Times New Roman" w:cs="Times New Roman"/>
                <w:bCs/>
                <w:sz w:val="28"/>
                <w:szCs w:val="28"/>
                <w:lang w:val="en-US"/>
              </w:rPr>
              <w:t>2030</w:t>
            </w:r>
            <w:r>
              <w:rPr>
                <w:rFonts w:ascii="黑体" w:eastAsia="黑体" w:hAnsi="黑体" w:cs="黑体" w:hint="eastAsia"/>
                <w:bCs/>
                <w:sz w:val="28"/>
                <w:szCs w:val="28"/>
                <w:lang w:val="en-US"/>
              </w:rPr>
              <w:t>年目标值</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color w:val="C00000"/>
                <w:sz w:val="28"/>
                <w:szCs w:val="28"/>
              </w:rPr>
            </w:pPr>
            <w:r>
              <w:rPr>
                <w:rFonts w:ascii="Times New Roman" w:hAnsi="Times New Roman" w:hint="eastAsia"/>
                <w:bCs/>
                <w:sz w:val="28"/>
                <w:szCs w:val="28"/>
              </w:rPr>
              <w:t>研究与试验发展（</w:t>
            </w:r>
            <w:r>
              <w:rPr>
                <w:rFonts w:ascii="Times New Roman" w:hAnsi="Times New Roman" w:hint="eastAsia"/>
                <w:bCs/>
                <w:sz w:val="28"/>
                <w:szCs w:val="28"/>
              </w:rPr>
              <w:t>R&amp;D</w:t>
            </w:r>
            <w:r>
              <w:rPr>
                <w:rFonts w:ascii="Times New Roman" w:hAnsi="Times New Roman" w:hint="eastAsia"/>
                <w:bCs/>
                <w:sz w:val="28"/>
                <w:szCs w:val="28"/>
              </w:rPr>
              <w:t>）经费投入强度（</w:t>
            </w:r>
            <w:r>
              <w:rPr>
                <w:rFonts w:ascii="Times New Roman" w:hAnsi="Times New Roman" w:hint="eastAsia"/>
                <w:bCs/>
                <w:sz w:val="28"/>
                <w:szCs w:val="28"/>
              </w:rPr>
              <w:t>%</w:t>
            </w:r>
            <w:r>
              <w:rPr>
                <w:rFonts w:ascii="Times New Roman" w:hAnsi="Times New Roman" w:hint="eastAsia"/>
                <w:bCs/>
                <w:sz w:val="28"/>
                <w:szCs w:val="28"/>
              </w:rPr>
              <w:t>）</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bCs/>
                <w:sz w:val="28"/>
                <w:szCs w:val="28"/>
                <w:lang w:val="en-US"/>
              </w:rPr>
              <w:t>0.7</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lang w:val="en-US"/>
              </w:rPr>
              <w:t>地方财政科技投入占地方财政支出比重</w:t>
            </w:r>
            <w:r>
              <w:rPr>
                <w:rFonts w:ascii="Times New Roman" w:hAnsi="Times New Roman" w:hint="eastAsia"/>
                <w:bCs/>
                <w:sz w:val="28"/>
                <w:szCs w:val="28"/>
              </w:rPr>
              <w:t>（</w:t>
            </w:r>
            <w:r>
              <w:rPr>
                <w:rFonts w:ascii="Times New Roman" w:hAnsi="Times New Roman" w:hint="eastAsia"/>
                <w:bCs/>
                <w:sz w:val="28"/>
                <w:szCs w:val="28"/>
              </w:rPr>
              <w:t>%</w:t>
            </w:r>
            <w:r>
              <w:rPr>
                <w:rFonts w:ascii="Times New Roman" w:hAnsi="Times New Roman" w:hint="eastAsia"/>
                <w:bCs/>
                <w:sz w:val="28"/>
                <w:szCs w:val="28"/>
              </w:rPr>
              <w:t>）</w:t>
            </w:r>
          </w:p>
        </w:tc>
        <w:tc>
          <w:tcPr>
            <w:tcW w:w="1203" w:type="dxa"/>
            <w:vAlign w:val="center"/>
          </w:tcPr>
          <w:p w:rsidR="00380C17" w:rsidRDefault="0065538C">
            <w:pPr>
              <w:adjustRightInd w:val="0"/>
              <w:spacing w:line="480" w:lineRule="exact"/>
              <w:jc w:val="center"/>
              <w:rPr>
                <w:rFonts w:ascii="Times New Roman" w:hAnsi="Times New Roman"/>
                <w:bCs/>
                <w:sz w:val="28"/>
                <w:szCs w:val="28"/>
                <w:lang w:val="en-US"/>
              </w:rPr>
            </w:pPr>
            <w:r>
              <w:rPr>
                <w:rFonts w:ascii="Times New Roman" w:hAnsi="Times New Roman" w:hint="eastAsia"/>
                <w:bCs/>
                <w:sz w:val="28"/>
                <w:szCs w:val="28"/>
                <w:lang w:val="en-US"/>
              </w:rPr>
              <w:t>1</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lang w:val="en-US"/>
              </w:rPr>
            </w:pPr>
            <w:r>
              <w:rPr>
                <w:rFonts w:ascii="Times New Roman" w:hAnsi="Times New Roman" w:hint="eastAsia"/>
                <w:bCs/>
                <w:sz w:val="28"/>
                <w:szCs w:val="28"/>
                <w:lang w:val="en-US"/>
              </w:rPr>
              <w:t>高技术制造业增加值占规上工业增加值比重</w:t>
            </w:r>
            <w:r>
              <w:rPr>
                <w:rFonts w:ascii="Times New Roman" w:hAnsi="Times New Roman" w:hint="eastAsia"/>
                <w:bCs/>
                <w:sz w:val="28"/>
                <w:szCs w:val="28"/>
              </w:rPr>
              <w:t>（</w:t>
            </w:r>
            <w:r>
              <w:rPr>
                <w:rFonts w:ascii="Times New Roman" w:hAnsi="Times New Roman" w:hint="eastAsia"/>
                <w:bCs/>
                <w:sz w:val="28"/>
                <w:szCs w:val="28"/>
              </w:rPr>
              <w:t>%</w:t>
            </w:r>
            <w:r>
              <w:rPr>
                <w:rFonts w:ascii="Times New Roman" w:hAnsi="Times New Roman" w:hint="eastAsia"/>
                <w:bCs/>
                <w:sz w:val="28"/>
                <w:szCs w:val="28"/>
              </w:rPr>
              <w:t>）</w:t>
            </w:r>
          </w:p>
        </w:tc>
        <w:tc>
          <w:tcPr>
            <w:tcW w:w="1203" w:type="dxa"/>
            <w:vAlign w:val="center"/>
          </w:tcPr>
          <w:p w:rsidR="00380C17" w:rsidRDefault="0065538C">
            <w:pPr>
              <w:adjustRightInd w:val="0"/>
              <w:spacing w:line="480" w:lineRule="exact"/>
              <w:jc w:val="center"/>
              <w:rPr>
                <w:rFonts w:ascii="Times New Roman" w:hAnsi="Times New Roman"/>
                <w:bCs/>
                <w:sz w:val="28"/>
                <w:szCs w:val="28"/>
                <w:lang w:val="en-US"/>
              </w:rPr>
            </w:pPr>
            <w:r>
              <w:rPr>
                <w:rFonts w:ascii="Times New Roman" w:hAnsi="Times New Roman" w:hint="eastAsia"/>
                <w:bCs/>
                <w:sz w:val="28"/>
                <w:szCs w:val="28"/>
                <w:lang w:val="en-US"/>
              </w:rPr>
              <w:t>50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rPr>
              <w:t>高新技术企业总量（家）</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hint="eastAsia"/>
                <w:bCs/>
                <w:sz w:val="28"/>
                <w:szCs w:val="28"/>
              </w:rPr>
              <w:t>280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rPr>
              <w:t>科技型中小企业总量（家）</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hint="eastAsia"/>
                <w:bCs/>
                <w:sz w:val="28"/>
                <w:szCs w:val="28"/>
              </w:rPr>
              <w:t>6</w:t>
            </w:r>
            <w:r>
              <w:rPr>
                <w:rFonts w:ascii="Times New Roman" w:hAnsi="Times New Roman"/>
                <w:bCs/>
                <w:sz w:val="28"/>
                <w:szCs w:val="28"/>
                <w:lang w:val="en-US"/>
              </w:rPr>
              <w:t>0</w:t>
            </w:r>
            <w:r>
              <w:rPr>
                <w:rFonts w:ascii="Times New Roman" w:hAnsi="Times New Roman" w:hint="eastAsia"/>
                <w:bCs/>
                <w:sz w:val="28"/>
                <w:szCs w:val="28"/>
              </w:rPr>
              <w:t>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lang w:val="en-US"/>
              </w:rPr>
            </w:pPr>
            <w:r>
              <w:rPr>
                <w:rFonts w:ascii="Times New Roman" w:hAnsi="Times New Roman" w:hint="eastAsia"/>
                <w:bCs/>
                <w:sz w:val="28"/>
                <w:szCs w:val="28"/>
                <w:lang w:val="en-US"/>
              </w:rPr>
              <w:t>研发人员数（人）</w:t>
            </w:r>
          </w:p>
        </w:tc>
        <w:tc>
          <w:tcPr>
            <w:tcW w:w="1203" w:type="dxa"/>
            <w:vAlign w:val="center"/>
          </w:tcPr>
          <w:p w:rsidR="00380C17" w:rsidRDefault="0065538C">
            <w:pPr>
              <w:adjustRightInd w:val="0"/>
              <w:spacing w:line="480" w:lineRule="exact"/>
              <w:jc w:val="center"/>
              <w:rPr>
                <w:rFonts w:ascii="Times New Roman" w:hAnsi="Times New Roman"/>
                <w:bCs/>
                <w:sz w:val="28"/>
                <w:szCs w:val="28"/>
                <w:lang w:val="en-US"/>
              </w:rPr>
            </w:pPr>
            <w:r>
              <w:rPr>
                <w:rFonts w:ascii="Times New Roman" w:hAnsi="Times New Roman"/>
                <w:bCs/>
                <w:sz w:val="28"/>
                <w:szCs w:val="28"/>
                <w:lang w:val="en-US"/>
              </w:rPr>
              <w:t>3500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lang w:val="en-US"/>
              </w:rPr>
              <w:t>每万人有效发明专利拥有量（件）</w:t>
            </w:r>
          </w:p>
        </w:tc>
        <w:tc>
          <w:tcPr>
            <w:tcW w:w="1203" w:type="dxa"/>
            <w:vAlign w:val="center"/>
          </w:tcPr>
          <w:p w:rsidR="00380C17" w:rsidRDefault="0065538C">
            <w:pPr>
              <w:adjustRightInd w:val="0"/>
              <w:spacing w:line="480" w:lineRule="exact"/>
              <w:jc w:val="center"/>
              <w:rPr>
                <w:rFonts w:ascii="Times New Roman" w:hAnsi="Times New Roman"/>
                <w:bCs/>
                <w:sz w:val="28"/>
                <w:szCs w:val="28"/>
                <w:lang w:val="en-US"/>
              </w:rPr>
            </w:pPr>
            <w:r>
              <w:rPr>
                <w:rFonts w:ascii="Times New Roman" w:hAnsi="Times New Roman"/>
                <w:bCs/>
                <w:sz w:val="28"/>
                <w:szCs w:val="28"/>
                <w:lang w:val="en-US"/>
              </w:rPr>
              <w:t>5.6</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rPr>
              <w:t>省级</w:t>
            </w:r>
            <w:r>
              <w:rPr>
                <w:rFonts w:ascii="Times New Roman" w:hAnsi="Times New Roman" w:hint="eastAsia"/>
                <w:bCs/>
                <w:sz w:val="28"/>
                <w:szCs w:val="28"/>
                <w:lang w:val="en-US"/>
              </w:rPr>
              <w:t>以上科技创新平台</w:t>
            </w:r>
            <w:r>
              <w:rPr>
                <w:rFonts w:ascii="Times New Roman" w:hAnsi="Times New Roman" w:hint="eastAsia"/>
                <w:bCs/>
                <w:sz w:val="28"/>
                <w:szCs w:val="28"/>
              </w:rPr>
              <w:t>（家）</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bCs/>
                <w:sz w:val="28"/>
                <w:szCs w:val="28"/>
                <w:lang w:val="en-US"/>
              </w:rPr>
              <w:t>40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rPr>
              <w:t>市级</w:t>
            </w:r>
            <w:r>
              <w:rPr>
                <w:rFonts w:ascii="Times New Roman" w:hAnsi="Times New Roman" w:hint="eastAsia"/>
                <w:bCs/>
                <w:sz w:val="28"/>
                <w:szCs w:val="28"/>
                <w:lang w:val="en-US"/>
              </w:rPr>
              <w:t>科技创新平台（</w:t>
            </w:r>
            <w:r>
              <w:rPr>
                <w:rFonts w:ascii="Times New Roman" w:hAnsi="Times New Roman" w:hint="eastAsia"/>
                <w:bCs/>
                <w:sz w:val="28"/>
                <w:szCs w:val="28"/>
              </w:rPr>
              <w:t>家</w:t>
            </w:r>
            <w:r>
              <w:rPr>
                <w:rFonts w:ascii="Times New Roman" w:hAnsi="Times New Roman" w:hint="eastAsia"/>
                <w:bCs/>
                <w:sz w:val="28"/>
                <w:szCs w:val="28"/>
                <w:lang w:val="en-US"/>
              </w:rPr>
              <w:t>）</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hint="eastAsia"/>
                <w:bCs/>
                <w:sz w:val="28"/>
                <w:szCs w:val="28"/>
                <w:lang w:val="en-US"/>
              </w:rPr>
              <w:t>300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rPr>
              <w:t>市级以上</w:t>
            </w:r>
            <w:r>
              <w:rPr>
                <w:rFonts w:ascii="Times New Roman" w:hAnsi="Times New Roman" w:hint="eastAsia"/>
                <w:bCs/>
                <w:sz w:val="28"/>
                <w:szCs w:val="28"/>
                <w:lang w:val="en-US"/>
              </w:rPr>
              <w:t>科技型企业孵化载体</w:t>
            </w:r>
            <w:r>
              <w:rPr>
                <w:rFonts w:ascii="Times New Roman" w:hAnsi="Times New Roman" w:hint="eastAsia"/>
                <w:bCs/>
                <w:sz w:val="28"/>
                <w:szCs w:val="28"/>
              </w:rPr>
              <w:t>（家）</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bCs/>
                <w:sz w:val="28"/>
                <w:szCs w:val="28"/>
                <w:lang w:val="en-US"/>
              </w:rPr>
              <w:t>50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adjustRightInd w:val="0"/>
              <w:spacing w:line="480" w:lineRule="exact"/>
              <w:jc w:val="both"/>
              <w:rPr>
                <w:rFonts w:ascii="Times New Roman" w:hAnsi="Times New Roman"/>
                <w:bCs/>
                <w:sz w:val="28"/>
                <w:szCs w:val="28"/>
              </w:rPr>
            </w:pPr>
            <w:r>
              <w:rPr>
                <w:rFonts w:ascii="Times New Roman" w:hAnsi="Times New Roman" w:hint="eastAsia"/>
                <w:bCs/>
                <w:sz w:val="28"/>
                <w:szCs w:val="28"/>
              </w:rPr>
              <w:t>技术合同成交额（万元）</w:t>
            </w:r>
          </w:p>
        </w:tc>
        <w:tc>
          <w:tcPr>
            <w:tcW w:w="1203" w:type="dxa"/>
            <w:vAlign w:val="center"/>
          </w:tcPr>
          <w:p w:rsidR="00380C17" w:rsidRDefault="0065538C">
            <w:pPr>
              <w:adjustRightInd w:val="0"/>
              <w:spacing w:line="480" w:lineRule="exact"/>
              <w:jc w:val="center"/>
              <w:rPr>
                <w:rFonts w:ascii="Times New Roman" w:hAnsi="Times New Roman"/>
                <w:bCs/>
                <w:sz w:val="28"/>
                <w:szCs w:val="28"/>
              </w:rPr>
            </w:pPr>
            <w:r>
              <w:rPr>
                <w:rFonts w:ascii="Times New Roman" w:hAnsi="Times New Roman" w:hint="eastAsia"/>
                <w:bCs/>
                <w:sz w:val="28"/>
                <w:szCs w:val="28"/>
                <w:lang w:val="en-US"/>
              </w:rPr>
              <w:t>8</w:t>
            </w:r>
            <w:r>
              <w:rPr>
                <w:rFonts w:ascii="Times New Roman" w:hAnsi="Times New Roman" w:hint="eastAsia"/>
                <w:bCs/>
                <w:sz w:val="28"/>
                <w:szCs w:val="28"/>
              </w:rPr>
              <w:t>000</w:t>
            </w:r>
          </w:p>
        </w:tc>
      </w:tr>
      <w:tr w:rsidR="00380C17">
        <w:trPr>
          <w:trHeight w:val="567"/>
          <w:jc w:val="center"/>
        </w:trPr>
        <w:tc>
          <w:tcPr>
            <w:tcW w:w="815" w:type="dxa"/>
            <w:vAlign w:val="center"/>
          </w:tcPr>
          <w:p w:rsidR="00380C17" w:rsidRDefault="00380C17">
            <w:pPr>
              <w:pStyle w:val="af9"/>
              <w:numPr>
                <w:ilvl w:val="0"/>
                <w:numId w:val="2"/>
              </w:numPr>
              <w:adjustRightInd w:val="0"/>
              <w:spacing w:line="480" w:lineRule="exact"/>
              <w:ind w:firstLineChars="0"/>
              <w:jc w:val="center"/>
              <w:rPr>
                <w:rFonts w:ascii="Times New Roman" w:hAnsi="Times New Roman"/>
                <w:bCs/>
                <w:sz w:val="28"/>
                <w:szCs w:val="28"/>
              </w:rPr>
            </w:pPr>
          </w:p>
        </w:tc>
        <w:tc>
          <w:tcPr>
            <w:tcW w:w="6276" w:type="dxa"/>
            <w:vAlign w:val="center"/>
          </w:tcPr>
          <w:p w:rsidR="00380C17" w:rsidRDefault="0065538C">
            <w:pPr>
              <w:pStyle w:val="af9"/>
              <w:adjustRightInd w:val="0"/>
              <w:spacing w:line="480" w:lineRule="exact"/>
              <w:ind w:firstLineChars="0" w:firstLine="0"/>
              <w:jc w:val="both"/>
              <w:rPr>
                <w:rFonts w:ascii="Times New Roman" w:hAnsi="Times New Roman"/>
                <w:bCs/>
                <w:sz w:val="28"/>
                <w:szCs w:val="28"/>
              </w:rPr>
            </w:pPr>
            <w:r>
              <w:rPr>
                <w:rFonts w:ascii="Times New Roman" w:hAnsi="Times New Roman" w:hint="eastAsia"/>
                <w:bCs/>
                <w:sz w:val="28"/>
                <w:szCs w:val="28"/>
                <w:lang w:val="en-US"/>
              </w:rPr>
              <w:t>规模以上科技服务业营收年均增速</w:t>
            </w:r>
            <w:r>
              <w:rPr>
                <w:rFonts w:ascii="Times New Roman" w:hAnsi="Times New Roman" w:hint="eastAsia"/>
                <w:bCs/>
                <w:sz w:val="28"/>
                <w:szCs w:val="28"/>
              </w:rPr>
              <w:t>（</w:t>
            </w:r>
            <w:r>
              <w:rPr>
                <w:rFonts w:ascii="Times New Roman" w:hAnsi="Times New Roman" w:hint="eastAsia"/>
                <w:bCs/>
                <w:sz w:val="28"/>
                <w:szCs w:val="28"/>
              </w:rPr>
              <w:t>%</w:t>
            </w:r>
            <w:r>
              <w:rPr>
                <w:rFonts w:ascii="Times New Roman" w:hAnsi="Times New Roman" w:hint="eastAsia"/>
                <w:bCs/>
                <w:sz w:val="28"/>
                <w:szCs w:val="28"/>
              </w:rPr>
              <w:t>）</w:t>
            </w:r>
          </w:p>
        </w:tc>
        <w:tc>
          <w:tcPr>
            <w:tcW w:w="1203" w:type="dxa"/>
            <w:vAlign w:val="center"/>
          </w:tcPr>
          <w:p w:rsidR="00380C17" w:rsidRDefault="0065538C">
            <w:pPr>
              <w:pStyle w:val="af9"/>
              <w:adjustRightInd w:val="0"/>
              <w:spacing w:line="480" w:lineRule="exact"/>
              <w:ind w:firstLineChars="0" w:firstLine="0"/>
              <w:jc w:val="center"/>
              <w:rPr>
                <w:rFonts w:ascii="Times New Roman" w:hAnsi="Times New Roman"/>
                <w:bCs/>
                <w:sz w:val="28"/>
                <w:szCs w:val="28"/>
                <w:lang w:val="en-US"/>
              </w:rPr>
            </w:pPr>
            <w:r>
              <w:rPr>
                <w:rFonts w:ascii="Times New Roman" w:hAnsi="Times New Roman" w:hint="eastAsia"/>
                <w:bCs/>
                <w:sz w:val="28"/>
                <w:szCs w:val="28"/>
                <w:lang w:val="en-US"/>
              </w:rPr>
              <w:t>10</w:t>
            </w:r>
          </w:p>
        </w:tc>
      </w:tr>
    </w:tbl>
    <w:p w:rsidR="00380C17" w:rsidRDefault="0065538C">
      <w:pPr>
        <w:pStyle w:val="1"/>
        <w:ind w:firstLine="640"/>
        <w:rPr>
          <w:szCs w:val="32"/>
        </w:rPr>
      </w:pPr>
      <w:bookmarkStart w:id="31" w:name="_Toc234403190"/>
      <w:bookmarkStart w:id="32" w:name="_Toc229581156"/>
      <w:bookmarkStart w:id="33" w:name="_Toc227158288"/>
      <w:r>
        <w:rPr>
          <w:rFonts w:hint="eastAsia"/>
          <w:szCs w:val="32"/>
        </w:rPr>
        <w:t>三、重点任务</w:t>
      </w:r>
      <w:bookmarkEnd w:id="31"/>
    </w:p>
    <w:p w:rsidR="00380C17" w:rsidRDefault="0065538C">
      <w:pPr>
        <w:pStyle w:val="2"/>
        <w:spacing w:line="240" w:lineRule="auto"/>
        <w:ind w:firstLine="643"/>
        <w:jc w:val="both"/>
      </w:pPr>
      <w:bookmarkStart w:id="34" w:name="_Toc234403191"/>
      <w:r>
        <w:rPr>
          <w:rFonts w:hint="eastAsia"/>
        </w:rPr>
        <w:t>（一）全面推进科技融湾，做实做强西承东联桥头堡</w:t>
      </w:r>
      <w:bookmarkEnd w:id="29"/>
      <w:bookmarkEnd w:id="30"/>
      <w:bookmarkEnd w:id="32"/>
      <w:bookmarkEnd w:id="33"/>
      <w:bookmarkEnd w:id="34"/>
    </w:p>
    <w:p w:rsidR="00380C17" w:rsidRDefault="0065538C">
      <w:pPr>
        <w:spacing w:line="360" w:lineRule="auto"/>
        <w:ind w:firstLineChars="200" w:firstLine="643"/>
        <w:jc w:val="both"/>
        <w:rPr>
          <w:rFonts w:ascii="Times New Roman" w:hAnsi="Times New Roman"/>
          <w:color w:val="FF0000"/>
          <w:sz w:val="32"/>
          <w:szCs w:val="32"/>
        </w:rPr>
      </w:pPr>
      <w:r>
        <w:rPr>
          <w:rFonts w:ascii="Times New Roman" w:hAnsi="Times New Roman"/>
          <w:b/>
          <w:bCs/>
          <w:color w:val="000000"/>
          <w:sz w:val="32"/>
          <w:szCs w:val="32"/>
        </w:rPr>
        <w:t>加速融入大湾区协同创新体系</w:t>
      </w:r>
      <w:r>
        <w:rPr>
          <w:rFonts w:ascii="Times New Roman" w:hAnsi="Times New Roman" w:hint="eastAsia"/>
          <w:b/>
          <w:bCs/>
          <w:color w:val="000000"/>
          <w:sz w:val="32"/>
          <w:szCs w:val="32"/>
        </w:rPr>
        <w:t>。</w:t>
      </w:r>
      <w:r>
        <w:rPr>
          <w:rFonts w:ascii="Times New Roman" w:hAnsi="Times New Roman" w:hint="eastAsia"/>
          <w:color w:val="000000"/>
          <w:sz w:val="32"/>
          <w:szCs w:val="32"/>
        </w:rPr>
        <w:t>以深度融入大湾区</w:t>
      </w:r>
      <w:r>
        <w:rPr>
          <w:rFonts w:ascii="Times New Roman" w:hAnsi="Times New Roman" w:hint="eastAsia"/>
          <w:color w:val="000000"/>
          <w:sz w:val="32"/>
          <w:szCs w:val="32"/>
          <w:lang w:val="en-US"/>
        </w:rPr>
        <w:t>国际科技创新中心建设</w:t>
      </w:r>
      <w:r>
        <w:rPr>
          <w:rFonts w:ascii="Times New Roman" w:hAnsi="Times New Roman" w:hint="eastAsia"/>
          <w:color w:val="000000"/>
          <w:sz w:val="32"/>
          <w:szCs w:val="32"/>
        </w:rPr>
        <w:t>为核心牵引，健全区域规则衔接、政策协同、资源共享机制。</w:t>
      </w:r>
      <w:r>
        <w:rPr>
          <w:rFonts w:ascii="Times New Roman" w:hAnsi="Times New Roman" w:hint="eastAsia"/>
          <w:color w:val="000000"/>
          <w:sz w:val="32"/>
          <w:szCs w:val="32"/>
          <w:lang w:val="en-US"/>
        </w:rPr>
        <w:t>探索与大湾区核心城市深化创新合作的有效模式</w:t>
      </w:r>
      <w:r>
        <w:rPr>
          <w:rFonts w:ascii="Times New Roman" w:hAnsi="Times New Roman" w:hint="eastAsia"/>
          <w:bCs/>
          <w:sz w:val="32"/>
          <w:szCs w:val="32"/>
        </w:rPr>
        <w:t>，提升“双岛多礁”</w:t>
      </w:r>
      <w:r>
        <w:rPr>
          <w:rFonts w:ascii="Times New Roman" w:hAnsi="Times New Roman" w:hint="eastAsia"/>
          <w:color w:val="000000"/>
          <w:sz w:val="32"/>
          <w:szCs w:val="32"/>
        </w:rPr>
        <w:t>效能，</w:t>
      </w:r>
      <w:r>
        <w:rPr>
          <w:rFonts w:ascii="Times New Roman" w:hAnsi="Times New Roman" w:hint="eastAsia"/>
          <w:bCs/>
          <w:sz w:val="32"/>
          <w:szCs w:val="32"/>
        </w:rPr>
        <w:t>高水平建设创新研发“飞</w:t>
      </w:r>
      <w:r>
        <w:rPr>
          <w:rFonts w:ascii="Times New Roman" w:hAnsi="Times New Roman" w:hint="eastAsia"/>
          <w:bCs/>
          <w:sz w:val="32"/>
          <w:szCs w:val="32"/>
        </w:rPr>
        <w:lastRenderedPageBreak/>
        <w:t>地”，</w:t>
      </w:r>
      <w:r>
        <w:rPr>
          <w:rFonts w:ascii="Times New Roman" w:hAnsi="Times New Roman" w:hint="eastAsia"/>
          <w:sz w:val="32"/>
          <w:szCs w:val="32"/>
        </w:rPr>
        <w:t>全力</w:t>
      </w:r>
      <w:r>
        <w:rPr>
          <w:rFonts w:ascii="Times New Roman" w:hAnsi="Times New Roman" w:hint="eastAsia"/>
          <w:sz w:val="32"/>
          <w:szCs w:val="32"/>
          <w:lang w:val="en-US"/>
        </w:rPr>
        <w:t>将汕尾</w:t>
      </w:r>
      <w:r>
        <w:rPr>
          <w:rFonts w:ascii="Times New Roman" w:hAnsi="Times New Roman" w:hint="eastAsia"/>
          <w:sz w:val="32"/>
          <w:szCs w:val="32"/>
        </w:rPr>
        <w:t>建设</w:t>
      </w:r>
      <w:r>
        <w:rPr>
          <w:rFonts w:ascii="Times New Roman" w:hAnsi="Times New Roman" w:hint="eastAsia"/>
          <w:sz w:val="32"/>
          <w:szCs w:val="32"/>
          <w:lang w:val="en-US"/>
        </w:rPr>
        <w:t>成为大湾区</w:t>
      </w:r>
      <w:r>
        <w:rPr>
          <w:rFonts w:ascii="Times New Roman" w:hAnsi="Times New Roman" w:hint="eastAsia"/>
          <w:sz w:val="32"/>
          <w:szCs w:val="32"/>
        </w:rPr>
        <w:t>科技创新走廊关键延伸区。</w:t>
      </w:r>
      <w:r>
        <w:rPr>
          <w:rFonts w:ascii="Times New Roman" w:hAnsi="Times New Roman" w:hint="eastAsia"/>
          <w:sz w:val="32"/>
          <w:szCs w:val="32"/>
          <w:lang w:val="en-US"/>
        </w:rPr>
        <w:t>完善</w:t>
      </w:r>
      <w:r>
        <w:rPr>
          <w:rFonts w:ascii="Times New Roman" w:hAnsi="Times New Roman" w:hint="eastAsia"/>
          <w:color w:val="000000"/>
          <w:sz w:val="32"/>
          <w:szCs w:val="32"/>
        </w:rPr>
        <w:t>要素跨区域流动配置</w:t>
      </w:r>
      <w:r>
        <w:rPr>
          <w:rFonts w:ascii="Times New Roman" w:hAnsi="Times New Roman" w:hint="eastAsia"/>
          <w:color w:val="000000"/>
          <w:sz w:val="32"/>
          <w:szCs w:val="32"/>
          <w:lang w:val="en-US"/>
        </w:rPr>
        <w:t>机制</w:t>
      </w:r>
      <w:r>
        <w:rPr>
          <w:rFonts w:ascii="Times New Roman" w:hAnsi="Times New Roman" w:hint="eastAsia"/>
          <w:color w:val="000000"/>
          <w:sz w:val="32"/>
          <w:szCs w:val="32"/>
        </w:rPr>
        <w:t>，</w:t>
      </w:r>
      <w:r>
        <w:rPr>
          <w:rFonts w:ascii="Times New Roman" w:hAnsi="Times New Roman" w:hint="eastAsia"/>
          <w:sz w:val="32"/>
          <w:szCs w:val="32"/>
          <w:lang w:val="en-US"/>
        </w:rPr>
        <w:t>承接湾区更多的优质创新资源落地汕尾，打造“新智共创”承载地</w:t>
      </w:r>
      <w:r>
        <w:rPr>
          <w:rFonts w:ascii="Times New Roman" w:hAnsi="Times New Roman" w:hint="eastAsia"/>
          <w:color w:val="000000"/>
          <w:sz w:val="32"/>
          <w:szCs w:val="32"/>
        </w:rPr>
        <w:t>。围绕新能源汽车、电子信息等领域，</w:t>
      </w:r>
      <w:r>
        <w:rPr>
          <w:rFonts w:ascii="Times New Roman" w:hAnsi="Times New Roman" w:hint="eastAsia"/>
          <w:color w:val="000000"/>
          <w:sz w:val="32"/>
          <w:szCs w:val="32"/>
          <w:lang w:val="en-US"/>
        </w:rPr>
        <w:t>跨</w:t>
      </w:r>
      <w:r>
        <w:rPr>
          <w:rFonts w:ascii="Times New Roman" w:hAnsi="Times New Roman" w:hint="eastAsia"/>
          <w:color w:val="000000"/>
          <w:sz w:val="32"/>
          <w:szCs w:val="32"/>
        </w:rPr>
        <w:t>区域</w:t>
      </w:r>
      <w:r>
        <w:rPr>
          <w:rFonts w:ascii="Times New Roman" w:hAnsi="Times New Roman"/>
          <w:color w:val="000000"/>
          <w:sz w:val="32"/>
          <w:szCs w:val="32"/>
          <w:lang w:val="en-US"/>
        </w:rPr>
        <w:t>开展关键</w:t>
      </w:r>
      <w:r>
        <w:rPr>
          <w:rFonts w:ascii="Times New Roman" w:hAnsi="Times New Roman" w:hint="eastAsia"/>
          <w:color w:val="000000"/>
          <w:sz w:val="32"/>
          <w:szCs w:val="32"/>
        </w:rPr>
        <w:t>技术攻关。强化与大湾区产业链供应链创新链协同，升级优化产业转移主平台承接能力，聚力打造大湾区产业转移</w:t>
      </w:r>
      <w:bookmarkStart w:id="35" w:name="OLE_LINK4"/>
      <w:r>
        <w:rPr>
          <w:rFonts w:ascii="Times New Roman" w:hAnsi="Times New Roman" w:hint="eastAsia"/>
          <w:color w:val="000000"/>
          <w:sz w:val="32"/>
          <w:szCs w:val="32"/>
        </w:rPr>
        <w:t>首选地</w:t>
      </w:r>
      <w:bookmarkEnd w:id="35"/>
      <w:r>
        <w:rPr>
          <w:rFonts w:ascii="Times New Roman" w:hAnsi="Times New Roman" w:hint="eastAsia"/>
          <w:color w:val="000000"/>
          <w:sz w:val="32"/>
          <w:szCs w:val="32"/>
        </w:rPr>
        <w:t>、产业链延伸区、产业集群配套基地。</w:t>
      </w:r>
    </w:p>
    <w:p w:rsidR="00380C17" w:rsidRDefault="0065538C">
      <w:pPr>
        <w:spacing w:line="360" w:lineRule="auto"/>
        <w:ind w:firstLineChars="200" w:firstLine="643"/>
        <w:jc w:val="both"/>
        <w:rPr>
          <w:rFonts w:ascii="Times New Roman" w:hAnsi="Times New Roman"/>
          <w:sz w:val="32"/>
          <w:szCs w:val="32"/>
        </w:rPr>
      </w:pPr>
      <w:r>
        <w:rPr>
          <w:rFonts w:ascii="Times New Roman" w:hAnsi="Times New Roman"/>
          <w:b/>
          <w:bCs/>
          <w:sz w:val="32"/>
          <w:szCs w:val="32"/>
          <w:lang w:val="en-US"/>
        </w:rPr>
        <w:t>持续深化深汕产业科技协作</w:t>
      </w:r>
      <w:r>
        <w:rPr>
          <w:rFonts w:ascii="Times New Roman" w:hAnsi="Times New Roman" w:hint="eastAsia"/>
          <w:b/>
          <w:bCs/>
          <w:sz w:val="32"/>
          <w:szCs w:val="32"/>
          <w:lang w:val="en-US"/>
        </w:rPr>
        <w:t>。</w:t>
      </w:r>
      <w:r>
        <w:rPr>
          <w:rFonts w:ascii="Times New Roman" w:hAnsi="Times New Roman" w:hint="eastAsia"/>
          <w:sz w:val="32"/>
          <w:szCs w:val="32"/>
          <w:lang w:val="en-US"/>
        </w:rPr>
        <w:t>加强深汕两地科技创新</w:t>
      </w:r>
      <w:r>
        <w:rPr>
          <w:rFonts w:ascii="Times New Roman" w:hAnsi="Times New Roman" w:hint="eastAsia"/>
          <w:sz w:val="32"/>
          <w:szCs w:val="32"/>
        </w:rPr>
        <w:t>规划</w:t>
      </w:r>
      <w:r>
        <w:rPr>
          <w:rFonts w:ascii="Times New Roman" w:hAnsi="Times New Roman" w:hint="eastAsia"/>
          <w:sz w:val="32"/>
          <w:szCs w:val="32"/>
          <w:lang w:val="en-US"/>
        </w:rPr>
        <w:t>衔接</w:t>
      </w:r>
      <w:r>
        <w:rPr>
          <w:rFonts w:ascii="Times New Roman" w:hAnsi="Times New Roman" w:hint="eastAsia"/>
          <w:sz w:val="32"/>
          <w:szCs w:val="32"/>
        </w:rPr>
        <w:t>，</w:t>
      </w:r>
      <w:r>
        <w:rPr>
          <w:rFonts w:ascii="Times New Roman" w:hAnsi="Times New Roman" w:hint="eastAsia"/>
          <w:sz w:val="32"/>
          <w:szCs w:val="32"/>
          <w:lang w:val="en-US"/>
        </w:rPr>
        <w:t>在科技创新领域</w:t>
      </w:r>
      <w:r>
        <w:rPr>
          <w:rFonts w:ascii="Times New Roman" w:hAnsi="Times New Roman" w:hint="eastAsia"/>
          <w:sz w:val="32"/>
          <w:szCs w:val="32"/>
        </w:rPr>
        <w:t>落地一批互利型政策、标志性改革、示范性工程。加强深圳</w:t>
      </w:r>
      <w:r>
        <w:rPr>
          <w:rFonts w:ascii="Times New Roman" w:hAnsi="Times New Roman" w:cs="Times New Roman" w:hint="eastAsia"/>
          <w:kern w:val="2"/>
          <w:sz w:val="32"/>
          <w:szCs w:val="32"/>
          <w:lang w:val="en-US" w:bidi="ar-SA"/>
        </w:rPr>
        <w:t>—</w:t>
      </w:r>
      <w:r>
        <w:rPr>
          <w:rFonts w:ascii="Times New Roman" w:hAnsi="Times New Roman" w:hint="eastAsia"/>
          <w:sz w:val="32"/>
          <w:szCs w:val="32"/>
        </w:rPr>
        <w:t>汕尾市县两级联动，加快光明区</w:t>
      </w:r>
      <w:r>
        <w:rPr>
          <w:rFonts w:ascii="Times New Roman" w:hAnsi="Times New Roman" w:cs="Times New Roman" w:hint="eastAsia"/>
          <w:kern w:val="2"/>
          <w:sz w:val="32"/>
          <w:szCs w:val="32"/>
          <w:lang w:val="en-US" w:bidi="ar-SA"/>
        </w:rPr>
        <w:t>—</w:t>
      </w:r>
      <w:r>
        <w:rPr>
          <w:rFonts w:ascii="Times New Roman" w:hAnsi="Times New Roman" w:hint="eastAsia"/>
          <w:sz w:val="32"/>
          <w:szCs w:val="32"/>
        </w:rPr>
        <w:t>市城区（红海湾）、罗湖区</w:t>
      </w:r>
      <w:r>
        <w:rPr>
          <w:rFonts w:ascii="Times New Roman" w:hAnsi="Times New Roman" w:cs="Times New Roman" w:hint="eastAsia"/>
          <w:kern w:val="2"/>
          <w:sz w:val="32"/>
          <w:szCs w:val="32"/>
          <w:lang w:val="en-US" w:bidi="ar-SA"/>
        </w:rPr>
        <w:t>—</w:t>
      </w:r>
      <w:r>
        <w:rPr>
          <w:rFonts w:ascii="Times New Roman" w:hAnsi="Times New Roman" w:hint="eastAsia"/>
          <w:sz w:val="32"/>
          <w:szCs w:val="32"/>
        </w:rPr>
        <w:t>陆丰市、龙岗区</w:t>
      </w:r>
      <w:r>
        <w:rPr>
          <w:rFonts w:ascii="Times New Roman" w:hAnsi="Times New Roman" w:cs="Times New Roman" w:hint="eastAsia"/>
          <w:kern w:val="2"/>
          <w:sz w:val="32"/>
          <w:szCs w:val="32"/>
          <w:lang w:val="en-US" w:bidi="ar-SA"/>
        </w:rPr>
        <w:t>—</w:t>
      </w:r>
      <w:r>
        <w:rPr>
          <w:rFonts w:ascii="Times New Roman" w:hAnsi="Times New Roman" w:hint="eastAsia"/>
          <w:sz w:val="32"/>
          <w:szCs w:val="32"/>
        </w:rPr>
        <w:t>海丰县、坪山区</w:t>
      </w:r>
      <w:r>
        <w:rPr>
          <w:rFonts w:ascii="Times New Roman" w:hAnsi="Times New Roman" w:cs="Times New Roman" w:hint="eastAsia"/>
          <w:kern w:val="2"/>
          <w:sz w:val="32"/>
          <w:szCs w:val="32"/>
          <w:lang w:val="en-US" w:bidi="ar-SA"/>
        </w:rPr>
        <w:t>—</w:t>
      </w:r>
      <w:r>
        <w:rPr>
          <w:rFonts w:ascii="Times New Roman" w:hAnsi="Times New Roman" w:hint="eastAsia"/>
          <w:sz w:val="32"/>
          <w:szCs w:val="32"/>
        </w:rPr>
        <w:t>陆河县等合作产业园区建设</w:t>
      </w:r>
      <w:r>
        <w:rPr>
          <w:rFonts w:ascii="Times New Roman" w:hAnsi="Times New Roman" w:hint="eastAsia"/>
          <w:sz w:val="32"/>
          <w:szCs w:val="32"/>
          <w:lang w:val="en-US"/>
        </w:rPr>
        <w:t>。依托深圳在人工智能、无人机、机器人、智能传感器、新型储能等领域优势，探索建立“深圳方案、汕尾场景”新模式。</w:t>
      </w:r>
      <w:r>
        <w:rPr>
          <w:rFonts w:ascii="Times New Roman" w:hAnsi="Times New Roman" w:hint="eastAsia"/>
          <w:sz w:val="32"/>
          <w:szCs w:val="32"/>
        </w:rPr>
        <w:t>聚焦新型能源、低空经济、人工智能等领域强化产业</w:t>
      </w:r>
      <w:r>
        <w:rPr>
          <w:rFonts w:ascii="Times New Roman" w:hAnsi="Times New Roman" w:hint="eastAsia"/>
          <w:sz w:val="32"/>
          <w:szCs w:val="32"/>
          <w:lang w:val="en-US"/>
        </w:rPr>
        <w:t>科技</w:t>
      </w:r>
      <w:r>
        <w:rPr>
          <w:rFonts w:ascii="Times New Roman" w:hAnsi="Times New Roman" w:hint="eastAsia"/>
          <w:sz w:val="32"/>
          <w:szCs w:val="32"/>
        </w:rPr>
        <w:t>协作，构建与深圳深度协同的产业</w:t>
      </w:r>
      <w:r>
        <w:rPr>
          <w:rFonts w:ascii="Times New Roman" w:hAnsi="Times New Roman" w:hint="eastAsia"/>
          <w:sz w:val="32"/>
          <w:szCs w:val="32"/>
          <w:lang w:val="en-US"/>
        </w:rPr>
        <w:t>创新</w:t>
      </w:r>
      <w:r>
        <w:rPr>
          <w:rFonts w:ascii="Times New Roman" w:hAnsi="Times New Roman" w:hint="eastAsia"/>
          <w:sz w:val="32"/>
          <w:szCs w:val="32"/>
        </w:rPr>
        <w:t>生态圈。</w:t>
      </w:r>
      <w:r>
        <w:rPr>
          <w:rFonts w:ascii="Times New Roman" w:hAnsi="Times New Roman" w:hint="eastAsia"/>
          <w:sz w:val="32"/>
          <w:szCs w:val="32"/>
          <w:lang w:val="en-US"/>
        </w:rPr>
        <w:t>依托汕尾海洋资源禀赋及深圳海洋科技、金融优势，共建现代化海洋产业平台。</w:t>
      </w:r>
    </w:p>
    <w:p w:rsidR="00380C17" w:rsidRDefault="0065538C">
      <w:pPr>
        <w:adjustRightInd w:val="0"/>
        <w:snapToGrid w:val="0"/>
        <w:spacing w:line="580" w:lineRule="exact"/>
        <w:ind w:firstLineChars="200" w:firstLine="643"/>
        <w:jc w:val="both"/>
        <w:rPr>
          <w:rFonts w:ascii="Times New Roman" w:hAnsi="Times New Roman"/>
          <w:color w:val="000000"/>
          <w:sz w:val="32"/>
          <w:szCs w:val="32"/>
        </w:rPr>
      </w:pPr>
      <w:r>
        <w:rPr>
          <w:rFonts w:ascii="Times New Roman" w:hAnsi="Times New Roman"/>
          <w:b/>
          <w:bCs/>
          <w:color w:val="000000"/>
          <w:sz w:val="32"/>
          <w:szCs w:val="32"/>
        </w:rPr>
        <w:t>推动与汕潮揭都市圈创新联动</w:t>
      </w:r>
      <w:r>
        <w:rPr>
          <w:rFonts w:ascii="Times New Roman" w:hAnsi="Times New Roman" w:hint="eastAsia"/>
          <w:b/>
          <w:bCs/>
          <w:color w:val="000000"/>
          <w:sz w:val="32"/>
          <w:szCs w:val="32"/>
        </w:rPr>
        <w:t>。</w:t>
      </w:r>
      <w:r>
        <w:rPr>
          <w:rFonts w:ascii="Times New Roman" w:hAnsi="Times New Roman" w:hint="eastAsia"/>
          <w:sz w:val="32"/>
          <w:szCs w:val="32"/>
        </w:rPr>
        <w:t>加强与汕头、潮州、揭阳等兄弟城市</w:t>
      </w:r>
      <w:r>
        <w:rPr>
          <w:rFonts w:ascii="Times New Roman" w:hAnsi="Times New Roman" w:hint="eastAsia"/>
          <w:sz w:val="32"/>
          <w:szCs w:val="32"/>
          <w:lang w:val="en-US"/>
        </w:rPr>
        <w:t>的科技创新</w:t>
      </w:r>
      <w:r>
        <w:rPr>
          <w:rFonts w:ascii="Times New Roman" w:hAnsi="Times New Roman" w:hint="eastAsia"/>
          <w:sz w:val="32"/>
          <w:szCs w:val="32"/>
        </w:rPr>
        <w:t>合作，</w:t>
      </w:r>
      <w:r>
        <w:rPr>
          <w:rFonts w:ascii="Times New Roman" w:hAnsi="Times New Roman" w:hint="eastAsia"/>
          <w:color w:val="000000"/>
          <w:sz w:val="32"/>
          <w:szCs w:val="32"/>
        </w:rPr>
        <w:t>共同提升粤东地区</w:t>
      </w:r>
      <w:r>
        <w:rPr>
          <w:rFonts w:ascii="Times New Roman" w:hAnsi="Times New Roman" w:hint="eastAsia"/>
          <w:color w:val="000000"/>
          <w:sz w:val="32"/>
          <w:szCs w:val="32"/>
          <w:lang w:val="en-US"/>
        </w:rPr>
        <w:t>科技创新</w:t>
      </w:r>
      <w:r>
        <w:rPr>
          <w:rFonts w:ascii="Times New Roman" w:hAnsi="Times New Roman" w:hint="eastAsia"/>
          <w:color w:val="000000"/>
          <w:sz w:val="32"/>
          <w:szCs w:val="32"/>
        </w:rPr>
        <w:t>整体发展能级。健全跨市域产业链协同机制，</w:t>
      </w:r>
      <w:r>
        <w:rPr>
          <w:rFonts w:ascii="Times New Roman" w:hAnsi="Times New Roman" w:hint="eastAsia"/>
          <w:sz w:val="32"/>
          <w:szCs w:val="32"/>
        </w:rPr>
        <w:t>推进创新平台共建、技术标准互认和人才联合培养，强化科研、制造、运维全链条衔接。</w:t>
      </w:r>
      <w:r>
        <w:rPr>
          <w:rFonts w:ascii="Times New Roman" w:hAnsi="Times New Roman" w:hint="eastAsia"/>
          <w:color w:val="000000"/>
          <w:sz w:val="32"/>
          <w:szCs w:val="32"/>
        </w:rPr>
        <w:t>引导汕潮揭精细化工、新材料等领域研发成</w:t>
      </w:r>
      <w:r>
        <w:rPr>
          <w:rFonts w:ascii="Times New Roman" w:hAnsi="Times New Roman" w:hint="eastAsia"/>
          <w:color w:val="000000"/>
          <w:sz w:val="32"/>
          <w:szCs w:val="32"/>
        </w:rPr>
        <w:lastRenderedPageBreak/>
        <w:t>果在汕尾落地转化。主动嵌入汕头高新区电子信息产业链。着力打造粤东海上风电产业协作平台，构建集科研、整机组装、海工装备、运维服务于一体的粤东海上风电全产业链高地。以汕尾中大海洋科学院等平台为牵引，聚焦海洋种业、智能养殖装备、海洋药物等前沿领域联合攻关，探索建设蓝色海洋经济综合体，融合深海养殖、海上风电、海上制氢等新业态。</w:t>
      </w:r>
    </w:p>
    <w:p w:rsidR="00380C17" w:rsidRDefault="0065538C">
      <w:pPr>
        <w:pStyle w:val="2"/>
        <w:spacing w:line="240" w:lineRule="auto"/>
        <w:ind w:firstLine="643"/>
        <w:jc w:val="both"/>
      </w:pPr>
      <w:bookmarkStart w:id="36" w:name="_Toc227158293"/>
      <w:bookmarkStart w:id="37" w:name="_Toc214637765"/>
      <w:bookmarkStart w:id="38" w:name="_Toc234403192"/>
      <w:bookmarkStart w:id="39" w:name="_Toc229581160"/>
      <w:bookmarkStart w:id="40" w:name="_Toc214637708"/>
      <w:r>
        <w:rPr>
          <w:rFonts w:hint="eastAsia"/>
        </w:rPr>
        <w:t>（二）加强产业技术突破，支撑引领现代化产业体系</w:t>
      </w:r>
      <w:bookmarkEnd w:id="36"/>
      <w:bookmarkEnd w:id="37"/>
      <w:bookmarkEnd w:id="38"/>
      <w:bookmarkEnd w:id="39"/>
      <w:bookmarkEnd w:id="40"/>
    </w:p>
    <w:p w:rsidR="00380C17" w:rsidRDefault="0065538C">
      <w:pPr>
        <w:autoSpaceDE/>
        <w:autoSpaceDN/>
        <w:spacing w:line="360" w:lineRule="auto"/>
        <w:ind w:firstLineChars="200" w:firstLine="643"/>
        <w:jc w:val="both"/>
        <w:rPr>
          <w:rFonts w:ascii="Times New Roman" w:hAnsi="Times New Roman" w:cs="Times New Roman"/>
          <w:kern w:val="2"/>
          <w:sz w:val="32"/>
          <w:lang w:val="en-US" w:bidi="ar-SA"/>
          <w14:ligatures w14:val="standardContextual"/>
        </w:rPr>
      </w:pPr>
      <w:bookmarkStart w:id="41" w:name="_Toc214637773"/>
      <w:bookmarkStart w:id="42" w:name="_Toc214637716"/>
      <w:r>
        <w:rPr>
          <w:rFonts w:ascii="Times New Roman" w:hAnsi="Times New Roman" w:cs="Times New Roman" w:hint="eastAsia"/>
          <w:b/>
          <w:bCs/>
          <w:kern w:val="2"/>
          <w:sz w:val="32"/>
          <w:lang w:val="en-US" w:bidi="ar-SA"/>
          <w14:ligatures w14:val="standardContextual"/>
        </w:rPr>
        <w:t>加强</w:t>
      </w:r>
      <w:r>
        <w:rPr>
          <w:rFonts w:ascii="Times New Roman" w:hAnsi="Times New Roman" w:cs="Times New Roman"/>
          <w:b/>
          <w:bCs/>
          <w:kern w:val="2"/>
          <w:sz w:val="32"/>
          <w:lang w:val="en-US" w:bidi="ar-SA"/>
          <w14:ligatures w14:val="standardContextual"/>
        </w:rPr>
        <w:t>新兴产业</w:t>
      </w:r>
      <w:r>
        <w:rPr>
          <w:rFonts w:ascii="Times New Roman" w:hAnsi="Times New Roman" w:cs="Times New Roman" w:hint="eastAsia"/>
          <w:b/>
          <w:bCs/>
          <w:kern w:val="2"/>
          <w:sz w:val="32"/>
          <w:lang w:val="en-US" w:bidi="ar-SA"/>
          <w14:ligatures w14:val="standardContextual"/>
        </w:rPr>
        <w:t>核心</w:t>
      </w:r>
      <w:r>
        <w:rPr>
          <w:rFonts w:ascii="Times New Roman" w:hAnsi="Times New Roman" w:cs="Times New Roman"/>
          <w:b/>
          <w:bCs/>
          <w:kern w:val="2"/>
          <w:sz w:val="32"/>
          <w:lang w:val="en-US" w:bidi="ar-SA"/>
          <w14:ligatures w14:val="standardContextual"/>
        </w:rPr>
        <w:t>技术</w:t>
      </w:r>
      <w:r>
        <w:rPr>
          <w:rFonts w:ascii="Times New Roman" w:hAnsi="Times New Roman" w:cs="Times New Roman" w:hint="eastAsia"/>
          <w:b/>
          <w:bCs/>
          <w:kern w:val="2"/>
          <w:sz w:val="32"/>
          <w:lang w:val="en-US" w:bidi="ar-SA"/>
          <w14:ligatures w14:val="standardContextual"/>
        </w:rPr>
        <w:t>攻关。</w:t>
      </w:r>
      <w:r>
        <w:rPr>
          <w:rFonts w:ascii="Times New Roman" w:hAnsi="Times New Roman" w:cs="Times New Roman" w:hint="eastAsia"/>
          <w:kern w:val="2"/>
          <w:sz w:val="32"/>
          <w:lang w:val="en-US" w:bidi="ar-SA"/>
          <w14:ligatures w14:val="standardContextual"/>
        </w:rPr>
        <w:t>以</w:t>
      </w:r>
      <w:r>
        <w:rPr>
          <w:rFonts w:ascii="Times New Roman" w:hAnsi="Times New Roman" w:cs="Times New Roman"/>
          <w:kern w:val="2"/>
          <w:sz w:val="32"/>
          <w:lang w:val="en-US" w:bidi="ar-SA"/>
          <w14:ligatures w14:val="standardContextual"/>
        </w:rPr>
        <w:t>新能源汽车</w:t>
      </w:r>
      <w:r>
        <w:rPr>
          <w:rFonts w:ascii="Times New Roman" w:hAnsi="Times New Roman" w:cs="Times New Roman" w:hint="eastAsia"/>
          <w:kern w:val="2"/>
          <w:sz w:val="32"/>
          <w:lang w:val="en-US" w:bidi="ar-SA"/>
          <w14:ligatures w14:val="standardContextual"/>
        </w:rPr>
        <w:t>、新型</w:t>
      </w:r>
      <w:r>
        <w:rPr>
          <w:rFonts w:ascii="Times New Roman" w:hAnsi="Times New Roman" w:cs="Times New Roman"/>
          <w:kern w:val="2"/>
          <w:sz w:val="32"/>
          <w:lang w:val="en-US" w:bidi="ar-SA"/>
          <w14:ligatures w14:val="standardContextual"/>
        </w:rPr>
        <w:t>能源</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新一代电子信息</w:t>
      </w:r>
      <w:r>
        <w:rPr>
          <w:rFonts w:ascii="Times New Roman" w:hAnsi="Times New Roman" w:cs="Times New Roman" w:hint="eastAsia"/>
          <w:kern w:val="2"/>
          <w:sz w:val="32"/>
          <w:lang w:val="en-US" w:bidi="ar-SA"/>
          <w14:ligatures w14:val="standardContextual"/>
        </w:rPr>
        <w:t>、高端</w:t>
      </w:r>
      <w:r>
        <w:rPr>
          <w:rFonts w:ascii="Times New Roman" w:hAnsi="Times New Roman" w:cs="Times New Roman"/>
          <w:kern w:val="2"/>
          <w:sz w:val="32"/>
          <w:lang w:val="en-US" w:bidi="ar-SA"/>
          <w14:ligatures w14:val="standardContextual"/>
        </w:rPr>
        <w:t>装备制造</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新材料</w:t>
      </w:r>
      <w:r>
        <w:rPr>
          <w:rFonts w:ascii="Times New Roman" w:hAnsi="Times New Roman" w:cs="Times New Roman" w:hint="eastAsia"/>
          <w:kern w:val="2"/>
          <w:sz w:val="32"/>
          <w:lang w:val="en-US" w:bidi="ar-SA"/>
          <w14:ligatures w14:val="standardContextual"/>
        </w:rPr>
        <w:t>等新</w:t>
      </w:r>
      <w:r>
        <w:rPr>
          <w:rFonts w:ascii="Times New Roman" w:hAnsi="Times New Roman" w:cs="Times New Roman"/>
          <w:kern w:val="2"/>
          <w:sz w:val="32"/>
          <w:lang w:val="en-US" w:bidi="ar-SA"/>
          <w14:ligatures w14:val="standardContextual"/>
        </w:rPr>
        <w:t>兴</w:t>
      </w:r>
      <w:r>
        <w:rPr>
          <w:rFonts w:ascii="Times New Roman" w:hAnsi="Times New Roman" w:cs="Times New Roman" w:hint="eastAsia"/>
          <w:kern w:val="2"/>
          <w:sz w:val="32"/>
          <w:lang w:val="en-US" w:bidi="ar-SA"/>
          <w14:ligatures w14:val="standardContextual"/>
        </w:rPr>
        <w:t>领域为重点，开展关键核心技术产业化协同攻关。</w:t>
      </w:r>
      <w:r>
        <w:rPr>
          <w:rFonts w:ascii="Times New Roman" w:hAnsi="Times New Roman" w:cs="Times New Roman"/>
          <w:kern w:val="2"/>
          <w:sz w:val="32"/>
          <w:lang w:val="en-US" w:bidi="ar-SA"/>
          <w14:ligatures w14:val="standardContextual"/>
        </w:rPr>
        <w:t>重点突破动力电池、混合动力、电子电气架构、智能网联汽车</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轻量化材料和充换电设施开发等领域关键核心技术</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开展深远海漂浮式整机装备研发</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突破光伏发电稳性校核、系泊与动态海缆、风浪流模拟计算等关键技术</w:t>
      </w:r>
      <w:r>
        <w:rPr>
          <w:rFonts w:ascii="Times New Roman" w:hAnsi="Times New Roman" w:cs="Times New Roman" w:hint="eastAsia"/>
          <w:kern w:val="2"/>
          <w:sz w:val="32"/>
          <w:lang w:val="en-US" w:bidi="ar-SA"/>
          <w14:ligatures w14:val="standardContextual"/>
        </w:rPr>
        <w:t>，加强新型储能</w:t>
      </w:r>
      <w:r>
        <w:rPr>
          <w:rFonts w:ascii="Times New Roman" w:hAnsi="Times New Roman" w:cs="Times New Roman"/>
          <w:kern w:val="2"/>
          <w:sz w:val="32"/>
          <w:lang w:val="en-US" w:bidi="ar-SA"/>
          <w14:ligatures w14:val="standardContextual"/>
        </w:rPr>
        <w:t>原材料、元器件、电芯模组、电池管理系统等技术研究和产品研制</w:t>
      </w:r>
      <w:r>
        <w:rPr>
          <w:rFonts w:ascii="Times New Roman" w:hAnsi="Times New Roman" w:cs="Times New Roman" w:hint="eastAsia"/>
          <w:kern w:val="2"/>
          <w:sz w:val="32"/>
          <w:lang w:val="en-US" w:bidi="ar-SA"/>
          <w14:ligatures w14:val="standardContextual"/>
        </w:rPr>
        <w:t>。加强</w:t>
      </w:r>
      <w:r>
        <w:rPr>
          <w:rFonts w:ascii="Times New Roman" w:hAnsi="Times New Roman" w:cs="Times New Roman"/>
          <w:kern w:val="2"/>
          <w:sz w:val="32"/>
          <w:lang w:val="en-US" w:bidi="ar-SA"/>
          <w14:ligatures w14:val="standardContextual"/>
        </w:rPr>
        <w:t>高端电子封装材料、芯片等</w:t>
      </w:r>
      <w:r>
        <w:rPr>
          <w:rFonts w:ascii="Times New Roman" w:hAnsi="Times New Roman" w:cs="Times New Roman" w:hint="eastAsia"/>
          <w:kern w:val="2"/>
          <w:sz w:val="32"/>
          <w:lang w:val="en-US" w:bidi="ar-SA"/>
          <w14:ligatures w14:val="standardContextual"/>
        </w:rPr>
        <w:t>研发</w:t>
      </w:r>
      <w:r>
        <w:rPr>
          <w:rFonts w:ascii="Times New Roman" w:hAnsi="Times New Roman" w:cs="Times New Roman"/>
          <w:kern w:val="2"/>
          <w:sz w:val="32"/>
          <w:lang w:val="en-US" w:bidi="ar-SA"/>
          <w14:ligatures w14:val="standardContextual"/>
        </w:rPr>
        <w:t>，突破新型显示技术</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加快突破制约</w:t>
      </w:r>
      <w:r>
        <w:rPr>
          <w:rFonts w:ascii="Times New Roman" w:hAnsi="Times New Roman" w:cs="Times New Roman" w:hint="eastAsia"/>
          <w:kern w:val="2"/>
          <w:sz w:val="32"/>
          <w:lang w:val="en-US" w:bidi="ar-SA"/>
          <w14:ligatures w14:val="standardContextual"/>
        </w:rPr>
        <w:t>海上风电装备、工业机器人、专用成套装备等</w:t>
      </w:r>
      <w:r>
        <w:rPr>
          <w:rFonts w:ascii="Times New Roman" w:hAnsi="Times New Roman" w:cs="Times New Roman"/>
          <w:kern w:val="2"/>
          <w:sz w:val="32"/>
          <w:lang w:val="en-US" w:bidi="ar-SA"/>
          <w14:ligatures w14:val="standardContextual"/>
        </w:rPr>
        <w:t>高端装备制造业发展的关键技术、共性技术和系统集成技术</w:t>
      </w:r>
      <w:r>
        <w:rPr>
          <w:rFonts w:ascii="Times New Roman" w:hAnsi="Times New Roman" w:cs="Times New Roman" w:hint="eastAsia"/>
          <w:kern w:val="2"/>
          <w:sz w:val="32"/>
          <w:lang w:val="en-US" w:bidi="ar-SA"/>
          <w14:ligatures w14:val="standardContextual"/>
        </w:rPr>
        <w:t>研发。强化</w:t>
      </w:r>
      <w:r>
        <w:rPr>
          <w:rFonts w:ascii="Times New Roman" w:hAnsi="Times New Roman" w:cs="Times New Roman"/>
          <w:kern w:val="2"/>
          <w:sz w:val="32"/>
          <w:lang w:val="en-US" w:bidi="ar-SA"/>
          <w14:ligatures w14:val="standardContextual"/>
        </w:rPr>
        <w:t>高性能碳纤维复合材料、绿色环保高分子材料、先进储能材料、特种工程塑料、电子信息材料核心技术</w:t>
      </w:r>
      <w:r>
        <w:rPr>
          <w:rFonts w:ascii="Times New Roman" w:hAnsi="Times New Roman" w:cs="Times New Roman" w:hint="eastAsia"/>
          <w:kern w:val="2"/>
          <w:sz w:val="32"/>
          <w:lang w:val="en-US" w:bidi="ar-SA"/>
          <w14:ligatures w14:val="standardContextual"/>
        </w:rPr>
        <w:t>研发</w:t>
      </w:r>
      <w:r>
        <w:rPr>
          <w:rFonts w:ascii="Times New Roman" w:hAnsi="Times New Roman" w:cs="Times New Roman"/>
          <w:kern w:val="2"/>
          <w:sz w:val="32"/>
          <w:lang w:val="en-US" w:bidi="ar-SA"/>
          <w14:ligatures w14:val="standardContextual"/>
        </w:rPr>
        <w:t>。</w:t>
      </w:r>
    </w:p>
    <w:bookmarkEnd w:id="41"/>
    <w:bookmarkEnd w:id="42"/>
    <w:p w:rsidR="00380C17" w:rsidRDefault="0065538C">
      <w:pPr>
        <w:pStyle w:val="11"/>
        <w:spacing w:line="360" w:lineRule="auto"/>
        <w:ind w:firstLine="643"/>
      </w:pPr>
      <w:r>
        <w:rPr>
          <w:b/>
          <w:bCs/>
        </w:rPr>
        <w:t>加快未来产业</w:t>
      </w:r>
      <w:r>
        <w:rPr>
          <w:rFonts w:hint="eastAsia"/>
          <w:b/>
          <w:bCs/>
        </w:rPr>
        <w:t>前沿技术布局。</w:t>
      </w:r>
      <w:r>
        <w:t>瞄准绿色氢能</w:t>
      </w:r>
      <w:r>
        <w:rPr>
          <w:rFonts w:hint="eastAsia"/>
        </w:rPr>
        <w:t>、</w:t>
      </w:r>
      <w:r>
        <w:t>绿色算力</w:t>
      </w:r>
      <w:r>
        <w:rPr>
          <w:rFonts w:hint="eastAsia"/>
        </w:rPr>
        <w:t>、</w:t>
      </w:r>
      <w:r>
        <w:rPr>
          <w:rFonts w:hint="eastAsia"/>
        </w:rPr>
        <w:lastRenderedPageBreak/>
        <w:t>第四代核电、深海装备等</w:t>
      </w:r>
      <w:r>
        <w:t>前沿领域，</w:t>
      </w:r>
      <w:r>
        <w:rPr>
          <w:rFonts w:hint="eastAsia"/>
        </w:rPr>
        <w:t>加快形成</w:t>
      </w:r>
      <w:r>
        <w:t>先发优势。</w:t>
      </w:r>
      <w:r>
        <w:rPr>
          <w:rFonts w:hint="eastAsia"/>
        </w:rPr>
        <w:t>突破制氢催化材料、氢气储存关键材料等制备技术，发展高效率、长寿命、低成本的质子交换膜电解水等前沿制氢技术。加快布局海底数据中心、智算中心，推动汕尾高性能边缘算力节点有机接入“粤港澳大湾区算力网”。</w:t>
      </w:r>
      <w:r>
        <w:t>着力</w:t>
      </w:r>
      <w:r>
        <w:rPr>
          <w:rFonts w:hint="eastAsia"/>
        </w:rPr>
        <w:t>突破海上小堆和铅基快堆等关键核心技术，加快发展核电运行维护、核电工程施工调试、核能综合利用等技术。强化深远海漂浮式整机装备攻关，开展大容量、抗台风、叶片可回收型漂浮式风机、风机基础及先进锚泊系统的研发应用。</w:t>
      </w:r>
    </w:p>
    <w:p w:rsidR="00380C17" w:rsidRDefault="0065538C">
      <w:pPr>
        <w:autoSpaceDE/>
        <w:autoSpaceDN/>
        <w:spacing w:line="360" w:lineRule="auto"/>
        <w:ind w:firstLineChars="200" w:firstLine="643"/>
        <w:jc w:val="both"/>
        <w:rPr>
          <w:rFonts w:ascii="Times New Roman" w:hAnsi="Times New Roman" w:cs="Times New Roman"/>
          <w:kern w:val="2"/>
          <w:sz w:val="32"/>
          <w:lang w:val="en-US" w:bidi="ar-SA"/>
          <w14:ligatures w14:val="standardContextual"/>
        </w:rPr>
      </w:pPr>
      <w:bookmarkStart w:id="43" w:name="_Toc214637719"/>
      <w:bookmarkStart w:id="44" w:name="_Toc214637776"/>
      <w:r>
        <w:rPr>
          <w:rFonts w:ascii="Times New Roman" w:hAnsi="Times New Roman" w:cs="Times New Roman"/>
          <w:b/>
          <w:bCs/>
          <w:kern w:val="2"/>
          <w:sz w:val="32"/>
          <w:lang w:val="en-US" w:bidi="ar-SA"/>
          <w14:ligatures w14:val="standardContextual"/>
        </w:rPr>
        <w:t>促进传统产业</w:t>
      </w:r>
      <w:r>
        <w:rPr>
          <w:rFonts w:ascii="Times New Roman" w:hAnsi="Times New Roman" w:cs="Times New Roman" w:hint="eastAsia"/>
          <w:b/>
          <w:bCs/>
          <w:kern w:val="2"/>
          <w:sz w:val="32"/>
          <w:lang w:val="en-US" w:bidi="ar-SA"/>
          <w14:ligatures w14:val="standardContextual"/>
        </w:rPr>
        <w:t>关键技术</w:t>
      </w:r>
      <w:r>
        <w:rPr>
          <w:rFonts w:ascii="Times New Roman" w:hAnsi="Times New Roman" w:cs="Times New Roman"/>
          <w:b/>
          <w:bCs/>
          <w:kern w:val="2"/>
          <w:sz w:val="32"/>
          <w:lang w:val="en-US" w:bidi="ar-SA"/>
          <w14:ligatures w14:val="standardContextual"/>
        </w:rPr>
        <w:t>升级</w:t>
      </w:r>
      <w:r>
        <w:rPr>
          <w:rFonts w:ascii="Times New Roman" w:hAnsi="Times New Roman" w:cs="Times New Roman" w:hint="eastAsia"/>
          <w:b/>
          <w:bCs/>
          <w:kern w:val="2"/>
          <w:sz w:val="32"/>
          <w:lang w:val="en-US" w:bidi="ar-SA"/>
          <w14:ligatures w14:val="standardContextual"/>
        </w:rPr>
        <w:t>。</w:t>
      </w:r>
      <w:r>
        <w:rPr>
          <w:rFonts w:ascii="Times New Roman" w:hAnsi="Times New Roman" w:cs="Times New Roman" w:hint="eastAsia"/>
          <w:kern w:val="2"/>
          <w:sz w:val="32"/>
          <w:lang w:val="en-US" w:bidi="ar-SA"/>
          <w14:ligatures w14:val="standardContextual"/>
        </w:rPr>
        <w:t>以数智化转型、绿色化发展、价值链延伸为主线，强化</w:t>
      </w:r>
      <w:r>
        <w:rPr>
          <w:rFonts w:ascii="Times New Roman" w:hAnsi="Times New Roman" w:cs="Times New Roman"/>
          <w:kern w:val="2"/>
          <w:sz w:val="32"/>
          <w:lang w:val="en-US" w:bidi="ar-SA"/>
          <w14:ligatures w14:val="standardContextual"/>
        </w:rPr>
        <w:t>传统产业</w:t>
      </w:r>
      <w:r>
        <w:rPr>
          <w:rFonts w:ascii="Times New Roman" w:hAnsi="Times New Roman" w:cs="Times New Roman" w:hint="eastAsia"/>
          <w:kern w:val="2"/>
          <w:sz w:val="32"/>
          <w:lang w:val="en-US" w:bidi="ar-SA"/>
          <w14:ligatures w14:val="standardContextual"/>
        </w:rPr>
        <w:t>核心技术应用研究和技术改造。支持金银珠宝企业研发应用精工雕刻、智能检测等先进工艺，支持纺织服装企业开展功能化高性能纤维、高端纺织面料等共性技术研发。重点攻关高端五金精密加工、绿色电镀污水处理、柔性自动化生产等关键技术，</w:t>
      </w:r>
      <w:r>
        <w:rPr>
          <w:rFonts w:ascii="Times New Roman" w:hAnsi="Times New Roman" w:hint="eastAsia"/>
          <w:sz w:val="32"/>
          <w:szCs w:val="32"/>
        </w:rPr>
        <w:t>加大数字化设计、</w:t>
      </w:r>
      <w:r>
        <w:rPr>
          <w:rFonts w:ascii="Times New Roman" w:hAnsi="Times New Roman"/>
          <w:sz w:val="32"/>
          <w:szCs w:val="32"/>
        </w:rPr>
        <w:t>AI</w:t>
      </w:r>
      <w:r>
        <w:rPr>
          <w:rFonts w:ascii="Times New Roman" w:hAnsi="Times New Roman"/>
          <w:sz w:val="32"/>
          <w:szCs w:val="32"/>
        </w:rPr>
        <w:t>辅助制造等技术产业化应用</w:t>
      </w:r>
      <w:r>
        <w:rPr>
          <w:rFonts w:ascii="Times New Roman" w:hAnsi="Times New Roman" w:hint="eastAsia"/>
          <w:sz w:val="32"/>
          <w:szCs w:val="32"/>
        </w:rPr>
        <w:t>。</w:t>
      </w:r>
      <w:r>
        <w:rPr>
          <w:rFonts w:ascii="Times New Roman" w:hAnsi="Times New Roman" w:cs="Times New Roman" w:hint="eastAsia"/>
          <w:kern w:val="2"/>
          <w:sz w:val="32"/>
          <w:lang w:val="en-US" w:bidi="ar-SA"/>
          <w14:ligatures w14:val="standardContextual"/>
        </w:rPr>
        <w:t>提升特色农产品高值化利用水平，开展新型非热加工、新型杀菌、高效分离、绿色节能干燥等先进技术升级与集成应用。</w:t>
      </w:r>
    </w:p>
    <w:p w:rsidR="00380C17" w:rsidRDefault="0065538C">
      <w:pPr>
        <w:autoSpaceDE/>
        <w:autoSpaceDN/>
        <w:spacing w:line="360" w:lineRule="auto"/>
        <w:ind w:firstLineChars="200" w:firstLine="643"/>
        <w:jc w:val="both"/>
        <w:rPr>
          <w:sz w:val="32"/>
          <w:szCs w:val="32"/>
        </w:rPr>
      </w:pPr>
      <w:r>
        <w:rPr>
          <w:rFonts w:ascii="Times New Roman" w:hAnsi="Times New Roman" w:hint="eastAsia"/>
          <w:b/>
          <w:bCs/>
          <w:sz w:val="32"/>
          <w:szCs w:val="32"/>
          <w:lang w:val="en-US"/>
        </w:rPr>
        <w:t>突破</w:t>
      </w:r>
      <w:r>
        <w:rPr>
          <w:rFonts w:ascii="Times New Roman" w:hAnsi="Times New Roman"/>
          <w:b/>
          <w:bCs/>
          <w:sz w:val="32"/>
          <w:szCs w:val="32"/>
          <w:lang w:val="en-US"/>
        </w:rPr>
        <w:t>海洋</w:t>
      </w:r>
      <w:r>
        <w:rPr>
          <w:rFonts w:ascii="Times New Roman" w:hAnsi="Times New Roman" w:hint="eastAsia"/>
          <w:b/>
          <w:bCs/>
          <w:sz w:val="32"/>
          <w:szCs w:val="32"/>
          <w:lang w:val="en-US"/>
        </w:rPr>
        <w:t>科技技术。</w:t>
      </w:r>
      <w:r>
        <w:rPr>
          <w:rFonts w:ascii="Times New Roman" w:hAnsi="Times New Roman"/>
          <w:sz w:val="32"/>
          <w:szCs w:val="32"/>
          <w:lang w:val="en-US"/>
        </w:rPr>
        <w:t>加快建设综合能源岛创新平台，</w:t>
      </w:r>
      <w:r>
        <w:rPr>
          <w:rFonts w:ascii="Times New Roman" w:hAnsi="Times New Roman" w:hint="eastAsia"/>
          <w:sz w:val="32"/>
          <w:szCs w:val="32"/>
          <w:lang w:val="en-US"/>
        </w:rPr>
        <w:t>推进</w:t>
      </w:r>
      <w:r>
        <w:rPr>
          <w:rFonts w:ascii="Times New Roman" w:hAnsi="Times New Roman"/>
          <w:sz w:val="32"/>
          <w:szCs w:val="32"/>
          <w:lang w:val="en-US"/>
        </w:rPr>
        <w:t>海上多能发电关键技术、新型筑岛技术</w:t>
      </w:r>
      <w:r>
        <w:rPr>
          <w:rFonts w:ascii="Times New Roman" w:hAnsi="Times New Roman" w:hint="eastAsia"/>
          <w:sz w:val="32"/>
          <w:szCs w:val="32"/>
          <w:lang w:val="en-US"/>
        </w:rPr>
        <w:t>、</w:t>
      </w:r>
      <w:r>
        <w:rPr>
          <w:rFonts w:ascii="Times New Roman" w:hAnsi="Times New Roman"/>
          <w:sz w:val="32"/>
          <w:szCs w:val="32"/>
          <w:lang w:val="en-US"/>
        </w:rPr>
        <w:t>综合能源岛陆上试验平台、深远海可再生能源高效转化、储能与输送技术等</w:t>
      </w:r>
      <w:r>
        <w:rPr>
          <w:rFonts w:ascii="Times New Roman" w:hAnsi="Times New Roman"/>
          <w:sz w:val="32"/>
          <w:szCs w:val="32"/>
          <w:lang w:val="en-US"/>
        </w:rPr>
        <w:lastRenderedPageBreak/>
        <w:t>领域开展研发与应用。主动对接大湾区城市海洋创新资源，探索打造海洋领域</w:t>
      </w:r>
      <w:r>
        <w:rPr>
          <w:rFonts w:hAnsi="Times New Roman" w:hint="eastAsia"/>
          <w:sz w:val="32"/>
          <w:szCs w:val="32"/>
          <w:lang w:val="en-US"/>
        </w:rPr>
        <w:t>“反向科创飞地”</w:t>
      </w:r>
      <w:r>
        <w:rPr>
          <w:rFonts w:ascii="Times New Roman" w:hAnsi="Times New Roman" w:hint="eastAsia"/>
          <w:sz w:val="32"/>
          <w:szCs w:val="32"/>
          <w:lang w:val="en-US"/>
        </w:rPr>
        <w:t>。</w:t>
      </w:r>
      <w:r>
        <w:rPr>
          <w:rFonts w:ascii="Times New Roman" w:hAnsi="Times New Roman"/>
          <w:sz w:val="32"/>
          <w:szCs w:val="32"/>
          <w:lang w:val="en-US"/>
        </w:rPr>
        <w:t>支持开发海洋功能性食品</w:t>
      </w:r>
      <w:r>
        <w:rPr>
          <w:rFonts w:ascii="Times New Roman" w:hAnsi="Times New Roman" w:hint="eastAsia"/>
          <w:sz w:val="32"/>
          <w:szCs w:val="32"/>
          <w:lang w:val="en-US"/>
        </w:rPr>
        <w:t>，</w:t>
      </w:r>
      <w:r>
        <w:rPr>
          <w:rFonts w:ascii="Times New Roman" w:hAnsi="Times New Roman"/>
          <w:sz w:val="32"/>
          <w:szCs w:val="32"/>
          <w:lang w:val="en-US"/>
        </w:rPr>
        <w:t>突破海洋中药材技术</w:t>
      </w:r>
      <w:r>
        <w:rPr>
          <w:rFonts w:ascii="Times New Roman" w:hAnsi="Times New Roman" w:hint="eastAsia"/>
          <w:sz w:val="32"/>
          <w:szCs w:val="32"/>
          <w:lang w:val="en-US"/>
        </w:rPr>
        <w:t>难题。</w:t>
      </w:r>
      <w:r>
        <w:rPr>
          <w:rFonts w:ascii="Times New Roman" w:hAnsi="Times New Roman"/>
          <w:sz w:val="32"/>
          <w:szCs w:val="32"/>
          <w:lang w:val="en-US"/>
        </w:rPr>
        <w:t>加快</w:t>
      </w:r>
      <w:r>
        <w:rPr>
          <w:sz w:val="32"/>
          <w:szCs w:val="32"/>
        </w:rPr>
        <w:t>海洋</w:t>
      </w:r>
      <w:r>
        <w:rPr>
          <w:rFonts w:ascii="Times New Roman" w:hAnsi="Times New Roman"/>
          <w:sz w:val="32"/>
          <w:szCs w:val="32"/>
          <w:lang w:val="en-US"/>
        </w:rPr>
        <w:t>油气产业数字化和智能化发展</w:t>
      </w:r>
      <w:r>
        <w:rPr>
          <w:rFonts w:ascii="Times New Roman" w:hAnsi="Times New Roman" w:hint="eastAsia"/>
          <w:sz w:val="32"/>
          <w:szCs w:val="32"/>
          <w:lang w:val="en-US"/>
        </w:rPr>
        <w:t>，</w:t>
      </w:r>
      <w:r>
        <w:rPr>
          <w:rFonts w:ascii="Times New Roman" w:hAnsi="Times New Roman"/>
          <w:sz w:val="32"/>
          <w:szCs w:val="32"/>
          <w:lang w:val="en-US"/>
        </w:rPr>
        <w:t>推动船舶绿色智能化迭代升级</w:t>
      </w:r>
      <w:r>
        <w:rPr>
          <w:rFonts w:ascii="Times New Roman" w:hAnsi="Times New Roman" w:hint="eastAsia"/>
          <w:sz w:val="32"/>
          <w:szCs w:val="32"/>
          <w:lang w:val="en-US"/>
        </w:rPr>
        <w:t>。</w:t>
      </w:r>
      <w:r>
        <w:rPr>
          <w:sz w:val="32"/>
          <w:szCs w:val="32"/>
        </w:rPr>
        <w:t>积极开展海洋材料工程领域相关的技术研发、工程应用和产品示范应用</w:t>
      </w:r>
      <w:r>
        <w:rPr>
          <w:rFonts w:hint="eastAsia"/>
          <w:sz w:val="32"/>
          <w:szCs w:val="32"/>
        </w:rPr>
        <w:t>。开展海洋空天等技术攻关，</w:t>
      </w:r>
      <w:r>
        <w:rPr>
          <w:rFonts w:ascii="Times New Roman" w:hAnsi="Times New Roman"/>
          <w:sz w:val="32"/>
          <w:szCs w:val="32"/>
          <w:lang w:val="en-US"/>
        </w:rPr>
        <w:t>打造海洋经济示范区</w:t>
      </w:r>
      <w:r>
        <w:rPr>
          <w:rFonts w:ascii="Times New Roman" w:hAnsi="Times New Roman" w:hint="eastAsia"/>
          <w:sz w:val="32"/>
          <w:szCs w:val="32"/>
          <w:lang w:val="en-US"/>
        </w:rPr>
        <w:t>。</w:t>
      </w:r>
    </w:p>
    <w:bookmarkEnd w:id="43"/>
    <w:bookmarkEnd w:id="44"/>
    <w:p w:rsidR="00380C17" w:rsidRDefault="0065538C">
      <w:pPr>
        <w:autoSpaceDE/>
        <w:autoSpaceDN/>
        <w:spacing w:line="360" w:lineRule="auto"/>
        <w:ind w:leftChars="82" w:left="180" w:firstLineChars="200" w:firstLine="643"/>
        <w:jc w:val="both"/>
        <w:rPr>
          <w:rFonts w:ascii="Times New Roman" w:hAnsi="Times New Roman"/>
          <w:sz w:val="32"/>
          <w:szCs w:val="32"/>
          <w:lang w:val="en-US" w:bidi="ar-SA"/>
        </w:rPr>
      </w:pPr>
      <w:r>
        <w:rPr>
          <w:rFonts w:ascii="Times New Roman" w:hAnsi="Times New Roman" w:hint="eastAsia"/>
          <w:b/>
          <w:bCs/>
          <w:sz w:val="32"/>
          <w:szCs w:val="32"/>
        </w:rPr>
        <w:t>提升</w:t>
      </w:r>
      <w:r>
        <w:rPr>
          <w:rFonts w:ascii="Times New Roman" w:hAnsi="Times New Roman"/>
          <w:b/>
          <w:bCs/>
          <w:sz w:val="32"/>
          <w:szCs w:val="32"/>
        </w:rPr>
        <w:t>现代农业</w:t>
      </w:r>
      <w:r>
        <w:rPr>
          <w:rFonts w:ascii="Times New Roman" w:hAnsi="Times New Roman" w:hint="eastAsia"/>
          <w:b/>
          <w:bCs/>
          <w:sz w:val="32"/>
          <w:szCs w:val="32"/>
        </w:rPr>
        <w:t>技术水平。</w:t>
      </w:r>
      <w:r>
        <w:rPr>
          <w:rFonts w:ascii="Times New Roman" w:hAnsi="Times New Roman" w:hint="eastAsia"/>
          <w:sz w:val="32"/>
          <w:szCs w:val="32"/>
        </w:rPr>
        <w:t>推进种业振兴行动，</w:t>
      </w:r>
      <w:r>
        <w:rPr>
          <w:rFonts w:ascii="Times New Roman" w:hAnsi="Times New Roman" w:cs="Times New Roman" w:hint="eastAsia"/>
          <w:kern w:val="2"/>
          <w:sz w:val="32"/>
          <w:lang w:val="en-US" w:bidi="ar-SA"/>
          <w14:ligatures w14:val="standardContextual"/>
        </w:rPr>
        <w:t>健全丝苗米、晨洲蚝等特色优势产业“育繁推一体化”体系，重点突破种质资源创新、良种选育、标准化种养等技术瓶颈，培育优质</w:t>
      </w:r>
      <w:r>
        <w:rPr>
          <w:rFonts w:ascii="Times New Roman" w:hAnsi="Times New Roman" w:hint="eastAsia"/>
          <w:sz w:val="32"/>
          <w:szCs w:val="32"/>
          <w:lang w:val="en-US" w:bidi="ar-SA"/>
        </w:rPr>
        <w:t>粮食作物、特色果蔬、水产品</w:t>
      </w:r>
      <w:r>
        <w:rPr>
          <w:rFonts w:ascii="Times New Roman" w:hAnsi="Times New Roman" w:cs="Times New Roman" w:hint="eastAsia"/>
          <w:kern w:val="2"/>
          <w:sz w:val="32"/>
          <w:lang w:val="en-US" w:bidi="ar-SA"/>
          <w14:ligatures w14:val="standardContextual"/>
        </w:rPr>
        <w:t>等新品种，打造良种良法区域试验基地。</w:t>
      </w:r>
      <w:r>
        <w:rPr>
          <w:rFonts w:ascii="Times New Roman" w:hAnsi="Times New Roman" w:cs="Times New Roman"/>
          <w:kern w:val="2"/>
          <w:sz w:val="32"/>
          <w:lang w:val="en-US" w:bidi="ar-SA"/>
          <w14:ligatures w14:val="standardContextual"/>
        </w:rPr>
        <w:t>提升现代海洋牧场技术</w:t>
      </w:r>
      <w:r>
        <w:rPr>
          <w:rFonts w:ascii="Times New Roman" w:hAnsi="Times New Roman" w:cs="Times New Roman" w:hint="eastAsia"/>
          <w:kern w:val="2"/>
          <w:sz w:val="32"/>
          <w:lang w:val="en-US" w:bidi="ar-SA"/>
          <w14:ligatures w14:val="standardContextual"/>
        </w:rPr>
        <w:t>，</w:t>
      </w:r>
      <w:r>
        <w:rPr>
          <w:rFonts w:ascii="Times New Roman" w:hAnsi="Times New Roman" w:cs="Times New Roman" w:hint="eastAsia"/>
          <w:kern w:val="2"/>
          <w:sz w:val="32"/>
          <w:szCs w:val="20"/>
          <w:lang w:val="en-US" w:bidi="ar-SA"/>
          <w14:ligatures w14:val="standardContextual"/>
        </w:rPr>
        <w:t>重点攻关智能养殖网箱、水下监测设备、养殖环境智能调控系统，支持开展苗种饲养、投饵饲料系统应用、设施化养殖、病害防治远程监控、水域环境监测等技术研究。</w:t>
      </w:r>
      <w:r>
        <w:rPr>
          <w:rFonts w:ascii="Times New Roman" w:hAnsi="Times New Roman" w:cs="Times New Roman" w:hint="eastAsia"/>
          <w:kern w:val="2"/>
          <w:sz w:val="32"/>
          <w:lang w:val="en-US" w:bidi="ar-SA"/>
          <w14:ligatures w14:val="standardContextual"/>
        </w:rPr>
        <w:t>大力发展智慧农业技术，提升“耕海牧渔”数智水平。</w:t>
      </w:r>
    </w:p>
    <w:p w:rsidR="00380C17" w:rsidRDefault="0065538C">
      <w:pPr>
        <w:pStyle w:val="2"/>
        <w:spacing w:line="240" w:lineRule="auto"/>
        <w:ind w:firstLine="643"/>
        <w:jc w:val="both"/>
      </w:pPr>
      <w:bookmarkStart w:id="45" w:name="_Toc234403193"/>
      <w:bookmarkStart w:id="46" w:name="_Toc214637720"/>
      <w:bookmarkStart w:id="47" w:name="_Toc229581167"/>
      <w:bookmarkStart w:id="48" w:name="_Toc214637777"/>
      <w:bookmarkStart w:id="49" w:name="_Toc227158299"/>
      <w:r>
        <w:rPr>
          <w:rFonts w:hint="eastAsia"/>
        </w:rPr>
        <w:t>（三）</w:t>
      </w:r>
      <w:r>
        <w:t>强化创新载体支撑</w:t>
      </w:r>
      <w:r>
        <w:rPr>
          <w:rFonts w:hint="eastAsia"/>
        </w:rPr>
        <w:t>，</w:t>
      </w:r>
      <w:r>
        <w:t>建设粤东新质生产力重要阵地</w:t>
      </w:r>
      <w:bookmarkEnd w:id="45"/>
    </w:p>
    <w:p w:rsidR="00380C17" w:rsidRDefault="0065538C">
      <w:pPr>
        <w:spacing w:line="360" w:lineRule="auto"/>
        <w:ind w:firstLineChars="200" w:firstLine="643"/>
        <w:jc w:val="both"/>
      </w:pPr>
      <w:r>
        <w:rPr>
          <w:rFonts w:ascii="Times New Roman" w:hAnsi="Times New Roman"/>
          <w:b/>
          <w:bCs/>
          <w:sz w:val="32"/>
          <w:szCs w:val="32"/>
        </w:rPr>
        <w:t>完善多层次实验室体系</w:t>
      </w:r>
      <w:r>
        <w:rPr>
          <w:rFonts w:ascii="Times New Roman" w:hAnsi="Times New Roman" w:hint="eastAsia"/>
          <w:b/>
          <w:bCs/>
          <w:sz w:val="32"/>
          <w:szCs w:val="32"/>
        </w:rPr>
        <w:t>。</w:t>
      </w:r>
      <w:r>
        <w:rPr>
          <w:rFonts w:ascii="Times New Roman" w:hAnsi="Times New Roman" w:hint="eastAsia"/>
          <w:sz w:val="32"/>
          <w:szCs w:val="32"/>
        </w:rPr>
        <w:t>构建“国家级</w:t>
      </w:r>
      <w:r>
        <w:rPr>
          <w:rFonts w:ascii="Times New Roman" w:hAnsi="Times New Roman" w:hint="eastAsia"/>
          <w:sz w:val="32"/>
          <w:szCs w:val="32"/>
          <w:lang w:val="en-US" w:bidi="ar-SA"/>
        </w:rPr>
        <w:t>—</w:t>
      </w:r>
      <w:r>
        <w:rPr>
          <w:rFonts w:ascii="Times New Roman" w:hAnsi="Times New Roman" w:hint="eastAsia"/>
          <w:sz w:val="32"/>
          <w:szCs w:val="32"/>
        </w:rPr>
        <w:t>省级</w:t>
      </w:r>
      <w:r>
        <w:rPr>
          <w:rFonts w:ascii="Times New Roman" w:hAnsi="Times New Roman" w:hint="eastAsia"/>
          <w:sz w:val="32"/>
          <w:szCs w:val="32"/>
          <w:lang w:val="en-US" w:bidi="ar-SA"/>
        </w:rPr>
        <w:t>—</w:t>
      </w:r>
      <w:r>
        <w:rPr>
          <w:rFonts w:ascii="Times New Roman" w:hAnsi="Times New Roman" w:hint="eastAsia"/>
          <w:sz w:val="32"/>
          <w:szCs w:val="32"/>
        </w:rPr>
        <w:t>市级”重点实验室梯次培育与发展体系，</w:t>
      </w:r>
      <w:r>
        <w:rPr>
          <w:rFonts w:ascii="Times New Roman" w:hAnsi="Times New Roman" w:hint="eastAsia"/>
          <w:sz w:val="32"/>
          <w:szCs w:val="32"/>
          <w:lang w:val="en-US"/>
        </w:rPr>
        <w:t>集中优势资源</w:t>
      </w:r>
      <w:r>
        <w:rPr>
          <w:rFonts w:ascii="Times New Roman" w:hAnsi="Times New Roman" w:hint="eastAsia"/>
          <w:sz w:val="32"/>
          <w:szCs w:val="32"/>
        </w:rPr>
        <w:t>培育一批地方骨干科研力量。对标全国重点实验室，高标准推进红海湾实验室提质</w:t>
      </w:r>
      <w:r>
        <w:rPr>
          <w:rFonts w:ascii="Times New Roman" w:hAnsi="Times New Roman" w:hint="eastAsia"/>
          <w:sz w:val="32"/>
          <w:szCs w:val="32"/>
          <w:lang w:val="en-US"/>
        </w:rPr>
        <w:t>升级</w:t>
      </w:r>
      <w:r>
        <w:rPr>
          <w:rFonts w:ascii="Times New Roman" w:hAnsi="Times New Roman" w:hint="eastAsia"/>
          <w:sz w:val="32"/>
          <w:szCs w:val="32"/>
        </w:rPr>
        <w:t>，</w:t>
      </w:r>
      <w:r>
        <w:rPr>
          <w:rFonts w:ascii="Times New Roman" w:hAnsi="Times New Roman" w:hint="eastAsia"/>
          <w:sz w:val="32"/>
          <w:szCs w:val="32"/>
          <w:lang w:val="en-US"/>
        </w:rPr>
        <w:t>加快</w:t>
      </w:r>
      <w:r>
        <w:rPr>
          <w:rFonts w:ascii="Times New Roman" w:hAnsi="Times New Roman" w:hint="eastAsia"/>
          <w:sz w:val="32"/>
          <w:szCs w:val="32"/>
        </w:rPr>
        <w:t>突破海上风电先进设计建造、智能运</w:t>
      </w:r>
      <w:r>
        <w:rPr>
          <w:rFonts w:ascii="Times New Roman" w:hAnsi="Times New Roman" w:hint="eastAsia"/>
          <w:sz w:val="32"/>
          <w:szCs w:val="32"/>
        </w:rPr>
        <w:lastRenderedPageBreak/>
        <w:t>维以及海洋资源综合利用</w:t>
      </w:r>
      <w:r>
        <w:rPr>
          <w:rFonts w:ascii="Times New Roman" w:hAnsi="Times New Roman" w:hint="eastAsia"/>
          <w:sz w:val="32"/>
          <w:szCs w:val="32"/>
          <w:lang w:val="en-US"/>
        </w:rPr>
        <w:t>等</w:t>
      </w:r>
      <w:r>
        <w:rPr>
          <w:rFonts w:ascii="Times New Roman" w:hAnsi="Times New Roman" w:hint="eastAsia"/>
          <w:sz w:val="32"/>
          <w:szCs w:val="32"/>
        </w:rPr>
        <w:t>技术，</w:t>
      </w:r>
      <w:r>
        <w:rPr>
          <w:rFonts w:ascii="Times New Roman" w:hAnsi="Times New Roman" w:hint="eastAsia"/>
          <w:sz w:val="32"/>
          <w:szCs w:val="32"/>
          <w:lang w:val="en-US"/>
        </w:rPr>
        <w:t>争取实现</w:t>
      </w:r>
      <w:r>
        <w:rPr>
          <w:rFonts w:ascii="Times New Roman" w:hAnsi="Times New Roman"/>
          <w:sz w:val="32"/>
          <w:szCs w:val="32"/>
          <w:lang w:val="en-US"/>
        </w:rPr>
        <w:t>海洋</w:t>
      </w:r>
      <w:r>
        <w:rPr>
          <w:rFonts w:ascii="Times New Roman" w:hAnsi="Times New Roman" w:hint="eastAsia"/>
          <w:sz w:val="32"/>
          <w:szCs w:val="32"/>
          <w:lang w:val="en-US"/>
        </w:rPr>
        <w:t>领域</w:t>
      </w:r>
      <w:r>
        <w:rPr>
          <w:rFonts w:ascii="Times New Roman" w:hAnsi="Times New Roman" w:hint="eastAsia"/>
          <w:sz w:val="32"/>
          <w:szCs w:val="32"/>
        </w:rPr>
        <w:t>国家战略科技力量</w:t>
      </w:r>
      <w:r>
        <w:rPr>
          <w:rFonts w:ascii="Times New Roman" w:hAnsi="Times New Roman" w:hint="eastAsia"/>
          <w:sz w:val="32"/>
          <w:szCs w:val="32"/>
          <w:lang w:val="en-US"/>
        </w:rPr>
        <w:t>布局</w:t>
      </w:r>
      <w:r>
        <w:rPr>
          <w:rFonts w:ascii="Times New Roman" w:hAnsi="Times New Roman" w:hint="eastAsia"/>
          <w:sz w:val="32"/>
          <w:szCs w:val="32"/>
        </w:rPr>
        <w:t>。</w:t>
      </w:r>
      <w:r>
        <w:rPr>
          <w:rFonts w:ascii="Times New Roman" w:hAnsi="Times New Roman" w:hint="eastAsia"/>
          <w:sz w:val="32"/>
          <w:szCs w:val="32"/>
          <w:lang w:val="en-US"/>
        </w:rPr>
        <w:t>推</w:t>
      </w:r>
      <w:r>
        <w:rPr>
          <w:rFonts w:ascii="Times New Roman" w:hAnsi="Times New Roman" w:hint="eastAsia"/>
          <w:sz w:val="32"/>
          <w:szCs w:val="32"/>
        </w:rPr>
        <w:t>进</w:t>
      </w:r>
      <w:r>
        <w:rPr>
          <w:rFonts w:ascii="Times New Roman" w:hAnsi="Times New Roman"/>
          <w:sz w:val="32"/>
          <w:szCs w:val="32"/>
        </w:rPr>
        <w:t>薄膜减反</w:t>
      </w:r>
      <w:r>
        <w:rPr>
          <w:rFonts w:ascii="Times New Roman" w:hAnsi="Times New Roman" w:hint="eastAsia"/>
          <w:sz w:val="32"/>
          <w:szCs w:val="32"/>
        </w:rPr>
        <w:t>、</w:t>
      </w:r>
      <w:r>
        <w:rPr>
          <w:rFonts w:ascii="Times New Roman" w:hAnsi="Times New Roman"/>
          <w:sz w:val="32"/>
          <w:szCs w:val="32"/>
        </w:rPr>
        <w:t>恶性肿瘤发病机制及精准诊疗</w:t>
      </w:r>
      <w:r>
        <w:rPr>
          <w:rFonts w:ascii="Times New Roman" w:hAnsi="Times New Roman" w:hint="eastAsia"/>
          <w:sz w:val="32"/>
          <w:szCs w:val="32"/>
        </w:rPr>
        <w:t>等省重点实验室提质增效，</w:t>
      </w:r>
      <w:r>
        <w:rPr>
          <w:rFonts w:ascii="Times New Roman" w:hAnsi="Times New Roman"/>
          <w:sz w:val="32"/>
          <w:szCs w:val="32"/>
        </w:rPr>
        <w:t>支持华师大汕尾校区</w:t>
      </w:r>
      <w:r>
        <w:rPr>
          <w:rFonts w:ascii="Times New Roman" w:hAnsi="Times New Roman" w:hint="eastAsia"/>
          <w:sz w:val="32"/>
          <w:szCs w:val="32"/>
          <w:lang w:val="en-US"/>
        </w:rPr>
        <w:t>争创</w:t>
      </w:r>
      <w:r>
        <w:rPr>
          <w:rFonts w:ascii="Times New Roman" w:hAnsi="Times New Roman" w:hint="eastAsia"/>
          <w:sz w:val="32"/>
          <w:szCs w:val="32"/>
        </w:rPr>
        <w:t>能源转化与存储材料、数字经济与科技金融等领域省重点实验室。探索组建市重点实验室序列，培育</w:t>
      </w:r>
      <w:r>
        <w:rPr>
          <w:rFonts w:ascii="Times New Roman" w:hAnsi="Times New Roman"/>
          <w:sz w:val="32"/>
          <w:szCs w:val="32"/>
        </w:rPr>
        <w:t>一批面向</w:t>
      </w:r>
      <w:r>
        <w:rPr>
          <w:rFonts w:ascii="Times New Roman" w:hAnsi="Times New Roman" w:hint="eastAsia"/>
          <w:sz w:val="32"/>
          <w:szCs w:val="32"/>
        </w:rPr>
        <w:t>新兴产业</w:t>
      </w:r>
      <w:r>
        <w:rPr>
          <w:rFonts w:ascii="Times New Roman" w:hAnsi="Times New Roman"/>
          <w:sz w:val="32"/>
          <w:szCs w:val="32"/>
        </w:rPr>
        <w:t>和未来产业方向</w:t>
      </w:r>
      <w:r>
        <w:rPr>
          <w:rFonts w:ascii="Times New Roman" w:hAnsi="Times New Roman" w:hint="eastAsia"/>
          <w:sz w:val="32"/>
          <w:szCs w:val="32"/>
        </w:rPr>
        <w:t>的省级重点实验室预备队。</w:t>
      </w:r>
    </w:p>
    <w:p w:rsidR="00380C17" w:rsidRDefault="0065538C">
      <w:pPr>
        <w:spacing w:line="360" w:lineRule="auto"/>
        <w:ind w:firstLineChars="200" w:firstLine="643"/>
        <w:jc w:val="both"/>
        <w:rPr>
          <w:rFonts w:ascii="Times New Roman" w:hAnsi="Times New Roman"/>
          <w:sz w:val="32"/>
          <w:szCs w:val="32"/>
          <w:lang w:val="en-US"/>
        </w:rPr>
      </w:pPr>
      <w:r>
        <w:rPr>
          <w:rFonts w:ascii="Times New Roman" w:hAnsi="Times New Roman"/>
          <w:b/>
          <w:bCs/>
          <w:sz w:val="32"/>
          <w:szCs w:val="32"/>
        </w:rPr>
        <w:t>加强产业技术平台建设</w:t>
      </w:r>
      <w:r>
        <w:rPr>
          <w:rFonts w:ascii="Times New Roman" w:hAnsi="Times New Roman" w:hint="eastAsia"/>
          <w:b/>
          <w:bCs/>
          <w:sz w:val="32"/>
          <w:szCs w:val="32"/>
        </w:rPr>
        <w:t>。</w:t>
      </w:r>
      <w:r>
        <w:rPr>
          <w:rFonts w:ascii="Times New Roman" w:hAnsi="Times New Roman" w:hint="eastAsia"/>
          <w:sz w:val="32"/>
          <w:szCs w:val="32"/>
        </w:rPr>
        <w:t>实施重点行业“一业一平台”建设工程，</w:t>
      </w:r>
      <w:r>
        <w:rPr>
          <w:rFonts w:ascii="Times New Roman" w:hAnsi="Times New Roman" w:hint="eastAsia"/>
          <w:bCs/>
          <w:color w:val="000000"/>
          <w:sz w:val="32"/>
          <w:szCs w:val="32"/>
          <w:lang w:val="en-US"/>
        </w:rPr>
        <w:t>力争一个细分领域、一条标志性产业链至少布局一家产业技术平台。</w:t>
      </w:r>
      <w:r>
        <w:rPr>
          <w:rFonts w:ascii="Times New Roman" w:hAnsi="Times New Roman" w:hint="eastAsia"/>
          <w:sz w:val="32"/>
          <w:szCs w:val="32"/>
        </w:rPr>
        <w:t>发挥汕尾市中大海洋科学院、汕尾广工大创新院、省科学院汕尾产研院等平台“母体”优势，推进海洋牧场、大美时尚、电子信息等领域</w:t>
      </w:r>
      <w:r>
        <w:rPr>
          <w:rFonts w:ascii="Times New Roman" w:hAnsi="Times New Roman"/>
          <w:sz w:val="32"/>
          <w:szCs w:val="32"/>
        </w:rPr>
        <w:t>技术供需精准对接</w:t>
      </w:r>
      <w:r>
        <w:rPr>
          <w:rFonts w:ascii="Times New Roman" w:hAnsi="Times New Roman" w:hint="eastAsia"/>
          <w:sz w:val="32"/>
          <w:szCs w:val="32"/>
        </w:rPr>
        <w:t>。</w:t>
      </w:r>
      <w:r>
        <w:rPr>
          <w:rFonts w:ascii="Times New Roman" w:hAnsi="Times New Roman" w:hint="eastAsia"/>
          <w:sz w:val="32"/>
          <w:szCs w:val="32"/>
          <w:lang w:val="en-US"/>
        </w:rPr>
        <w:t>加快推进</w:t>
      </w:r>
      <w:r>
        <w:rPr>
          <w:rFonts w:ascii="Times New Roman" w:hAnsi="Times New Roman" w:hint="eastAsia"/>
          <w:sz w:val="32"/>
          <w:szCs w:val="32"/>
        </w:rPr>
        <w:t>广航海洋工程与装备研究院建设。</w:t>
      </w:r>
      <w:r>
        <w:rPr>
          <w:rFonts w:ascii="Times New Roman" w:hAnsi="Times New Roman" w:hint="eastAsia"/>
          <w:sz w:val="32"/>
          <w:szCs w:val="32"/>
          <w:lang w:val="en-US"/>
        </w:rPr>
        <w:t>支持华南师范大学汕尾校区、汕尾职业技术学院等建设大学科技园，打造</w:t>
      </w:r>
      <w:r w:rsidR="00471CDF">
        <w:rPr>
          <w:rFonts w:ascii="Times New Roman" w:hAnsi="Times New Roman" w:hint="eastAsia"/>
          <w:sz w:val="32"/>
          <w:szCs w:val="32"/>
          <w:lang w:val="en-US"/>
        </w:rPr>
        <w:t>科</w:t>
      </w:r>
      <w:r>
        <w:rPr>
          <w:rFonts w:ascii="Times New Roman" w:hAnsi="Times New Roman" w:hint="eastAsia"/>
          <w:sz w:val="32"/>
          <w:szCs w:val="32"/>
          <w:lang w:val="en-US"/>
        </w:rPr>
        <w:t>教深度融合高地。</w:t>
      </w:r>
    </w:p>
    <w:p w:rsidR="007D7B3D" w:rsidRDefault="007D7B3D">
      <w:pPr>
        <w:spacing w:line="360" w:lineRule="auto"/>
        <w:ind w:firstLineChars="200" w:firstLine="640"/>
        <w:jc w:val="both"/>
        <w:rPr>
          <w:rFonts w:ascii="Times New Roman" w:hAnsi="Times New Roman"/>
          <w:sz w:val="32"/>
          <w:szCs w:val="32"/>
          <w:lang w:val="en-US"/>
        </w:rPr>
      </w:pPr>
    </w:p>
    <w:p w:rsidR="00380C17" w:rsidRDefault="001F4061" w:rsidP="009916D1">
      <w:pPr>
        <w:spacing w:line="360" w:lineRule="auto"/>
        <w:ind w:firstLineChars="1000" w:firstLine="2400"/>
        <w:jc w:val="both"/>
        <w:rPr>
          <w:rFonts w:ascii="Times New Roman" w:hAnsi="Times New Roman"/>
          <w:bCs/>
          <w:sz w:val="24"/>
          <w:szCs w:val="24"/>
          <w:lang w:val="en-US"/>
        </w:rPr>
      </w:pPr>
      <w:r w:rsidRPr="001F4061">
        <w:rPr>
          <w:rFonts w:ascii="Times New Roman" w:hAnsi="Times New Roman"/>
          <w:bCs/>
          <w:noProof/>
          <w:sz w:val="24"/>
          <w:szCs w:val="24"/>
          <w:lang w:val="en-US" w:bidi="ar-SA"/>
        </w:rPr>
        <w:lastRenderedPageBreak/>
        <w:drawing>
          <wp:anchor distT="0" distB="0" distL="114300" distR="114300" simplePos="0" relativeHeight="251658240" behindDoc="0" locked="0" layoutInCell="1" allowOverlap="1">
            <wp:simplePos x="0" y="0"/>
            <wp:positionH relativeFrom="column">
              <wp:posOffset>23759</wp:posOffset>
            </wp:positionH>
            <wp:positionV relativeFrom="paragraph">
              <wp:posOffset>411</wp:posOffset>
            </wp:positionV>
            <wp:extent cx="5274310" cy="3255827"/>
            <wp:effectExtent l="0" t="0" r="2540" b="1905"/>
            <wp:wrapSquare wrapText="bothSides"/>
            <wp:docPr id="2" name="图片 2" descr="F:\新建文件夹\WeChat Files\shouji132056356419\FileStorage\Temp\2c5f3044754e208c60ddd35975de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新建文件夹\WeChat Files\shouji132056356419\FileStorage\Temp\2c5f3044754e208c60ddd35975de88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255827"/>
                    </a:xfrm>
                    <a:prstGeom prst="rect">
                      <a:avLst/>
                    </a:prstGeom>
                    <a:noFill/>
                    <a:ln>
                      <a:noFill/>
                    </a:ln>
                  </pic:spPr>
                </pic:pic>
              </a:graphicData>
            </a:graphic>
          </wp:anchor>
        </w:drawing>
      </w:r>
      <w:r w:rsidR="0065538C">
        <w:rPr>
          <w:rFonts w:ascii="Times New Roman" w:hAnsi="Times New Roman" w:hint="eastAsia"/>
          <w:bCs/>
          <w:sz w:val="24"/>
          <w:szCs w:val="24"/>
          <w:lang w:val="en-US"/>
        </w:rPr>
        <w:t>图</w:t>
      </w:r>
      <w:r w:rsidR="0065538C">
        <w:rPr>
          <w:rFonts w:ascii="Times New Roman" w:hAnsi="Times New Roman"/>
          <w:bCs/>
          <w:sz w:val="24"/>
          <w:szCs w:val="24"/>
          <w:lang w:val="en-US"/>
        </w:rPr>
        <w:t xml:space="preserve">1 </w:t>
      </w:r>
      <w:r w:rsidR="0065538C">
        <w:rPr>
          <w:rFonts w:ascii="Times New Roman" w:hAnsi="Times New Roman" w:hint="eastAsia"/>
          <w:bCs/>
          <w:sz w:val="24"/>
          <w:szCs w:val="24"/>
          <w:lang w:val="en-US"/>
        </w:rPr>
        <w:t>汕尾市创新链产业链融合图谱</w:t>
      </w:r>
      <w:bookmarkStart w:id="50" w:name="_GoBack"/>
      <w:bookmarkEnd w:id="50"/>
    </w:p>
    <w:p w:rsidR="00380C17" w:rsidRDefault="0065538C">
      <w:pPr>
        <w:spacing w:line="360" w:lineRule="auto"/>
        <w:ind w:firstLineChars="200" w:firstLine="643"/>
        <w:jc w:val="both"/>
        <w:rPr>
          <w:lang w:val="en-US"/>
        </w:rPr>
      </w:pPr>
      <w:r>
        <w:rPr>
          <w:rFonts w:ascii="Times New Roman" w:hAnsi="Times New Roman"/>
          <w:b/>
          <w:bCs/>
          <w:color w:val="000000"/>
          <w:sz w:val="32"/>
          <w:szCs w:val="32"/>
        </w:rPr>
        <w:t>推动高新区高质量发展</w:t>
      </w:r>
      <w:r>
        <w:rPr>
          <w:rFonts w:ascii="Times New Roman" w:hAnsi="Times New Roman" w:hint="eastAsia"/>
          <w:b/>
          <w:bCs/>
          <w:color w:val="000000"/>
          <w:sz w:val="32"/>
          <w:szCs w:val="32"/>
        </w:rPr>
        <w:t>。</w:t>
      </w:r>
      <w:r>
        <w:rPr>
          <w:rFonts w:ascii="Times New Roman" w:hAnsi="Times New Roman" w:hint="eastAsia"/>
          <w:color w:val="000000"/>
          <w:sz w:val="32"/>
          <w:szCs w:val="32"/>
        </w:rPr>
        <w:t>科学统筹规划空间布局和创新功能定位，全力支持汕尾高新区</w:t>
      </w:r>
      <w:r>
        <w:rPr>
          <w:rFonts w:ascii="Times New Roman" w:hAnsi="Times New Roman" w:hint="eastAsia"/>
          <w:color w:val="000000"/>
          <w:sz w:val="32"/>
          <w:szCs w:val="32"/>
          <w:lang w:val="en-US"/>
        </w:rPr>
        <w:t>创建</w:t>
      </w:r>
      <w:r>
        <w:rPr>
          <w:rFonts w:ascii="Times New Roman" w:hAnsi="Times New Roman" w:hint="eastAsia"/>
          <w:color w:val="000000"/>
          <w:sz w:val="32"/>
          <w:szCs w:val="32"/>
        </w:rPr>
        <w:t>国家高新区，</w:t>
      </w:r>
      <w:r>
        <w:rPr>
          <w:rFonts w:ascii="Times New Roman" w:hAnsi="Times New Roman" w:hint="eastAsia"/>
          <w:sz w:val="32"/>
          <w:szCs w:val="32"/>
        </w:rPr>
        <w:t>着力打造区域创新的重点节点和产业高端化发展的重要基地。建立产业科技协同引进机制，实现“引产业、引项目”与“带科技、带人才”同步推进。高标准建设“万亩千亿”电子信息产业大平台，</w:t>
      </w:r>
      <w:r>
        <w:rPr>
          <w:rFonts w:ascii="Times New Roman" w:hAnsi="Times New Roman"/>
          <w:sz w:val="32"/>
          <w:szCs w:val="32"/>
        </w:rPr>
        <w:t>做大做强</w:t>
      </w:r>
      <w:r>
        <w:rPr>
          <w:rFonts w:ascii="Times New Roman" w:hAnsi="Times New Roman" w:hint="eastAsia"/>
          <w:sz w:val="32"/>
          <w:szCs w:val="32"/>
        </w:rPr>
        <w:t>新能源汽车产业，做专做新高端装备制造产业。持续强化多层次多形态创新平台矩阵建设，支持重大创新平台、龙头企业突</w:t>
      </w:r>
      <w:r>
        <w:rPr>
          <w:rFonts w:ascii="Times New Roman" w:hAnsi="Times New Roman" w:hint="eastAsia"/>
          <w:color w:val="000000"/>
          <w:sz w:val="32"/>
          <w:szCs w:val="32"/>
        </w:rPr>
        <w:t>破关键核心技术、集聚高端人才、加速成果转化、赋能产业升级。依托</w:t>
      </w:r>
      <w:r>
        <w:rPr>
          <w:rFonts w:ascii="Times New Roman" w:hAnsi="Times New Roman" w:hint="eastAsia"/>
          <w:color w:val="000000"/>
          <w:sz w:val="32"/>
          <w:szCs w:val="32"/>
          <w:lang w:val="en-US"/>
        </w:rPr>
        <w:t>优质科技型企业</w:t>
      </w:r>
      <w:r>
        <w:rPr>
          <w:rFonts w:ascii="Times New Roman" w:hAnsi="Times New Roman" w:hint="eastAsia"/>
          <w:color w:val="000000"/>
          <w:sz w:val="32"/>
          <w:szCs w:val="32"/>
        </w:rPr>
        <w:t>孵化器优势，完善孵化育成体系。</w:t>
      </w:r>
    </w:p>
    <w:p w:rsidR="00380C17" w:rsidRDefault="0065538C">
      <w:pPr>
        <w:pStyle w:val="2"/>
        <w:spacing w:line="240" w:lineRule="auto"/>
        <w:ind w:firstLine="643"/>
        <w:jc w:val="both"/>
      </w:pPr>
      <w:bookmarkStart w:id="51" w:name="_Toc234403194"/>
      <w:r>
        <w:rPr>
          <w:rFonts w:hint="eastAsia"/>
        </w:rPr>
        <w:t>（四）畅通产业科技创新链，推动产业科技互促双强</w:t>
      </w:r>
      <w:bookmarkEnd w:id="46"/>
      <w:bookmarkEnd w:id="47"/>
      <w:bookmarkEnd w:id="48"/>
      <w:bookmarkEnd w:id="49"/>
      <w:bookmarkEnd w:id="51"/>
    </w:p>
    <w:p w:rsidR="00380C17" w:rsidRDefault="0065538C">
      <w:pPr>
        <w:autoSpaceDE/>
        <w:autoSpaceDN/>
        <w:spacing w:line="360" w:lineRule="auto"/>
        <w:ind w:firstLineChars="200" w:firstLine="643"/>
        <w:jc w:val="both"/>
        <w:rPr>
          <w:rFonts w:ascii="Times New Roman" w:hAnsi="Times New Roman" w:cs="Times New Roman"/>
          <w:kern w:val="2"/>
          <w:sz w:val="32"/>
          <w:lang w:val="en-US" w:bidi="ar-SA"/>
          <w14:ligatures w14:val="standardContextual"/>
        </w:rPr>
      </w:pPr>
      <w:r>
        <w:rPr>
          <w:rFonts w:ascii="Times New Roman" w:hAnsi="Times New Roman" w:cs="Times New Roman"/>
          <w:b/>
          <w:bCs/>
          <w:kern w:val="2"/>
          <w:sz w:val="32"/>
          <w:lang w:val="en-US" w:bidi="ar-SA"/>
          <w14:ligatures w14:val="standardContextual"/>
        </w:rPr>
        <w:t>建立科技企业培育梯队</w:t>
      </w:r>
      <w:r>
        <w:rPr>
          <w:rFonts w:ascii="Times New Roman" w:hAnsi="Times New Roman" w:cs="Times New Roman" w:hint="eastAsia"/>
          <w:b/>
          <w:bCs/>
          <w:kern w:val="2"/>
          <w:sz w:val="32"/>
          <w:lang w:val="en-US" w:bidi="ar-SA"/>
          <w14:ligatures w14:val="standardContextual"/>
        </w:rPr>
        <w:t>。</w:t>
      </w:r>
      <w:r>
        <w:rPr>
          <w:rFonts w:ascii="Times New Roman" w:hAnsi="Times New Roman" w:cs="Times New Roman" w:hint="eastAsia"/>
          <w:kern w:val="2"/>
          <w:sz w:val="32"/>
          <w:lang w:val="en-US" w:bidi="ar-SA"/>
          <w14:ligatures w14:val="standardContextual"/>
        </w:rPr>
        <w:t>打造“初创企业—科技型中小</w:t>
      </w:r>
      <w:r>
        <w:rPr>
          <w:rFonts w:ascii="Times New Roman" w:hAnsi="Times New Roman" w:cs="Times New Roman" w:hint="eastAsia"/>
          <w:kern w:val="2"/>
          <w:sz w:val="32"/>
          <w:lang w:val="en-US" w:bidi="ar-SA"/>
          <w14:ligatures w14:val="standardContextual"/>
        </w:rPr>
        <w:lastRenderedPageBreak/>
        <w:t>企业—高新技术企业—科技领军企业”梯次培育体系。建立和完善高成长性和创新潜力企业</w:t>
      </w:r>
      <w:r>
        <w:rPr>
          <w:rFonts w:ascii="Times New Roman" w:hAnsi="Times New Roman" w:hint="eastAsia"/>
          <w:bCs/>
          <w:sz w:val="32"/>
          <w:szCs w:val="32"/>
        </w:rPr>
        <w:t>跟踪服务机制，</w:t>
      </w:r>
      <w:r>
        <w:rPr>
          <w:rFonts w:ascii="Times New Roman" w:hAnsi="Times New Roman" w:hint="eastAsia"/>
          <w:bCs/>
          <w:sz w:val="32"/>
          <w:szCs w:val="32"/>
          <w:lang w:val="en-US"/>
        </w:rPr>
        <w:t>培育一批独角兽企业和瞪羚企业</w:t>
      </w:r>
      <w:r>
        <w:rPr>
          <w:rFonts w:ascii="Times New Roman" w:hAnsi="Times New Roman" w:hint="eastAsia"/>
          <w:bCs/>
          <w:sz w:val="32"/>
          <w:szCs w:val="32"/>
        </w:rPr>
        <w:t>。</w:t>
      </w:r>
      <w:r>
        <w:rPr>
          <w:rFonts w:ascii="Times New Roman" w:hAnsi="Times New Roman" w:cs="Times New Roman" w:hint="eastAsia"/>
          <w:kern w:val="2"/>
          <w:sz w:val="32"/>
          <w:lang w:val="en-US" w:bidi="ar-SA"/>
          <w14:ligatures w14:val="standardContextual"/>
        </w:rPr>
        <w:t>推进科技型中小企业</w:t>
      </w:r>
      <w:bookmarkStart w:id="52" w:name="OLE_LINK10"/>
      <w:r>
        <w:rPr>
          <w:rFonts w:ascii="Times New Roman" w:hAnsi="Times New Roman" w:cs="Times New Roman" w:hint="eastAsia"/>
          <w:kern w:val="2"/>
          <w:sz w:val="32"/>
          <w:lang w:val="en-US" w:bidi="ar-SA"/>
          <w14:ligatures w14:val="standardContextual"/>
        </w:rPr>
        <w:t>“小升高、小升规”</w:t>
      </w:r>
      <w:bookmarkEnd w:id="52"/>
      <w:r>
        <w:rPr>
          <w:rFonts w:ascii="Times New Roman" w:hAnsi="Times New Roman" w:cs="Times New Roman" w:hint="eastAsia"/>
          <w:kern w:val="2"/>
          <w:sz w:val="32"/>
          <w:lang w:val="en-US" w:bidi="ar-SA"/>
          <w14:ligatures w14:val="standardContextual"/>
        </w:rPr>
        <w:t>“培育规上企业成高企、培育高企上规模”。建立科技领军企业遴选机制，重点引培</w:t>
      </w:r>
      <w:r>
        <w:rPr>
          <w:rFonts w:ascii="Times New Roman" w:hAnsi="Times New Roman" w:cs="Times New Roman"/>
          <w:kern w:val="2"/>
          <w:sz w:val="32"/>
          <w:lang w:val="en-US" w:bidi="ar-SA"/>
          <w14:ligatures w14:val="standardContextual"/>
        </w:rPr>
        <w:t>具备资源整合与生态构建能力</w:t>
      </w:r>
      <w:r>
        <w:rPr>
          <w:rFonts w:ascii="Times New Roman" w:hAnsi="Times New Roman" w:cs="Times New Roman" w:hint="eastAsia"/>
          <w:kern w:val="2"/>
          <w:sz w:val="32"/>
          <w:lang w:val="en-US" w:bidi="ar-SA"/>
          <w14:ligatures w14:val="standardContextual"/>
        </w:rPr>
        <w:t>的央企国企、世界</w:t>
      </w:r>
      <w:r>
        <w:rPr>
          <w:rFonts w:ascii="Times New Roman" w:hAnsi="Times New Roman" w:cs="Times New Roman" w:hint="eastAsia"/>
          <w:kern w:val="2"/>
          <w:sz w:val="32"/>
          <w:lang w:val="en-US" w:bidi="ar-SA"/>
          <w14:ligatures w14:val="standardContextual"/>
        </w:rPr>
        <w:t>500</w:t>
      </w:r>
      <w:r>
        <w:rPr>
          <w:rFonts w:ascii="Times New Roman" w:hAnsi="Times New Roman" w:cs="Times New Roman" w:hint="eastAsia"/>
          <w:kern w:val="2"/>
          <w:sz w:val="32"/>
          <w:lang w:val="en-US" w:bidi="ar-SA"/>
          <w14:ligatures w14:val="standardContextual"/>
        </w:rPr>
        <w:t>强、中国</w:t>
      </w:r>
      <w:r>
        <w:rPr>
          <w:rFonts w:ascii="Times New Roman" w:hAnsi="Times New Roman" w:cs="Times New Roman" w:hint="eastAsia"/>
          <w:kern w:val="2"/>
          <w:sz w:val="32"/>
          <w:lang w:val="en-US" w:bidi="ar-SA"/>
          <w14:ligatures w14:val="standardContextual"/>
        </w:rPr>
        <w:t>500</w:t>
      </w:r>
      <w:r>
        <w:rPr>
          <w:rFonts w:ascii="Times New Roman" w:hAnsi="Times New Roman" w:cs="Times New Roman" w:hint="eastAsia"/>
          <w:kern w:val="2"/>
          <w:sz w:val="32"/>
          <w:lang w:val="en-US" w:bidi="ar-SA"/>
          <w14:ligatures w14:val="standardContextual"/>
        </w:rPr>
        <w:t>强等企业。支持龙头企业牵头，联合产业链上下游重点企业、高校院所组建创新联合体，</w:t>
      </w:r>
      <w:r>
        <w:rPr>
          <w:rFonts w:ascii="Times New Roman" w:hAnsi="Times New Roman" w:cs="Times New Roman"/>
          <w:kern w:val="2"/>
          <w:sz w:val="32"/>
          <w:lang w:val="en-US" w:bidi="ar-SA"/>
          <w14:ligatures w14:val="standardContextual"/>
        </w:rPr>
        <w:t>构建跨主体</w:t>
      </w:r>
      <w:r>
        <w:rPr>
          <w:rFonts w:ascii="Times New Roman" w:hAnsi="Times New Roman" w:cs="Times New Roman" w:hint="eastAsia"/>
          <w:kern w:val="2"/>
          <w:sz w:val="32"/>
          <w:lang w:val="en-US" w:bidi="ar-SA"/>
          <w14:ligatures w14:val="standardContextual"/>
        </w:rPr>
        <w:t>关键核心技术</w:t>
      </w:r>
      <w:r>
        <w:rPr>
          <w:rFonts w:ascii="Times New Roman" w:hAnsi="Times New Roman" w:cs="Times New Roman"/>
          <w:kern w:val="2"/>
          <w:sz w:val="32"/>
          <w:lang w:val="en-US" w:bidi="ar-SA"/>
          <w14:ligatures w14:val="standardContextual"/>
        </w:rPr>
        <w:t>攻关体系</w:t>
      </w:r>
      <w:r>
        <w:rPr>
          <w:rFonts w:ascii="Times New Roman" w:hAnsi="Times New Roman" w:cs="Times New Roman" w:hint="eastAsia"/>
          <w:kern w:val="2"/>
          <w:sz w:val="32"/>
          <w:lang w:val="en-US" w:bidi="ar-SA"/>
          <w14:ligatures w14:val="standardContextual"/>
        </w:rPr>
        <w:t>，促进</w:t>
      </w:r>
      <w:r>
        <w:rPr>
          <w:rFonts w:ascii="Times New Roman" w:hAnsi="Times New Roman" w:cs="Times New Roman"/>
          <w:kern w:val="2"/>
          <w:sz w:val="32"/>
          <w:lang w:val="en-US" w:bidi="ar-SA"/>
          <w14:ligatures w14:val="standardContextual"/>
        </w:rPr>
        <w:t>大中小科技企业融通</w:t>
      </w:r>
      <w:r>
        <w:rPr>
          <w:rFonts w:ascii="Times New Roman" w:hAnsi="Times New Roman" w:cs="Times New Roman" w:hint="eastAsia"/>
          <w:kern w:val="2"/>
          <w:sz w:val="32"/>
          <w:lang w:val="en-US" w:bidi="ar-SA"/>
          <w14:ligatures w14:val="standardContextual"/>
        </w:rPr>
        <w:t>发展。</w:t>
      </w:r>
      <w:r>
        <w:rPr>
          <w:rFonts w:ascii="Times New Roman" w:hAnsi="Times New Roman" w:cs="Times New Roman"/>
          <w:kern w:val="2"/>
          <w:sz w:val="32"/>
          <w:lang w:val="en-US" w:bidi="ar-SA"/>
          <w14:ligatures w14:val="standardContextual"/>
        </w:rPr>
        <w:t>优化科技型企业孵化器管理措施</w:t>
      </w:r>
      <w:r>
        <w:rPr>
          <w:rFonts w:ascii="Times New Roman" w:hAnsi="Times New Roman" w:cs="Times New Roman" w:hint="eastAsia"/>
          <w:kern w:val="2"/>
          <w:sz w:val="32"/>
          <w:lang w:val="en-US" w:bidi="ar-SA"/>
          <w14:ligatures w14:val="standardContextual"/>
        </w:rPr>
        <w:t>。</w:t>
      </w:r>
      <w:r>
        <w:rPr>
          <w:rFonts w:ascii="Times New Roman" w:hAnsi="Times New Roman" w:cs="Times New Roman"/>
          <w:kern w:val="2"/>
          <w:sz w:val="32"/>
          <w:lang w:val="en-US" w:bidi="ar-SA"/>
          <w14:ligatures w14:val="standardContextual"/>
        </w:rPr>
        <w:t>完善</w:t>
      </w:r>
      <w:r>
        <w:rPr>
          <w:rFonts w:hAnsi="Times New Roman" w:cs="Times New Roman" w:hint="eastAsia"/>
          <w:kern w:val="2"/>
          <w:sz w:val="32"/>
          <w:lang w:val="en-US" w:bidi="ar-SA"/>
          <w14:ligatures w14:val="standardContextual"/>
        </w:rPr>
        <w:t>“孵化器＋加速器＋产业园区”</w:t>
      </w:r>
      <w:r>
        <w:rPr>
          <w:rFonts w:ascii="Times New Roman" w:hAnsi="Times New Roman" w:cs="Times New Roman" w:hint="eastAsia"/>
          <w:kern w:val="2"/>
          <w:sz w:val="32"/>
          <w:lang w:val="en-US" w:bidi="ar-SA"/>
          <w14:ligatures w14:val="standardContextual"/>
        </w:rPr>
        <w:t>一体化的</w:t>
      </w:r>
      <w:r>
        <w:rPr>
          <w:rFonts w:ascii="Times New Roman" w:hAnsi="Times New Roman" w:cs="Times New Roman"/>
          <w:kern w:val="2"/>
          <w:sz w:val="32"/>
          <w:lang w:val="en-US" w:bidi="ar-SA"/>
          <w14:ligatures w14:val="standardContextual"/>
        </w:rPr>
        <w:t>科技企业孵化体系</w:t>
      </w:r>
      <w:r>
        <w:rPr>
          <w:rFonts w:ascii="Times New Roman" w:hAnsi="Times New Roman" w:cs="Times New Roman" w:hint="eastAsia"/>
          <w:kern w:val="2"/>
          <w:sz w:val="32"/>
          <w:lang w:val="en-US" w:bidi="ar-SA"/>
          <w14:ligatures w14:val="standardContextual"/>
        </w:rPr>
        <w:t>。</w:t>
      </w:r>
    </w:p>
    <w:p w:rsidR="00380C17" w:rsidRDefault="0065538C">
      <w:pPr>
        <w:spacing w:line="360" w:lineRule="auto"/>
        <w:ind w:firstLineChars="200" w:firstLine="643"/>
        <w:jc w:val="both"/>
        <w:rPr>
          <w:rFonts w:ascii="Times New Roman" w:hAnsi="Times New Roman"/>
          <w:sz w:val="32"/>
          <w:szCs w:val="32"/>
        </w:rPr>
      </w:pPr>
      <w:bookmarkStart w:id="53" w:name="_Toc227158303"/>
      <w:bookmarkStart w:id="54" w:name="_Toc214637724"/>
      <w:bookmarkStart w:id="55" w:name="_Toc214637781"/>
      <w:r>
        <w:rPr>
          <w:rFonts w:ascii="Times New Roman" w:hAnsi="Times New Roman"/>
          <w:b/>
          <w:bCs/>
          <w:sz w:val="32"/>
          <w:szCs w:val="32"/>
        </w:rPr>
        <w:t>优化科技成果转化体系</w:t>
      </w:r>
      <w:r>
        <w:rPr>
          <w:rFonts w:ascii="Times New Roman" w:hAnsi="Times New Roman" w:hint="eastAsia"/>
          <w:b/>
          <w:bCs/>
          <w:sz w:val="32"/>
          <w:szCs w:val="32"/>
        </w:rPr>
        <w:t>。</w:t>
      </w:r>
      <w:r>
        <w:rPr>
          <w:rFonts w:ascii="Times New Roman" w:hAnsi="Times New Roman" w:hint="eastAsia"/>
          <w:sz w:val="32"/>
          <w:szCs w:val="32"/>
        </w:rPr>
        <w:t>实施科技成果供给提升行动，吸引高质量科技成果</w:t>
      </w:r>
      <w:r>
        <w:rPr>
          <w:rFonts w:ascii="Times New Roman" w:hAnsi="Times New Roman" w:hint="eastAsia"/>
          <w:sz w:val="32"/>
          <w:szCs w:val="32"/>
          <w:lang w:val="en-US"/>
        </w:rPr>
        <w:t>在汕尾</w:t>
      </w:r>
      <w:r>
        <w:rPr>
          <w:rFonts w:ascii="Times New Roman" w:hAnsi="Times New Roman" w:hint="eastAsia"/>
          <w:sz w:val="32"/>
          <w:szCs w:val="32"/>
        </w:rPr>
        <w:t>落地转化。推动职务科技成果赋权和资产单列管理改革扩大到全市高校、科研事业单位和医疗卫生机构，推进职务科技成果“先用后转”改革。实施成果服务载体扩容行动，重点布局汕尾（国际）海洋综合能源实证基地等一批概念验证中心、中试平台、技术转移机构。实施科技成果交易促进行动，用好技术经纪人创新联盟，加大成果对接。实施科技成果交易服务超市升级行动，升级技术交易、科技金融、科技咨询、转移转化等服务板块。</w:t>
      </w:r>
    </w:p>
    <w:bookmarkEnd w:id="53"/>
    <w:p w:rsidR="00380C17" w:rsidRDefault="0065538C">
      <w:pPr>
        <w:pStyle w:val="11"/>
        <w:spacing w:line="360" w:lineRule="auto"/>
        <w:ind w:firstLine="643"/>
        <w:rPr>
          <w:szCs w:val="32"/>
        </w:rPr>
      </w:pPr>
      <w:r>
        <w:rPr>
          <w:b/>
          <w:bCs/>
          <w:szCs w:val="32"/>
        </w:rPr>
        <w:t>加快应用场景培育开发</w:t>
      </w:r>
      <w:r>
        <w:rPr>
          <w:rFonts w:hint="eastAsia"/>
          <w:b/>
          <w:bCs/>
          <w:szCs w:val="32"/>
        </w:rPr>
        <w:t>。</w:t>
      </w:r>
      <w:r>
        <w:rPr>
          <w:rFonts w:hint="eastAsia"/>
          <w:szCs w:val="32"/>
        </w:rPr>
        <w:t>支持建设场景创新促进中心，推进场景应用创新“需求清单”与“技术清单”征集与遴选，</w:t>
      </w:r>
      <w:r>
        <w:rPr>
          <w:rFonts w:hint="eastAsia"/>
          <w:szCs w:val="32"/>
        </w:rPr>
        <w:lastRenderedPageBreak/>
        <w:t>建立全流程、全链条常态化对接体系。重点实施新兴领域应用场景培育行动，聚焦新赛道谋划一批具备前瞻创新引领性的重大应用场景创新标杆项目。聚焦海洋经济、低空经济等应用场景基础资源较好、应用场景开放潜力大的特色领域，争创应用场景创新试验区。加快推进产业转型应用场景赋能行动，支持在制造业、现代农业等领域建设一批产业转型升级新业态应用场景。</w:t>
      </w:r>
      <w:bookmarkStart w:id="56" w:name="OLE_LINK7"/>
      <w:r>
        <w:rPr>
          <w:szCs w:val="32"/>
        </w:rPr>
        <w:t>加速人工智能</w:t>
      </w:r>
      <w:r>
        <w:rPr>
          <w:rFonts w:hint="eastAsia"/>
          <w:szCs w:val="32"/>
        </w:rPr>
        <w:t>赋能</w:t>
      </w:r>
      <w:r>
        <w:rPr>
          <w:szCs w:val="32"/>
        </w:rPr>
        <w:t>百业焕</w:t>
      </w:r>
      <w:r>
        <w:rPr>
          <w:rFonts w:hint="eastAsia"/>
          <w:szCs w:val="32"/>
        </w:rPr>
        <w:t>新行动</w:t>
      </w:r>
      <w:r>
        <w:rPr>
          <w:szCs w:val="32"/>
        </w:rPr>
        <w:t>，</w:t>
      </w:r>
      <w:r>
        <w:rPr>
          <w:rFonts w:hint="eastAsia"/>
          <w:szCs w:val="32"/>
        </w:rPr>
        <w:t>推进</w:t>
      </w:r>
      <w:r>
        <w:rPr>
          <w:rFonts w:hint="eastAsia"/>
          <w:szCs w:val="32"/>
        </w:rPr>
        <w:t>AI</w:t>
      </w:r>
      <w:r>
        <w:rPr>
          <w:szCs w:val="32"/>
        </w:rPr>
        <w:t>共性关键技术和</w:t>
      </w:r>
      <w:r>
        <w:rPr>
          <w:rFonts w:hint="eastAsia"/>
          <w:szCs w:val="32"/>
        </w:rPr>
        <w:t>场景应用技术攻关，</w:t>
      </w:r>
      <w:r>
        <w:rPr>
          <w:szCs w:val="32"/>
        </w:rPr>
        <w:t>推动产出一批推广价值高、技术可行性强的</w:t>
      </w:r>
      <w:r>
        <w:rPr>
          <w:rFonts w:hint="eastAsia"/>
          <w:szCs w:val="32"/>
        </w:rPr>
        <w:t>AI</w:t>
      </w:r>
      <w:r>
        <w:rPr>
          <w:szCs w:val="32"/>
        </w:rPr>
        <w:t>应用场景。</w:t>
      </w:r>
    </w:p>
    <w:p w:rsidR="00380C17" w:rsidRDefault="0065538C">
      <w:pPr>
        <w:pStyle w:val="11"/>
        <w:spacing w:line="360" w:lineRule="auto"/>
        <w:ind w:firstLine="643"/>
      </w:pPr>
      <w:r>
        <w:rPr>
          <w:b/>
          <w:bCs/>
        </w:rPr>
        <w:t>提升科技服务体系能级</w:t>
      </w:r>
      <w:r>
        <w:rPr>
          <w:rFonts w:hint="eastAsia"/>
          <w:b/>
          <w:bCs/>
        </w:rPr>
        <w:t>。</w:t>
      </w:r>
      <w:r>
        <w:rPr>
          <w:rFonts w:hint="eastAsia"/>
        </w:rPr>
        <w:t>持续推进生产性服务业向专业化、融合化、高端化发展，</w:t>
      </w:r>
      <w:r>
        <w:t>加快生产性服务业与先进制造业双向融合。</w:t>
      </w:r>
      <w:r>
        <w:rPr>
          <w:rFonts w:hint="eastAsia"/>
        </w:rPr>
        <w:t>系统布局</w:t>
      </w:r>
      <w:r>
        <w:rPr>
          <w:rFonts w:hint="eastAsia"/>
          <w:szCs w:val="32"/>
        </w:rPr>
        <w:t>科技金融、科技信息与咨询、知识产权、检验检测认证、技术转移、科技普及、工程技术与设计等生产性服务业。坚持“外部引进</w:t>
      </w:r>
      <w:r>
        <w:rPr>
          <w:rFonts w:hint="eastAsia"/>
          <w:szCs w:val="32"/>
        </w:rPr>
        <w:t>+</w:t>
      </w:r>
      <w:r>
        <w:rPr>
          <w:rFonts w:hint="eastAsia"/>
          <w:szCs w:val="32"/>
        </w:rPr>
        <w:t>内部培育”双轮驱动，培育一批科技含量高、集成能力强的规上科技服务业企业。引进大湾区强企、名校、大院优质资源，发展多种形式的科技创新和公共服务平台。提升生产性服务业与先进制造业、现代农业的融合发展水平</w:t>
      </w:r>
      <w:r>
        <w:rPr>
          <w:rFonts w:hint="eastAsia"/>
        </w:rPr>
        <w:t>，打造辐射粤东的区域性先进装备维修服务中心。</w:t>
      </w:r>
      <w:bookmarkStart w:id="57" w:name="_Toc229581174"/>
      <w:bookmarkStart w:id="58" w:name="_Toc227158304"/>
      <w:bookmarkEnd w:id="56"/>
    </w:p>
    <w:p w:rsidR="00380C17" w:rsidRDefault="0065538C">
      <w:pPr>
        <w:pStyle w:val="2"/>
        <w:spacing w:line="240" w:lineRule="auto"/>
        <w:ind w:firstLine="643"/>
        <w:jc w:val="both"/>
      </w:pPr>
      <w:bookmarkStart w:id="59" w:name="_Toc214637733"/>
      <w:bookmarkStart w:id="60" w:name="_Toc214637790"/>
      <w:bookmarkStart w:id="61" w:name="_Toc227158313"/>
      <w:bookmarkStart w:id="62" w:name="_Toc234403195"/>
      <w:bookmarkStart w:id="63" w:name="_Toc229581181"/>
      <w:r>
        <w:rPr>
          <w:rFonts w:hint="eastAsia"/>
        </w:rPr>
        <w:lastRenderedPageBreak/>
        <w:t>（五）科技赋能“百千万工程”</w:t>
      </w:r>
      <w:bookmarkEnd w:id="59"/>
      <w:bookmarkEnd w:id="60"/>
      <w:r>
        <w:rPr>
          <w:rFonts w:hint="eastAsia"/>
        </w:rPr>
        <w:t>，</w:t>
      </w:r>
      <w:bookmarkEnd w:id="61"/>
      <w:r>
        <w:rPr>
          <w:rFonts w:hint="eastAsia"/>
        </w:rPr>
        <w:t>筑牢社会民生幸福根基</w:t>
      </w:r>
      <w:bookmarkEnd w:id="62"/>
      <w:bookmarkEnd w:id="63"/>
    </w:p>
    <w:p w:rsidR="00380C17" w:rsidRDefault="0065538C">
      <w:pPr>
        <w:autoSpaceDE/>
        <w:autoSpaceDN/>
        <w:spacing w:line="360" w:lineRule="auto"/>
        <w:ind w:firstLineChars="200" w:firstLine="643"/>
        <w:jc w:val="both"/>
        <w:rPr>
          <w:rFonts w:ascii="Times New Roman" w:hAnsi="Times New Roman"/>
        </w:rPr>
      </w:pPr>
      <w:bookmarkStart w:id="64" w:name="_Toc214637791"/>
      <w:bookmarkStart w:id="65" w:name="OLE_LINK14"/>
      <w:bookmarkStart w:id="66" w:name="_Toc214637734"/>
      <w:r>
        <w:rPr>
          <w:rFonts w:ascii="Times New Roman" w:hAnsi="Times New Roman"/>
          <w:b/>
          <w:bCs/>
          <w:sz w:val="32"/>
          <w:szCs w:val="32"/>
        </w:rPr>
        <w:t>科技赋能乡村振兴发展</w:t>
      </w:r>
      <w:r>
        <w:rPr>
          <w:rFonts w:ascii="Times New Roman" w:hAnsi="Times New Roman" w:hint="eastAsia"/>
          <w:b/>
          <w:bCs/>
          <w:sz w:val="32"/>
          <w:szCs w:val="32"/>
        </w:rPr>
        <w:t>。</w:t>
      </w:r>
      <w:r>
        <w:rPr>
          <w:rFonts w:ascii="Times New Roman" w:hAnsi="Times New Roman" w:hint="eastAsia"/>
          <w:sz w:val="32"/>
          <w:szCs w:val="32"/>
        </w:rPr>
        <w:t>紧抓国家新一轮支持革命老区振兴政策，争取国家、省加大扶持力度。落实新一轮科技特派员行动计划。加快建设汕尾市粤东生物技术产业创新中心。</w:t>
      </w:r>
      <w:r>
        <w:rPr>
          <w:rFonts w:ascii="Times New Roman" w:hAnsi="Times New Roman" w:hint="eastAsia"/>
          <w:sz w:val="32"/>
          <w:szCs w:val="32"/>
          <w:lang w:val="en-US"/>
        </w:rPr>
        <w:t>推</w:t>
      </w:r>
      <w:r>
        <w:rPr>
          <w:rFonts w:ascii="Times New Roman" w:hAnsi="Times New Roman" w:hint="eastAsia"/>
          <w:sz w:val="32"/>
          <w:szCs w:val="32"/>
        </w:rPr>
        <w:t>动</w:t>
      </w:r>
      <w:r>
        <w:rPr>
          <w:rFonts w:ascii="Times New Roman" w:hAnsi="Times New Roman" w:hint="eastAsia"/>
          <w:sz w:val="32"/>
          <w:szCs w:val="32"/>
          <w:lang w:val="en-US" w:bidi="ar-SA"/>
        </w:rPr>
        <w:t>汕尾市农业科学院打造高水平农业农村现代化科研院所</w:t>
      </w:r>
      <w:r>
        <w:rPr>
          <w:rFonts w:ascii="Times New Roman" w:hAnsi="Times New Roman" w:hint="eastAsia"/>
          <w:sz w:val="32"/>
          <w:szCs w:val="32"/>
        </w:rPr>
        <w:t>，支持围绕品种选育、种质资源利用、水产健康养殖等</w:t>
      </w:r>
      <w:r>
        <w:rPr>
          <w:rFonts w:ascii="Times New Roman" w:hAnsi="Times New Roman" w:cs="Times New Roman"/>
          <w:color w:val="000000" w:themeColor="text1"/>
          <w:sz w:val="32"/>
          <w:szCs w:val="32"/>
          <w:lang w:val="en-US" w:bidi="ar-SA"/>
        </w:rPr>
        <w:t>开展技术</w:t>
      </w:r>
      <w:r>
        <w:rPr>
          <w:rFonts w:ascii="Times New Roman" w:hAnsi="Times New Roman" w:cs="Times New Roman" w:hint="eastAsia"/>
          <w:color w:val="000000" w:themeColor="text1"/>
          <w:sz w:val="32"/>
          <w:szCs w:val="32"/>
          <w:lang w:val="en-US" w:bidi="ar-SA"/>
        </w:rPr>
        <w:t>创新</w:t>
      </w:r>
      <w:r>
        <w:rPr>
          <w:rFonts w:ascii="Times New Roman" w:hAnsi="Times New Roman" w:cs="Times New Roman" w:hint="eastAsia"/>
          <w:sz w:val="32"/>
          <w:szCs w:val="32"/>
          <w:shd w:val="clear" w:color="auto" w:fill="FFFFFF"/>
        </w:rPr>
        <w:t>，</w:t>
      </w:r>
      <w:r>
        <w:rPr>
          <w:rFonts w:ascii="Times New Roman" w:hAnsi="Times New Roman" w:hint="eastAsia"/>
          <w:sz w:val="32"/>
          <w:szCs w:val="32"/>
        </w:rPr>
        <w:t>强化科研基础平台建设，协同涉农科研院校开展技术攻关与人才培养</w:t>
      </w:r>
      <w:r>
        <w:rPr>
          <w:rFonts w:ascii="Times New Roman" w:hAnsi="Times New Roman" w:hint="eastAsia"/>
          <w:sz w:val="32"/>
          <w:szCs w:val="32"/>
          <w:lang w:val="en-US" w:bidi="ar-SA"/>
        </w:rPr>
        <w:t>。</w:t>
      </w:r>
    </w:p>
    <w:bookmarkEnd w:id="64"/>
    <w:bookmarkEnd w:id="65"/>
    <w:bookmarkEnd w:id="66"/>
    <w:p w:rsidR="00380C17" w:rsidRDefault="0065538C">
      <w:pPr>
        <w:spacing w:line="360" w:lineRule="auto"/>
        <w:ind w:firstLineChars="200" w:firstLine="643"/>
        <w:jc w:val="both"/>
        <w:rPr>
          <w:rFonts w:ascii="Times New Roman" w:hAnsi="Times New Roman"/>
        </w:rPr>
      </w:pPr>
      <w:r>
        <w:rPr>
          <w:rFonts w:ascii="Times New Roman" w:hAnsi="Times New Roman"/>
          <w:b/>
          <w:bCs/>
          <w:sz w:val="32"/>
          <w:szCs w:val="32"/>
        </w:rPr>
        <w:t>打造县镇创新发展样板</w:t>
      </w:r>
      <w:r>
        <w:rPr>
          <w:rFonts w:ascii="Times New Roman" w:hAnsi="Times New Roman" w:hint="eastAsia"/>
          <w:b/>
          <w:bCs/>
          <w:sz w:val="32"/>
          <w:szCs w:val="32"/>
        </w:rPr>
        <w:t>。</w:t>
      </w:r>
      <w:r>
        <w:rPr>
          <w:rFonts w:ascii="Times New Roman" w:hAnsi="Times New Roman" w:hint="eastAsia"/>
          <w:sz w:val="32"/>
          <w:szCs w:val="32"/>
        </w:rPr>
        <w:t>持续推进科技对口帮扶工作，深入实施纵向帮扶、横向帮扶等新型帮扶协作机制。发挥县域创新基地的枢纽平台作用，积极推动各类资源要素“入县达镇”。积极发挥“组团式”纵向帮扶引领作用，争取重大项目纳入上级规划和项目计划。扎实推进“百千万工程”专业镇培育与建设，推动专业镇企业与高校、科研院所建立产学研合作机制。</w:t>
      </w:r>
    </w:p>
    <w:p w:rsidR="00380C17" w:rsidRDefault="0065538C">
      <w:pPr>
        <w:ind w:firstLineChars="200" w:firstLine="643"/>
        <w:jc w:val="both"/>
        <w:rPr>
          <w:rFonts w:ascii="Times New Roman" w:hAnsi="Times New Roman"/>
          <w:sz w:val="32"/>
          <w:szCs w:val="32"/>
          <w:lang w:val="en-US" w:bidi="ar-SA"/>
        </w:rPr>
      </w:pPr>
      <w:r>
        <w:rPr>
          <w:rFonts w:ascii="Times New Roman" w:hAnsi="Times New Roman"/>
          <w:b/>
          <w:bCs/>
          <w:sz w:val="32"/>
          <w:szCs w:val="32"/>
          <w:lang w:val="en-US" w:bidi="ar-SA"/>
        </w:rPr>
        <w:t>提升社会民生科技水平</w:t>
      </w:r>
      <w:r>
        <w:rPr>
          <w:rFonts w:ascii="Times New Roman" w:hAnsi="Times New Roman" w:hint="eastAsia"/>
          <w:b/>
          <w:bCs/>
          <w:sz w:val="32"/>
          <w:szCs w:val="32"/>
          <w:lang w:val="en-US" w:bidi="ar-SA"/>
        </w:rPr>
        <w:t>。</w:t>
      </w:r>
      <w:r>
        <w:rPr>
          <w:rFonts w:ascii="Times New Roman" w:hAnsi="Times New Roman" w:hint="eastAsia"/>
          <w:sz w:val="32"/>
          <w:szCs w:val="32"/>
          <w:lang w:val="en-US" w:bidi="ar-SA"/>
        </w:rPr>
        <w:t>深入实施“人工智能</w:t>
      </w:r>
      <w:r>
        <w:rPr>
          <w:rFonts w:ascii="Times New Roman" w:hAnsi="Times New Roman" w:hint="eastAsia"/>
          <w:sz w:val="32"/>
          <w:szCs w:val="32"/>
          <w:lang w:val="en-US" w:bidi="ar-SA"/>
        </w:rPr>
        <w:t>+</w:t>
      </w:r>
      <w:r>
        <w:rPr>
          <w:rFonts w:ascii="Times New Roman" w:hAnsi="Times New Roman"/>
          <w:sz w:val="32"/>
          <w:szCs w:val="32"/>
          <w:lang w:val="en-US" w:bidi="ar-SA"/>
        </w:rPr>
        <w:t>民生</w:t>
      </w:r>
      <w:r>
        <w:rPr>
          <w:rFonts w:ascii="Times New Roman" w:hAnsi="Times New Roman" w:hint="eastAsia"/>
          <w:sz w:val="32"/>
          <w:szCs w:val="32"/>
          <w:lang w:val="en-US" w:bidi="ar-SA"/>
        </w:rPr>
        <w:t>”行动，大力发展</w:t>
      </w:r>
      <w:r>
        <w:rPr>
          <w:rFonts w:ascii="Times New Roman" w:hAnsi="Times New Roman" w:hint="eastAsia"/>
          <w:sz w:val="32"/>
          <w:szCs w:val="32"/>
          <w:lang w:val="en-US" w:bidi="ar-SA"/>
        </w:rPr>
        <w:t>AI+</w:t>
      </w:r>
      <w:r>
        <w:rPr>
          <w:rFonts w:ascii="Times New Roman" w:hAnsi="Times New Roman" w:hint="eastAsia"/>
          <w:sz w:val="32"/>
          <w:szCs w:val="32"/>
          <w:lang w:val="en-US" w:bidi="ar-SA"/>
        </w:rPr>
        <w:t>政务、</w:t>
      </w:r>
      <w:r>
        <w:rPr>
          <w:rFonts w:ascii="Times New Roman" w:hAnsi="Times New Roman" w:hint="eastAsia"/>
          <w:sz w:val="32"/>
          <w:szCs w:val="32"/>
          <w:lang w:val="en-US" w:bidi="ar-SA"/>
        </w:rPr>
        <w:t>AI+</w:t>
      </w:r>
      <w:r>
        <w:rPr>
          <w:rFonts w:ascii="Times New Roman" w:hAnsi="Times New Roman" w:hint="eastAsia"/>
          <w:sz w:val="32"/>
          <w:szCs w:val="32"/>
          <w:lang w:val="en-US" w:bidi="ar-SA"/>
        </w:rPr>
        <w:t>教育、</w:t>
      </w:r>
      <w:r>
        <w:rPr>
          <w:rFonts w:ascii="Times New Roman" w:hAnsi="Times New Roman" w:hint="eastAsia"/>
          <w:sz w:val="32"/>
          <w:szCs w:val="32"/>
          <w:lang w:val="en-US" w:bidi="ar-SA"/>
        </w:rPr>
        <w:t>AI+</w:t>
      </w:r>
      <w:r>
        <w:rPr>
          <w:rFonts w:ascii="Times New Roman" w:hAnsi="Times New Roman" w:hint="eastAsia"/>
          <w:sz w:val="32"/>
          <w:szCs w:val="32"/>
          <w:lang w:val="en-US" w:bidi="ar-SA"/>
        </w:rPr>
        <w:t>文旅等，培育智能经济新形态。支持深汕中心医院与深汕中医医院打造综合性和专业性医疗高地。加强重大慢病、传染性疾病、恶性肿瘤等领域基础研究，强化</w:t>
      </w:r>
      <w:r>
        <w:rPr>
          <w:rFonts w:ascii="Times New Roman" w:hAnsi="Times New Roman" w:hint="eastAsia"/>
          <w:sz w:val="32"/>
          <w:szCs w:val="32"/>
        </w:rPr>
        <w:t>儿童多发疾病早筛干预、职业病综合防</w:t>
      </w:r>
      <w:r>
        <w:rPr>
          <w:rFonts w:ascii="Times New Roman" w:hAnsi="Times New Roman" w:hint="eastAsia"/>
          <w:sz w:val="32"/>
          <w:szCs w:val="32"/>
        </w:rPr>
        <w:lastRenderedPageBreak/>
        <w:t>治、地方病伤害预防技术研发。</w:t>
      </w:r>
      <w:r>
        <w:rPr>
          <w:rFonts w:ascii="Times New Roman" w:hAnsi="Times New Roman" w:hint="eastAsia"/>
          <w:sz w:val="32"/>
          <w:szCs w:val="32"/>
          <w:lang w:val="en-US" w:bidi="ar-SA"/>
        </w:rPr>
        <w:t>积极推进碳达峰碳中和，大力推动林业碳汇、海洋碳汇等研发和推广。推动布局零碳园区。</w:t>
      </w:r>
    </w:p>
    <w:p w:rsidR="00380C17" w:rsidRDefault="0065538C">
      <w:pPr>
        <w:pStyle w:val="2"/>
        <w:spacing w:line="240" w:lineRule="auto"/>
        <w:ind w:firstLine="643"/>
        <w:jc w:val="both"/>
      </w:pPr>
      <w:bookmarkStart w:id="67" w:name="_Toc234403196"/>
      <w:r>
        <w:rPr>
          <w:rFonts w:hint="eastAsia"/>
        </w:rPr>
        <w:t>（六）一体推进教育科技人才发展，激活科技创新核心动能</w:t>
      </w:r>
      <w:bookmarkEnd w:id="57"/>
      <w:bookmarkEnd w:id="67"/>
    </w:p>
    <w:p w:rsidR="00380C17" w:rsidRDefault="0065538C">
      <w:pPr>
        <w:spacing w:line="360" w:lineRule="auto"/>
        <w:ind w:firstLineChars="200" w:firstLine="643"/>
        <w:jc w:val="both"/>
        <w:rPr>
          <w:rFonts w:ascii="Times New Roman" w:hAnsi="Times New Roman"/>
          <w:color w:val="000000"/>
          <w:sz w:val="32"/>
          <w:szCs w:val="32"/>
        </w:rPr>
      </w:pPr>
      <w:r>
        <w:rPr>
          <w:rFonts w:ascii="Times New Roman" w:hAnsi="Times New Roman"/>
          <w:b/>
          <w:bCs/>
          <w:sz w:val="32"/>
          <w:szCs w:val="32"/>
        </w:rPr>
        <w:t>高标准建设新质科教城</w:t>
      </w:r>
      <w:r>
        <w:rPr>
          <w:rFonts w:ascii="Times New Roman" w:hAnsi="Times New Roman" w:hint="eastAsia"/>
          <w:b/>
          <w:bCs/>
          <w:sz w:val="32"/>
          <w:szCs w:val="32"/>
        </w:rPr>
        <w:t>。</w:t>
      </w:r>
      <w:r>
        <w:rPr>
          <w:rFonts w:ascii="Times New Roman" w:hAnsi="Times New Roman"/>
          <w:sz w:val="32"/>
          <w:szCs w:val="32"/>
        </w:rPr>
        <w:t>围绕新</w:t>
      </w:r>
      <w:r>
        <w:rPr>
          <w:rFonts w:ascii="Times New Roman" w:hAnsi="Times New Roman" w:hint="eastAsia"/>
          <w:sz w:val="32"/>
          <w:szCs w:val="32"/>
        </w:rPr>
        <w:t>型</w:t>
      </w:r>
      <w:r>
        <w:rPr>
          <w:rFonts w:ascii="Times New Roman" w:hAnsi="Times New Roman"/>
          <w:sz w:val="32"/>
          <w:szCs w:val="32"/>
        </w:rPr>
        <w:t>能源、新一代电子信息、新材料等新质产业，</w:t>
      </w:r>
      <w:r>
        <w:rPr>
          <w:rFonts w:ascii="Times New Roman" w:hAnsi="Times New Roman" w:hint="eastAsia"/>
          <w:sz w:val="32"/>
          <w:szCs w:val="32"/>
        </w:rPr>
        <w:t>推进</w:t>
      </w:r>
      <w:r>
        <w:rPr>
          <w:rFonts w:ascii="Times New Roman" w:hAnsi="Times New Roman"/>
          <w:sz w:val="32"/>
          <w:szCs w:val="32"/>
        </w:rPr>
        <w:t>科学研究、人才培养、产学研用、综合服务等功能</w:t>
      </w:r>
      <w:r>
        <w:rPr>
          <w:rFonts w:ascii="Times New Roman" w:hAnsi="Times New Roman" w:hint="eastAsia"/>
          <w:sz w:val="32"/>
          <w:szCs w:val="32"/>
        </w:rPr>
        <w:t>提质增效</w:t>
      </w:r>
      <w:r>
        <w:rPr>
          <w:rFonts w:ascii="Times New Roman" w:hAnsi="Times New Roman"/>
          <w:sz w:val="32"/>
          <w:szCs w:val="32"/>
        </w:rPr>
        <w:t>，着力打造</w:t>
      </w:r>
      <w:r>
        <w:rPr>
          <w:rFonts w:ascii="Times New Roman" w:hAnsi="Times New Roman" w:hint="eastAsia"/>
          <w:sz w:val="32"/>
          <w:szCs w:val="32"/>
        </w:rPr>
        <w:t>“</w:t>
      </w:r>
      <w:r>
        <w:rPr>
          <w:rFonts w:ascii="Times New Roman" w:hAnsi="Times New Roman"/>
          <w:sz w:val="32"/>
          <w:szCs w:val="32"/>
        </w:rPr>
        <w:t>一核一带九节点</w:t>
      </w:r>
      <w:r>
        <w:rPr>
          <w:rFonts w:ascii="Times New Roman" w:hAnsi="Times New Roman" w:hint="eastAsia"/>
          <w:sz w:val="32"/>
          <w:szCs w:val="32"/>
        </w:rPr>
        <w:t>”</w:t>
      </w:r>
      <w:r>
        <w:rPr>
          <w:rFonts w:ascii="Times New Roman" w:hAnsi="Times New Roman"/>
          <w:sz w:val="32"/>
          <w:szCs w:val="32"/>
        </w:rPr>
        <w:t>功能</w:t>
      </w:r>
      <w:r>
        <w:rPr>
          <w:rFonts w:ascii="Times New Roman" w:hAnsi="Times New Roman" w:hint="eastAsia"/>
          <w:sz w:val="32"/>
          <w:szCs w:val="32"/>
        </w:rPr>
        <w:t>板块，</w:t>
      </w:r>
      <w:r>
        <w:rPr>
          <w:rFonts w:ascii="Times New Roman" w:hAnsi="Times New Roman" w:hint="eastAsia"/>
          <w:sz w:val="32"/>
          <w:szCs w:val="32"/>
          <w:lang w:val="en-US" w:bidi="ar-SA"/>
        </w:rPr>
        <w:t>建设创新创业人才发展集聚基地、顶尖科研人才优质服务基地、工匠人才培养培训基地，</w:t>
      </w:r>
      <w:r>
        <w:rPr>
          <w:rFonts w:ascii="Times New Roman" w:hAnsi="Times New Roman" w:hint="eastAsia"/>
          <w:sz w:val="32"/>
          <w:szCs w:val="32"/>
        </w:rPr>
        <w:t>全力将新质</w:t>
      </w:r>
      <w:r>
        <w:rPr>
          <w:rFonts w:ascii="Times New Roman" w:hAnsi="Times New Roman" w:hint="eastAsia"/>
          <w:color w:val="000000"/>
          <w:sz w:val="32"/>
          <w:szCs w:val="32"/>
        </w:rPr>
        <w:t>科教城建设为科技、教育、人才产业一体化示范区。</w:t>
      </w:r>
    </w:p>
    <w:bookmarkEnd w:id="54"/>
    <w:bookmarkEnd w:id="55"/>
    <w:bookmarkEnd w:id="58"/>
    <w:p w:rsidR="00380C17" w:rsidRDefault="0065538C">
      <w:pPr>
        <w:spacing w:line="360" w:lineRule="auto"/>
        <w:ind w:firstLineChars="200" w:firstLine="643"/>
        <w:jc w:val="both"/>
        <w:rPr>
          <w:rFonts w:ascii="Times New Roman" w:hAnsi="Times New Roman"/>
          <w:sz w:val="32"/>
          <w:szCs w:val="32"/>
        </w:rPr>
      </w:pPr>
      <w:r>
        <w:rPr>
          <w:rFonts w:ascii="Times New Roman" w:hAnsi="Times New Roman"/>
          <w:b/>
          <w:bCs/>
          <w:sz w:val="32"/>
          <w:szCs w:val="32"/>
        </w:rPr>
        <w:t>聚焦产业靶向引进人才</w:t>
      </w:r>
      <w:r>
        <w:rPr>
          <w:rFonts w:ascii="Times New Roman" w:hAnsi="Times New Roman" w:hint="eastAsia"/>
          <w:b/>
          <w:bCs/>
          <w:sz w:val="32"/>
          <w:szCs w:val="32"/>
        </w:rPr>
        <w:t>。</w:t>
      </w:r>
      <w:r>
        <w:rPr>
          <w:rFonts w:ascii="Times New Roman" w:hAnsi="Times New Roman" w:hint="eastAsia"/>
          <w:sz w:val="32"/>
          <w:szCs w:val="32"/>
        </w:rPr>
        <w:t>扎实推进“百万英才汇南粤”行动计划，</w:t>
      </w:r>
      <w:r>
        <w:rPr>
          <w:rFonts w:ascii="Times New Roman" w:hAnsi="Times New Roman"/>
          <w:sz w:val="32"/>
          <w:szCs w:val="32"/>
        </w:rPr>
        <w:t>实施符合</w:t>
      </w:r>
      <w:r>
        <w:rPr>
          <w:rFonts w:ascii="Times New Roman" w:hAnsi="Times New Roman" w:hint="eastAsia"/>
          <w:sz w:val="32"/>
          <w:szCs w:val="32"/>
        </w:rPr>
        <w:t>汕尾</w:t>
      </w:r>
      <w:r>
        <w:rPr>
          <w:rFonts w:ascii="Times New Roman" w:hAnsi="Times New Roman"/>
          <w:sz w:val="32"/>
          <w:szCs w:val="32"/>
        </w:rPr>
        <w:t>经济社会发展的高层次人才引进计划</w:t>
      </w:r>
      <w:r>
        <w:rPr>
          <w:rFonts w:ascii="Times New Roman" w:hAnsi="Times New Roman" w:hint="eastAsia"/>
          <w:sz w:val="32"/>
          <w:szCs w:val="32"/>
        </w:rPr>
        <w:t>。</w:t>
      </w:r>
      <w:r>
        <w:rPr>
          <w:rFonts w:ascii="Times New Roman" w:hAnsi="Times New Roman"/>
          <w:sz w:val="32"/>
          <w:szCs w:val="32"/>
        </w:rPr>
        <w:t>聚焦新一代电子信息、</w:t>
      </w:r>
      <w:r>
        <w:rPr>
          <w:rFonts w:ascii="Times New Roman" w:hAnsi="Times New Roman" w:hint="eastAsia"/>
          <w:sz w:val="32"/>
          <w:szCs w:val="32"/>
        </w:rPr>
        <w:t>高端</w:t>
      </w:r>
      <w:r>
        <w:rPr>
          <w:rFonts w:ascii="Times New Roman" w:hAnsi="Times New Roman"/>
          <w:sz w:val="32"/>
          <w:szCs w:val="32"/>
        </w:rPr>
        <w:t>装备制造等领域，依托国家、省</w:t>
      </w:r>
      <w:r>
        <w:rPr>
          <w:rFonts w:ascii="Times New Roman" w:hAnsi="Times New Roman" w:hint="eastAsia"/>
          <w:sz w:val="32"/>
          <w:szCs w:val="32"/>
        </w:rPr>
        <w:t>和市</w:t>
      </w:r>
      <w:r>
        <w:rPr>
          <w:rFonts w:ascii="Times New Roman" w:hAnsi="Times New Roman"/>
          <w:sz w:val="32"/>
          <w:szCs w:val="32"/>
        </w:rPr>
        <w:t>重大人才工程，集聚一批高层次人才、紧缺急需的高技能人才、创新型企业家人才</w:t>
      </w:r>
      <w:r>
        <w:rPr>
          <w:rFonts w:ascii="Times New Roman" w:hAnsi="Times New Roman" w:hint="eastAsia"/>
          <w:sz w:val="32"/>
          <w:szCs w:val="32"/>
        </w:rPr>
        <w:t>等</w:t>
      </w:r>
      <w:r>
        <w:rPr>
          <w:rFonts w:ascii="Times New Roman" w:hAnsi="Times New Roman"/>
          <w:sz w:val="32"/>
          <w:szCs w:val="32"/>
        </w:rPr>
        <w:t>。</w:t>
      </w:r>
      <w:r>
        <w:rPr>
          <w:rFonts w:ascii="Times New Roman" w:hAnsi="Times New Roman" w:hint="eastAsia"/>
          <w:sz w:val="32"/>
          <w:szCs w:val="32"/>
        </w:rPr>
        <w:t>实行更加开放的外籍人才引进</w:t>
      </w:r>
      <w:r>
        <w:rPr>
          <w:rFonts w:ascii="Times New Roman" w:hAnsi="Times New Roman" w:hint="eastAsia"/>
          <w:spacing w:val="2"/>
          <w:sz w:val="32"/>
          <w:szCs w:val="32"/>
        </w:rPr>
        <w:t>管理制度</w:t>
      </w:r>
      <w:r>
        <w:rPr>
          <w:rFonts w:ascii="Times New Roman" w:hAnsi="Times New Roman" w:hint="eastAsia"/>
          <w:sz w:val="32"/>
          <w:szCs w:val="32"/>
        </w:rPr>
        <w:t>。</w:t>
      </w:r>
      <w:r>
        <w:rPr>
          <w:rFonts w:ascii="Times New Roman" w:hAnsi="Times New Roman"/>
          <w:sz w:val="32"/>
          <w:szCs w:val="32"/>
        </w:rPr>
        <w:t>深入实施</w:t>
      </w:r>
      <w:r>
        <w:rPr>
          <w:rFonts w:hAnsi="Times New Roman"/>
          <w:sz w:val="32"/>
          <w:szCs w:val="32"/>
        </w:rPr>
        <w:t>“</w:t>
      </w:r>
      <w:r>
        <w:rPr>
          <w:rFonts w:hAnsi="Times New Roman" w:hint="eastAsia"/>
          <w:sz w:val="32"/>
          <w:szCs w:val="32"/>
        </w:rPr>
        <w:t>善美英才</w:t>
      </w:r>
      <w:r>
        <w:rPr>
          <w:rFonts w:hAnsi="Times New Roman"/>
          <w:sz w:val="32"/>
          <w:szCs w:val="32"/>
        </w:rPr>
        <w:t>”</w:t>
      </w:r>
      <w:r>
        <w:rPr>
          <w:rFonts w:hAnsi="Times New Roman" w:hint="eastAsia"/>
          <w:sz w:val="32"/>
          <w:szCs w:val="32"/>
        </w:rPr>
        <w:t>计</w:t>
      </w:r>
      <w:r>
        <w:rPr>
          <w:rFonts w:ascii="Times New Roman" w:hAnsi="Times New Roman"/>
          <w:sz w:val="32"/>
          <w:szCs w:val="32"/>
        </w:rPr>
        <w:t>划，大力促进青年科技人才培育。</w:t>
      </w:r>
    </w:p>
    <w:p w:rsidR="00380C17" w:rsidRDefault="0065538C">
      <w:pPr>
        <w:spacing w:line="360" w:lineRule="auto"/>
        <w:ind w:firstLineChars="200" w:firstLine="643"/>
        <w:jc w:val="both"/>
        <w:rPr>
          <w:rFonts w:ascii="Times New Roman" w:hAnsi="Times New Roman"/>
          <w:sz w:val="32"/>
          <w:szCs w:val="32"/>
        </w:rPr>
      </w:pPr>
      <w:r>
        <w:rPr>
          <w:rFonts w:ascii="Times New Roman" w:hAnsi="Times New Roman"/>
          <w:b/>
          <w:bCs/>
          <w:sz w:val="32"/>
          <w:szCs w:val="32"/>
        </w:rPr>
        <w:t>健全科技人才培育体系</w:t>
      </w:r>
      <w:r>
        <w:rPr>
          <w:rFonts w:ascii="Times New Roman" w:hAnsi="Times New Roman" w:hint="eastAsia"/>
          <w:b/>
          <w:bCs/>
          <w:sz w:val="32"/>
          <w:szCs w:val="32"/>
        </w:rPr>
        <w:t>。</w:t>
      </w:r>
      <w:r>
        <w:rPr>
          <w:rFonts w:ascii="Times New Roman" w:hAnsi="Times New Roman" w:hint="eastAsia"/>
          <w:sz w:val="32"/>
          <w:szCs w:val="32"/>
        </w:rPr>
        <w:t>支持</w:t>
      </w:r>
      <w:r>
        <w:rPr>
          <w:rFonts w:ascii="Times New Roman" w:hAnsi="Times New Roman"/>
          <w:sz w:val="32"/>
          <w:szCs w:val="32"/>
        </w:rPr>
        <w:t>华师大汕尾校区、汕职院等</w:t>
      </w:r>
      <w:r>
        <w:rPr>
          <w:rFonts w:ascii="Times New Roman" w:hAnsi="Times New Roman" w:cs="Times New Roman" w:hint="eastAsia"/>
          <w:kern w:val="2"/>
          <w:sz w:val="32"/>
          <w:lang w:val="en-US" w:bidi="ar-SA"/>
          <w14:ligatures w14:val="standardContextual"/>
        </w:rPr>
        <w:t>高校院所</w:t>
      </w:r>
      <w:r>
        <w:rPr>
          <w:rFonts w:ascii="Times New Roman" w:hAnsi="Times New Roman" w:hint="eastAsia"/>
          <w:sz w:val="32"/>
          <w:szCs w:val="32"/>
        </w:rPr>
        <w:t>围绕现代化产业体系，实施学科强链补链计划，增设、引进支撑高端装备制造、海洋科学、低空经济等产业</w:t>
      </w:r>
      <w:r>
        <w:rPr>
          <w:rFonts w:ascii="Times New Roman" w:hAnsi="Times New Roman" w:hint="eastAsia"/>
          <w:sz w:val="32"/>
          <w:szCs w:val="32"/>
        </w:rPr>
        <w:lastRenderedPageBreak/>
        <w:t>发展急需专业。实施“校企联姻”工程</w:t>
      </w:r>
      <w:r>
        <w:rPr>
          <w:rFonts w:ascii="Times New Roman" w:hAnsi="Times New Roman" w:hint="eastAsia"/>
          <w:sz w:val="32"/>
          <w:szCs w:val="32"/>
          <w:lang w:val="en-US"/>
        </w:rPr>
        <w:t>，支持</w:t>
      </w:r>
      <w:r>
        <w:rPr>
          <w:rFonts w:ascii="Times New Roman" w:hAnsi="Times New Roman"/>
          <w:sz w:val="32"/>
          <w:szCs w:val="32"/>
          <w:lang w:val="en-US"/>
        </w:rPr>
        <w:t>高校联合龙头企业</w:t>
      </w:r>
      <w:r>
        <w:rPr>
          <w:rFonts w:ascii="Times New Roman" w:hAnsi="Times New Roman" w:hint="eastAsia"/>
          <w:sz w:val="32"/>
          <w:szCs w:val="32"/>
        </w:rPr>
        <w:t>共建现代产业学院</w:t>
      </w:r>
      <w:r>
        <w:rPr>
          <w:rFonts w:ascii="Times New Roman" w:hAnsi="Times New Roman" w:hint="eastAsia"/>
          <w:sz w:val="32"/>
          <w:szCs w:val="32"/>
          <w:lang w:val="en-US"/>
        </w:rPr>
        <w:t>和培训基地</w:t>
      </w:r>
      <w:r>
        <w:rPr>
          <w:rFonts w:ascii="Times New Roman" w:hAnsi="Times New Roman" w:hint="eastAsia"/>
          <w:sz w:val="32"/>
          <w:szCs w:val="32"/>
        </w:rPr>
        <w:t>，</w:t>
      </w:r>
      <w:r>
        <w:rPr>
          <w:rFonts w:ascii="Times New Roman" w:hAnsi="Times New Roman" w:hint="eastAsia"/>
          <w:sz w:val="32"/>
          <w:szCs w:val="32"/>
          <w:lang w:val="en-US"/>
        </w:rPr>
        <w:t>完善“订单式”人才培养模式</w:t>
      </w:r>
      <w:r>
        <w:rPr>
          <w:rFonts w:ascii="Times New Roman" w:hAnsi="Times New Roman" w:hint="eastAsia"/>
          <w:sz w:val="32"/>
          <w:szCs w:val="32"/>
        </w:rPr>
        <w:t>。</w:t>
      </w:r>
      <w:r>
        <w:rPr>
          <w:rFonts w:ascii="Times New Roman" w:hAnsi="Times New Roman"/>
          <w:sz w:val="32"/>
          <w:szCs w:val="32"/>
        </w:rPr>
        <w:t>依托汕尾市技术经理人创新联盟，开展技术经理人培训服务行动</w:t>
      </w:r>
      <w:r>
        <w:rPr>
          <w:rFonts w:ascii="Times New Roman" w:hAnsi="Times New Roman" w:hint="eastAsia"/>
          <w:sz w:val="32"/>
          <w:szCs w:val="32"/>
        </w:rPr>
        <w:t>。</w:t>
      </w:r>
    </w:p>
    <w:p w:rsidR="00380C17" w:rsidRDefault="0065538C">
      <w:pPr>
        <w:spacing w:line="360" w:lineRule="auto"/>
        <w:ind w:firstLineChars="200" w:firstLine="643"/>
        <w:jc w:val="both"/>
        <w:rPr>
          <w:rFonts w:ascii="Times New Roman" w:hAnsi="Times New Roman"/>
          <w:sz w:val="32"/>
          <w:szCs w:val="32"/>
        </w:rPr>
      </w:pPr>
      <w:r>
        <w:rPr>
          <w:rFonts w:ascii="Times New Roman" w:hAnsi="Times New Roman"/>
          <w:b/>
          <w:bCs/>
          <w:sz w:val="32"/>
          <w:szCs w:val="32"/>
        </w:rPr>
        <w:t>完善人才评价激励</w:t>
      </w:r>
      <w:r>
        <w:rPr>
          <w:rFonts w:ascii="Times New Roman" w:hAnsi="Times New Roman" w:hint="eastAsia"/>
          <w:b/>
          <w:bCs/>
          <w:sz w:val="32"/>
          <w:szCs w:val="32"/>
        </w:rPr>
        <w:t>机制。</w:t>
      </w:r>
      <w:r>
        <w:rPr>
          <w:rFonts w:ascii="Times New Roman" w:hAnsi="Times New Roman" w:hint="eastAsia"/>
          <w:sz w:val="32"/>
          <w:szCs w:val="32"/>
        </w:rPr>
        <w:t>加快推进科技人才评价改革，健全以创新价值、能力、贡献为导向的人才评价与激励体系，完善与创新绩效挂钩的职称评聘与内部激励机制，畅通高校、科研院所、企业人才交流通道，促进人才区域合理布局和协调发展。</w:t>
      </w:r>
    </w:p>
    <w:p w:rsidR="00380C17" w:rsidRDefault="0065538C">
      <w:pPr>
        <w:pStyle w:val="2"/>
        <w:spacing w:line="240" w:lineRule="auto"/>
        <w:ind w:firstLine="643"/>
        <w:jc w:val="both"/>
      </w:pPr>
      <w:bookmarkStart w:id="68" w:name="_Toc214637729"/>
      <w:bookmarkStart w:id="69" w:name="_Toc214637786"/>
      <w:bookmarkStart w:id="70" w:name="_Toc227158309"/>
      <w:bookmarkStart w:id="71" w:name="_Toc234403197"/>
      <w:bookmarkStart w:id="72" w:name="_Toc229581178"/>
      <w:r>
        <w:rPr>
          <w:rFonts w:hint="eastAsia"/>
        </w:rPr>
        <w:t>（七）完善科技创新投入机制，</w:t>
      </w:r>
      <w:bookmarkEnd w:id="68"/>
      <w:bookmarkEnd w:id="69"/>
      <w:bookmarkEnd w:id="70"/>
      <w:r>
        <w:rPr>
          <w:rFonts w:hint="eastAsia"/>
        </w:rPr>
        <w:t>构建多元化投融资格局</w:t>
      </w:r>
      <w:bookmarkEnd w:id="71"/>
      <w:bookmarkEnd w:id="72"/>
    </w:p>
    <w:p w:rsidR="00380C17" w:rsidRDefault="0065538C">
      <w:pPr>
        <w:ind w:firstLineChars="200" w:firstLine="643"/>
        <w:jc w:val="both"/>
        <w:rPr>
          <w:rFonts w:ascii="Times New Roman" w:hAnsi="Times New Roman"/>
          <w:sz w:val="32"/>
          <w:szCs w:val="32"/>
        </w:rPr>
      </w:pPr>
      <w:r>
        <w:rPr>
          <w:rFonts w:ascii="Times New Roman" w:hAnsi="Times New Roman"/>
          <w:b/>
          <w:bCs/>
          <w:sz w:val="32"/>
          <w:szCs w:val="32"/>
        </w:rPr>
        <w:t>健全财政科技投入增长机制。</w:t>
      </w:r>
      <w:r>
        <w:rPr>
          <w:rFonts w:ascii="Times New Roman" w:hAnsi="Times New Roman" w:hint="eastAsia"/>
          <w:sz w:val="32"/>
          <w:szCs w:val="32"/>
        </w:rPr>
        <w:t>建立财政投入、企业投入以及社会组织和个人投入的多元化投入体系。建立财政科技支出优先保障、足额安排、稳步增长机制，力争财政科技投入逐年增长。</w:t>
      </w:r>
      <w:r>
        <w:rPr>
          <w:rFonts w:ascii="Times New Roman" w:hAnsi="Times New Roman"/>
          <w:sz w:val="32"/>
          <w:szCs w:val="32"/>
        </w:rPr>
        <w:t>针对基础研究、技术攻关、成果转化等不同阶段创新活动</w:t>
      </w:r>
      <w:r>
        <w:rPr>
          <w:rFonts w:ascii="Times New Roman" w:hAnsi="Times New Roman" w:hint="eastAsia"/>
          <w:sz w:val="32"/>
          <w:szCs w:val="32"/>
        </w:rPr>
        <w:t>，</w:t>
      </w:r>
      <w:r>
        <w:rPr>
          <w:rFonts w:ascii="Times New Roman" w:hAnsi="Times New Roman"/>
          <w:sz w:val="32"/>
          <w:szCs w:val="32"/>
        </w:rPr>
        <w:t>推动财政资金投入从普适普惠向精准滴灌转变</w:t>
      </w:r>
      <w:r>
        <w:rPr>
          <w:rFonts w:ascii="Times New Roman" w:hAnsi="Times New Roman" w:hint="eastAsia"/>
          <w:sz w:val="32"/>
          <w:szCs w:val="32"/>
        </w:rPr>
        <w:t>。</w:t>
      </w:r>
      <w:r>
        <w:rPr>
          <w:rFonts w:ascii="Times New Roman" w:hAnsi="Times New Roman"/>
          <w:sz w:val="32"/>
          <w:szCs w:val="32"/>
        </w:rPr>
        <w:t>聚焦</w:t>
      </w:r>
      <w:r>
        <w:rPr>
          <w:rFonts w:ascii="Times New Roman" w:hAnsi="Times New Roman" w:hint="eastAsia"/>
          <w:sz w:val="32"/>
          <w:szCs w:val="32"/>
        </w:rPr>
        <w:t>红海湾实验室、省重点实验室、新质科教城等</w:t>
      </w:r>
      <w:r>
        <w:rPr>
          <w:rFonts w:ascii="Times New Roman" w:hAnsi="Times New Roman"/>
          <w:sz w:val="32"/>
          <w:szCs w:val="32"/>
        </w:rPr>
        <w:t>重大创新平台建设</w:t>
      </w:r>
      <w:r>
        <w:rPr>
          <w:rFonts w:ascii="Times New Roman" w:hAnsi="Times New Roman" w:hint="eastAsia"/>
          <w:sz w:val="32"/>
          <w:szCs w:val="32"/>
        </w:rPr>
        <w:t>，市科技主管部门积极指导单位争取上级资金支持，</w:t>
      </w:r>
      <w:r>
        <w:rPr>
          <w:rFonts w:ascii="Times New Roman" w:hAnsi="Times New Roman"/>
          <w:sz w:val="32"/>
          <w:szCs w:val="32"/>
        </w:rPr>
        <w:t>健全研发导向的激励机</w:t>
      </w:r>
      <w:r>
        <w:rPr>
          <w:rFonts w:ascii="Times New Roman" w:hAnsi="Times New Roman" w:hint="eastAsia"/>
          <w:sz w:val="32"/>
          <w:szCs w:val="32"/>
        </w:rPr>
        <w:t>制。</w:t>
      </w:r>
    </w:p>
    <w:p w:rsidR="00380C17" w:rsidRDefault="0065538C">
      <w:pPr>
        <w:ind w:firstLineChars="200" w:firstLine="643"/>
        <w:jc w:val="both"/>
        <w:rPr>
          <w:rFonts w:ascii="Times New Roman" w:hAnsi="Times New Roman"/>
          <w:sz w:val="32"/>
          <w:szCs w:val="32"/>
        </w:rPr>
      </w:pPr>
      <w:r>
        <w:rPr>
          <w:rFonts w:ascii="Times New Roman" w:hAnsi="Times New Roman" w:hint="eastAsia"/>
          <w:b/>
          <w:bCs/>
          <w:sz w:val="32"/>
          <w:szCs w:val="32"/>
        </w:rPr>
        <w:t>引导鼓励加大科技创新投入。</w:t>
      </w:r>
      <w:r>
        <w:rPr>
          <w:rFonts w:ascii="Times New Roman" w:hAnsi="Times New Roman" w:hint="eastAsia"/>
          <w:sz w:val="32"/>
          <w:szCs w:val="32"/>
        </w:rPr>
        <w:t>用足用好现有基金资源，全力助推全市科技创新高质量发展。紧扣“百千万工程”、对口合作、革命老区振兴等重大战略，在海洋科技、现代农</w:t>
      </w:r>
      <w:r>
        <w:rPr>
          <w:rFonts w:ascii="Times New Roman" w:hAnsi="Times New Roman" w:hint="eastAsia"/>
          <w:sz w:val="32"/>
          <w:szCs w:val="32"/>
        </w:rPr>
        <w:lastRenderedPageBreak/>
        <w:t>业、县域振兴等领域系统谋划特色重大项目，全力争取中央预算内投资、省级科技计划、制造业转型升级等各类资金</w:t>
      </w:r>
      <w:r>
        <w:rPr>
          <w:rFonts w:ascii="Times New Roman" w:hAnsi="Times New Roman" w:hint="eastAsia"/>
          <w:sz w:val="32"/>
          <w:szCs w:val="32"/>
          <w:lang w:val="en-US"/>
        </w:rPr>
        <w:t>和专项</w:t>
      </w:r>
      <w:r>
        <w:rPr>
          <w:rFonts w:ascii="Times New Roman" w:hAnsi="Times New Roman" w:hint="eastAsia"/>
          <w:sz w:val="32"/>
          <w:szCs w:val="32"/>
        </w:rPr>
        <w:t>转移支付。持续健全以企业为主体的研发投入体系，建立重点研发投入主体分类管理机制。实施规上工业企业、专精特新企业研发机构全覆盖行动。</w:t>
      </w:r>
    </w:p>
    <w:p w:rsidR="00380C17" w:rsidRDefault="0065538C">
      <w:pPr>
        <w:spacing w:line="360" w:lineRule="auto"/>
        <w:ind w:firstLineChars="200" w:firstLine="643"/>
        <w:jc w:val="both"/>
        <w:rPr>
          <w:rFonts w:ascii="Times New Roman" w:hAnsi="Times New Roman"/>
          <w:sz w:val="32"/>
          <w:szCs w:val="32"/>
        </w:rPr>
      </w:pPr>
      <w:r>
        <w:rPr>
          <w:rFonts w:ascii="Times New Roman" w:hAnsi="Times New Roman"/>
          <w:b/>
          <w:bCs/>
          <w:sz w:val="32"/>
          <w:szCs w:val="32"/>
        </w:rPr>
        <w:t>拓宽科技金融供给渠道</w:t>
      </w:r>
      <w:r>
        <w:rPr>
          <w:rFonts w:ascii="Times New Roman" w:hAnsi="Times New Roman" w:hint="eastAsia"/>
          <w:b/>
          <w:bCs/>
          <w:sz w:val="32"/>
          <w:szCs w:val="32"/>
        </w:rPr>
        <w:t>。</w:t>
      </w:r>
      <w:r>
        <w:rPr>
          <w:rFonts w:ascii="Times New Roman" w:hAnsi="Times New Roman" w:hint="eastAsia"/>
          <w:sz w:val="32"/>
          <w:szCs w:val="32"/>
        </w:rPr>
        <w:t>探索建立“双区”金融合作联席会议机制和广深金融机构常态化沟通机制。</w:t>
      </w:r>
      <w:r>
        <w:rPr>
          <w:rFonts w:ascii="Times New Roman" w:hAnsi="Times New Roman"/>
          <w:sz w:val="32"/>
          <w:szCs w:val="32"/>
        </w:rPr>
        <w:t>推动财政资金与深圳市对口合作资金在科技创新领域的协同使用</w:t>
      </w:r>
      <w:r>
        <w:rPr>
          <w:rFonts w:ascii="Times New Roman" w:hAnsi="Times New Roman" w:hint="eastAsia"/>
          <w:sz w:val="32"/>
          <w:szCs w:val="32"/>
        </w:rPr>
        <w:t>。完善多层次资本市场上市机制，健全企业上市培育服务体系。健全覆盖科技型企业全生命周期的保险产品和服务体系。鼓励和支持金融机构在汕尾设立科技支行或专营部门，推广“科技通宝”、中银“专精特新”、科技小微快贷等专属信贷产品。</w:t>
      </w:r>
    </w:p>
    <w:p w:rsidR="00380C17" w:rsidRDefault="0065538C">
      <w:pPr>
        <w:pStyle w:val="2"/>
        <w:spacing w:line="240" w:lineRule="auto"/>
        <w:ind w:firstLine="643"/>
      </w:pPr>
      <w:bookmarkStart w:id="73" w:name="_Toc234403198"/>
      <w:bookmarkStart w:id="74" w:name="_Toc214637737"/>
      <w:bookmarkStart w:id="75" w:name="_Toc229581185"/>
      <w:bookmarkStart w:id="76" w:name="_Toc227158318"/>
      <w:bookmarkStart w:id="77" w:name="_Toc214637794"/>
      <w:r>
        <w:rPr>
          <w:rFonts w:hint="eastAsia"/>
        </w:rPr>
        <w:t>（八）优化科技创新环境，打造一流开放创新生态</w:t>
      </w:r>
      <w:bookmarkEnd w:id="73"/>
      <w:bookmarkEnd w:id="74"/>
      <w:bookmarkEnd w:id="75"/>
      <w:bookmarkEnd w:id="76"/>
      <w:bookmarkEnd w:id="77"/>
    </w:p>
    <w:p w:rsidR="00380C17" w:rsidRDefault="0065538C">
      <w:pPr>
        <w:spacing w:line="360" w:lineRule="auto"/>
        <w:ind w:firstLineChars="200" w:firstLine="643"/>
        <w:jc w:val="both"/>
        <w:rPr>
          <w:rFonts w:ascii="Times New Roman" w:hAnsi="Times New Roman"/>
          <w:sz w:val="32"/>
          <w:szCs w:val="32"/>
          <w:lang w:val="en-US" w:bidi="ar-SA"/>
        </w:rPr>
      </w:pPr>
      <w:r>
        <w:rPr>
          <w:rFonts w:ascii="Times New Roman" w:hAnsi="Times New Roman" w:hint="eastAsia"/>
          <w:b/>
          <w:bCs/>
          <w:sz w:val="32"/>
          <w:szCs w:val="32"/>
          <w:lang w:val="en-US" w:bidi="ar-SA"/>
        </w:rPr>
        <w:t>深化科技体制机制改革。</w:t>
      </w:r>
      <w:r>
        <w:rPr>
          <w:rFonts w:ascii="Times New Roman" w:hAnsi="Times New Roman" w:hint="eastAsia"/>
          <w:sz w:val="32"/>
          <w:szCs w:val="32"/>
          <w:lang w:val="en-US" w:bidi="ar-SA"/>
        </w:rPr>
        <w:t>强化创新政策体系支撑，推进科技创新、产业创新、企业创新、市场创新、产品创新、业态创新、管理创新等深度融合的全面创新。建立科技创新政策评估与</w:t>
      </w:r>
      <w:r>
        <w:rPr>
          <w:rFonts w:ascii="Times New Roman" w:hAnsi="Times New Roman"/>
          <w:sz w:val="32"/>
          <w:szCs w:val="32"/>
          <w:lang w:val="en-US" w:bidi="ar-SA"/>
        </w:rPr>
        <w:t>反馈</w:t>
      </w:r>
      <w:r>
        <w:rPr>
          <w:rFonts w:ascii="Times New Roman" w:hAnsi="Times New Roman" w:hint="eastAsia"/>
          <w:sz w:val="32"/>
          <w:szCs w:val="32"/>
          <w:lang w:val="en-US" w:bidi="ar-SA"/>
        </w:rPr>
        <w:t>机制，打造适配创新发展的制度环境。</w:t>
      </w:r>
      <w:r>
        <w:rPr>
          <w:rFonts w:ascii="Times New Roman" w:hAnsi="Times New Roman"/>
          <w:sz w:val="32"/>
          <w:szCs w:val="32"/>
          <w:lang w:val="en-US" w:bidi="ar-SA"/>
        </w:rPr>
        <w:t>健全完善科技创新工作制度机制，更好统筹资源力量，培育和支持创新主体增多、做大做强。</w:t>
      </w:r>
      <w:r>
        <w:rPr>
          <w:rFonts w:ascii="Times New Roman" w:hAnsi="Times New Roman" w:hint="eastAsia"/>
          <w:sz w:val="32"/>
          <w:szCs w:val="32"/>
        </w:rPr>
        <w:t>探索以调动和激发科技人员积极性创造性为核心的科技经费使用和管理方式。完善科研人员职务发明成果权益分享机制。</w:t>
      </w:r>
      <w:r>
        <w:rPr>
          <w:rFonts w:ascii="Times New Roman" w:hAnsi="Times New Roman" w:hint="eastAsia"/>
          <w:sz w:val="32"/>
          <w:szCs w:val="32"/>
          <w:lang w:val="en-US" w:bidi="ar-SA"/>
        </w:rPr>
        <w:t>完善科技安全监测和应对体系，</w:t>
      </w:r>
      <w:r>
        <w:rPr>
          <w:rFonts w:ascii="Times New Roman" w:hAnsi="Times New Roman" w:hint="eastAsia"/>
          <w:sz w:val="32"/>
          <w:szCs w:val="32"/>
          <w:lang w:val="en-US" w:bidi="ar-SA"/>
        </w:rPr>
        <w:lastRenderedPageBreak/>
        <w:t>加强数据安全、网络安全等风险防控。</w:t>
      </w:r>
    </w:p>
    <w:p w:rsidR="00380C17" w:rsidRDefault="0065538C">
      <w:pPr>
        <w:spacing w:line="360" w:lineRule="auto"/>
        <w:ind w:firstLineChars="200" w:firstLine="643"/>
        <w:jc w:val="both"/>
        <w:rPr>
          <w:rFonts w:ascii="Times New Roman" w:hAnsi="Times New Roman"/>
          <w:sz w:val="32"/>
          <w:szCs w:val="32"/>
          <w:lang w:val="en-US" w:bidi="ar-SA"/>
        </w:rPr>
      </w:pPr>
      <w:r>
        <w:rPr>
          <w:rFonts w:ascii="Times New Roman" w:hAnsi="Times New Roman" w:hint="eastAsia"/>
          <w:b/>
          <w:bCs/>
          <w:sz w:val="32"/>
          <w:szCs w:val="32"/>
          <w:lang w:val="en-US" w:bidi="ar-SA"/>
        </w:rPr>
        <w:t>完善科技项目管理机制。</w:t>
      </w:r>
      <w:r>
        <w:rPr>
          <w:rFonts w:ascii="Times New Roman" w:hAnsi="Times New Roman" w:hint="eastAsia"/>
          <w:sz w:val="32"/>
          <w:szCs w:val="32"/>
          <w:lang w:val="en-US" w:bidi="ar-SA"/>
        </w:rPr>
        <w:t>探索</w:t>
      </w:r>
      <w:r>
        <w:rPr>
          <w:rFonts w:hAnsi="Times New Roman" w:hint="eastAsia"/>
          <w:sz w:val="32"/>
          <w:szCs w:val="32"/>
          <w:lang w:val="en-US" w:bidi="ar-SA"/>
        </w:rPr>
        <w:t>财政科研项目经费</w:t>
      </w:r>
      <w:r>
        <w:rPr>
          <w:rFonts w:hAnsi="Times New Roman"/>
          <w:sz w:val="32"/>
          <w:szCs w:val="32"/>
          <w:lang w:val="en-US" w:bidi="ar-SA"/>
        </w:rPr>
        <w:t>“</w:t>
      </w:r>
      <w:r>
        <w:rPr>
          <w:rFonts w:hAnsi="Times New Roman" w:hint="eastAsia"/>
          <w:sz w:val="32"/>
          <w:szCs w:val="32"/>
          <w:lang w:val="en-US" w:bidi="ar-SA"/>
        </w:rPr>
        <w:t>包干制</w:t>
      </w:r>
      <w:r>
        <w:rPr>
          <w:rFonts w:hAnsi="Times New Roman"/>
          <w:sz w:val="32"/>
          <w:szCs w:val="32"/>
          <w:lang w:val="en-US" w:bidi="ar-SA"/>
        </w:rPr>
        <w:t>”</w:t>
      </w:r>
      <w:r>
        <w:rPr>
          <w:rFonts w:hAnsi="Times New Roman" w:hint="eastAsia"/>
          <w:sz w:val="32"/>
          <w:szCs w:val="32"/>
          <w:lang w:val="en-US" w:bidi="ar-SA"/>
        </w:rPr>
        <w:t>和</w:t>
      </w:r>
      <w:r>
        <w:rPr>
          <w:rFonts w:hAnsi="Times New Roman"/>
          <w:sz w:val="32"/>
          <w:szCs w:val="32"/>
          <w:lang w:val="en-US" w:bidi="ar-SA"/>
        </w:rPr>
        <w:t>“</w:t>
      </w:r>
      <w:r>
        <w:rPr>
          <w:rFonts w:hAnsi="Times New Roman" w:hint="eastAsia"/>
          <w:sz w:val="32"/>
          <w:szCs w:val="32"/>
          <w:lang w:val="en-US" w:bidi="ar-SA"/>
        </w:rPr>
        <w:t>负面清单</w:t>
      </w:r>
      <w:r>
        <w:rPr>
          <w:rFonts w:hAnsi="Times New Roman"/>
          <w:sz w:val="32"/>
          <w:szCs w:val="32"/>
          <w:lang w:val="en-US" w:bidi="ar-SA"/>
        </w:rPr>
        <w:t>”</w:t>
      </w:r>
      <w:r>
        <w:rPr>
          <w:rFonts w:hAnsi="Times New Roman" w:hint="eastAsia"/>
          <w:sz w:val="32"/>
          <w:szCs w:val="32"/>
          <w:lang w:val="en-US" w:bidi="ar-SA"/>
        </w:rPr>
        <w:t>管理。</w:t>
      </w:r>
      <w:r>
        <w:rPr>
          <w:rFonts w:ascii="Times New Roman" w:hAnsi="Times New Roman" w:hint="eastAsia"/>
          <w:sz w:val="32"/>
          <w:szCs w:val="32"/>
          <w:lang w:val="en-US" w:bidi="ar-SA"/>
        </w:rPr>
        <w:t>支持企业联合组织关键技术研发。加强科研伦理制度建设，完善科技计划全过程科研诚信体系。</w:t>
      </w:r>
    </w:p>
    <w:p w:rsidR="00380C17" w:rsidRDefault="0065538C">
      <w:pPr>
        <w:spacing w:line="360" w:lineRule="auto"/>
        <w:jc w:val="both"/>
        <w:rPr>
          <w:rFonts w:ascii="Times New Roman" w:hAnsi="Times New Roman"/>
          <w:sz w:val="32"/>
          <w:szCs w:val="32"/>
          <w:lang w:val="en-US" w:bidi="ar-SA"/>
        </w:rPr>
      </w:pPr>
      <w:r>
        <w:rPr>
          <w:rFonts w:ascii="Times New Roman" w:hAnsi="Times New Roman" w:hint="eastAsia"/>
          <w:sz w:val="32"/>
          <w:szCs w:val="32"/>
        </w:rPr>
        <w:t>建立健全科技项目全生命周期绩效评价体系。</w:t>
      </w:r>
      <w:r>
        <w:rPr>
          <w:rFonts w:ascii="Times New Roman" w:hAnsi="Times New Roman" w:hint="eastAsia"/>
          <w:sz w:val="32"/>
          <w:szCs w:val="32"/>
          <w:lang w:val="en-US" w:bidi="ar-SA"/>
        </w:rPr>
        <w:t>深化科技评价改革</w:t>
      </w:r>
      <w:r>
        <w:rPr>
          <w:rFonts w:ascii="Times New Roman" w:hAnsi="Times New Roman" w:hint="eastAsia"/>
          <w:sz w:val="32"/>
          <w:szCs w:val="32"/>
        </w:rPr>
        <w:t>，积极打造柔性、高效、动态、负责任的科研管理机制，探索构建部门协同评价、创新主体依责评价、市场按需评价体系。</w:t>
      </w:r>
    </w:p>
    <w:p w:rsidR="00380C17" w:rsidRDefault="0065538C">
      <w:pPr>
        <w:spacing w:line="360" w:lineRule="auto"/>
        <w:ind w:firstLineChars="200" w:firstLine="643"/>
        <w:jc w:val="both"/>
        <w:rPr>
          <w:rFonts w:ascii="Times New Roman" w:hAnsi="Times New Roman"/>
          <w:b/>
          <w:bCs/>
          <w:sz w:val="32"/>
          <w:szCs w:val="32"/>
          <w:lang w:val="en-US"/>
        </w:rPr>
      </w:pPr>
      <w:r>
        <w:rPr>
          <w:rFonts w:ascii="Times New Roman" w:hAnsi="Times New Roman"/>
          <w:b/>
          <w:bCs/>
          <w:sz w:val="32"/>
          <w:szCs w:val="32"/>
        </w:rPr>
        <w:t>营造良好创新文化氛围</w:t>
      </w:r>
      <w:r>
        <w:rPr>
          <w:rFonts w:ascii="Times New Roman" w:hAnsi="Times New Roman" w:hint="eastAsia"/>
          <w:b/>
          <w:bCs/>
          <w:sz w:val="32"/>
          <w:szCs w:val="32"/>
        </w:rPr>
        <w:t>。</w:t>
      </w:r>
      <w:r>
        <w:rPr>
          <w:rFonts w:ascii="Times New Roman" w:hAnsi="Times New Roman" w:hint="eastAsia"/>
          <w:sz w:val="32"/>
          <w:szCs w:val="32"/>
        </w:rPr>
        <w:t>弘扬敢为人先、勇于突破的创新精神，</w:t>
      </w:r>
      <w:r>
        <w:rPr>
          <w:rFonts w:ascii="Times New Roman" w:hAnsi="Times New Roman" w:hint="eastAsia"/>
          <w:sz w:val="32"/>
          <w:szCs w:val="32"/>
          <w:lang w:val="en-US" w:bidi="ar-SA"/>
        </w:rPr>
        <w:t>建立健全科技创新容错机制，形成鼓励创新、宽容失败的创新创业氛围。</w:t>
      </w:r>
      <w:r>
        <w:rPr>
          <w:rFonts w:ascii="Times New Roman" w:hAnsi="Times New Roman" w:hint="eastAsia"/>
          <w:sz w:val="32"/>
          <w:szCs w:val="32"/>
          <w:lang w:val="en-US"/>
        </w:rPr>
        <w:t>大力开展科普教育基地等平台创建，推进汕尾市科技馆建设。持续组织好创新创业</w:t>
      </w:r>
      <w:r>
        <w:rPr>
          <w:rFonts w:ascii="Times New Roman" w:hAnsi="Times New Roman" w:hint="eastAsia"/>
          <w:sz w:val="32"/>
          <w:szCs w:val="32"/>
        </w:rPr>
        <w:t>大赛、科普讲解大赛、科技政策宣贯大赛等</w:t>
      </w:r>
      <w:r>
        <w:rPr>
          <w:rFonts w:ascii="Times New Roman" w:hAnsi="Times New Roman" w:hint="eastAsia"/>
          <w:sz w:val="32"/>
          <w:szCs w:val="32"/>
          <w:lang w:val="en-US"/>
        </w:rPr>
        <w:t>多层次</w:t>
      </w:r>
      <w:r>
        <w:rPr>
          <w:rFonts w:ascii="Times New Roman" w:hAnsi="Times New Roman" w:hint="eastAsia"/>
          <w:sz w:val="32"/>
          <w:szCs w:val="32"/>
        </w:rPr>
        <w:t>科技创新大赛</w:t>
      </w:r>
      <w:r>
        <w:rPr>
          <w:rFonts w:ascii="Times New Roman" w:hAnsi="Times New Roman" w:hint="eastAsia"/>
          <w:sz w:val="32"/>
          <w:szCs w:val="32"/>
          <w:lang w:val="en-US"/>
        </w:rPr>
        <w:t>。</w:t>
      </w:r>
    </w:p>
    <w:p w:rsidR="00380C17" w:rsidRDefault="0065538C">
      <w:pPr>
        <w:pStyle w:val="1"/>
        <w:ind w:firstLine="640"/>
        <w:rPr>
          <w:szCs w:val="32"/>
        </w:rPr>
      </w:pPr>
      <w:bookmarkStart w:id="78" w:name="_Toc229581189"/>
      <w:bookmarkStart w:id="79" w:name="_Toc214637799"/>
      <w:bookmarkStart w:id="80" w:name="_Toc227158322"/>
      <w:bookmarkStart w:id="81" w:name="_Toc214637742"/>
      <w:bookmarkStart w:id="82" w:name="_Toc234403199"/>
      <w:r>
        <w:rPr>
          <w:rFonts w:hint="eastAsia"/>
          <w:szCs w:val="32"/>
        </w:rPr>
        <w:t>四、保障措施</w:t>
      </w:r>
      <w:bookmarkEnd w:id="78"/>
      <w:bookmarkEnd w:id="79"/>
      <w:bookmarkEnd w:id="80"/>
      <w:bookmarkEnd w:id="81"/>
      <w:bookmarkEnd w:id="82"/>
    </w:p>
    <w:p w:rsidR="00380C17" w:rsidRDefault="0065538C">
      <w:pPr>
        <w:spacing w:line="360" w:lineRule="auto"/>
        <w:ind w:firstLineChars="200" w:firstLine="640"/>
        <w:jc w:val="both"/>
        <w:rPr>
          <w:rFonts w:ascii="Times New Roman" w:hAnsi="Times New Roman"/>
          <w:sz w:val="32"/>
          <w:szCs w:val="32"/>
          <w:lang w:val="en-US"/>
        </w:rPr>
      </w:pPr>
      <w:r>
        <w:rPr>
          <w:rFonts w:ascii="Times New Roman" w:hAnsi="Times New Roman"/>
          <w:bCs/>
          <w:sz w:val="32"/>
          <w:szCs w:val="32"/>
        </w:rPr>
        <w:t>全面落实新时代党的建设总要求，健全</w:t>
      </w:r>
      <w:r>
        <w:rPr>
          <w:rFonts w:ascii="Times New Roman" w:hAnsi="Times New Roman" w:hint="eastAsia"/>
          <w:bCs/>
          <w:sz w:val="32"/>
          <w:szCs w:val="32"/>
        </w:rPr>
        <w:t>党对科技事业全面领导的体制</w:t>
      </w:r>
      <w:r>
        <w:rPr>
          <w:rFonts w:ascii="Times New Roman" w:hAnsi="Times New Roman" w:hint="eastAsia"/>
          <w:bCs/>
          <w:sz w:val="32"/>
          <w:szCs w:val="32"/>
          <w:lang w:val="en-US"/>
        </w:rPr>
        <w:t>机制</w:t>
      </w:r>
      <w:r>
        <w:rPr>
          <w:rFonts w:ascii="Times New Roman" w:hAnsi="Times New Roman"/>
          <w:bCs/>
          <w:sz w:val="32"/>
          <w:szCs w:val="32"/>
        </w:rPr>
        <w:t>，</w:t>
      </w:r>
      <w:r>
        <w:rPr>
          <w:rFonts w:ascii="Times New Roman" w:hAnsi="Times New Roman" w:hint="eastAsia"/>
          <w:bCs/>
          <w:sz w:val="32"/>
          <w:szCs w:val="32"/>
        </w:rPr>
        <w:t>切实把党的领导落实到科技创新治理的各领域各方面各环节</w:t>
      </w:r>
      <w:r>
        <w:rPr>
          <w:rFonts w:ascii="Times New Roman" w:hAnsi="Times New Roman"/>
          <w:bCs/>
          <w:sz w:val="32"/>
          <w:szCs w:val="32"/>
        </w:rPr>
        <w:t>。</w:t>
      </w:r>
      <w:r>
        <w:rPr>
          <w:rFonts w:ascii="Times New Roman" w:hAnsi="Times New Roman" w:hint="eastAsia"/>
          <w:bCs/>
          <w:sz w:val="32"/>
          <w:szCs w:val="32"/>
        </w:rPr>
        <w:t>强化市科技工作领导小组统筹协调作用，</w:t>
      </w:r>
      <w:r>
        <w:rPr>
          <w:rFonts w:ascii="Times New Roman" w:hAnsi="Times New Roman" w:hint="eastAsia"/>
          <w:bCs/>
          <w:sz w:val="32"/>
          <w:szCs w:val="32"/>
          <w:lang w:val="en-US"/>
        </w:rPr>
        <w:t>系统谋划科创</w:t>
      </w:r>
      <w:r>
        <w:rPr>
          <w:rFonts w:ascii="Times New Roman" w:hAnsi="Times New Roman" w:hint="eastAsia"/>
          <w:bCs/>
          <w:sz w:val="32"/>
          <w:szCs w:val="32"/>
        </w:rPr>
        <w:t>重点任务、重大工程与重大项目。</w:t>
      </w:r>
      <w:r>
        <w:rPr>
          <w:rFonts w:ascii="Times New Roman" w:hAnsi="Times New Roman"/>
          <w:bCs/>
          <w:sz w:val="32"/>
          <w:szCs w:val="32"/>
        </w:rPr>
        <w:t>完善政策衔接配套</w:t>
      </w:r>
      <w:r>
        <w:rPr>
          <w:rFonts w:ascii="Times New Roman" w:hAnsi="Times New Roman" w:hint="eastAsia"/>
          <w:bCs/>
          <w:sz w:val="32"/>
          <w:szCs w:val="32"/>
        </w:rPr>
        <w:t>，加强跨部门、跨区域协同联动，</w:t>
      </w:r>
      <w:r>
        <w:rPr>
          <w:rFonts w:ascii="Times New Roman" w:hAnsi="Times New Roman"/>
          <w:bCs/>
          <w:sz w:val="32"/>
          <w:szCs w:val="32"/>
        </w:rPr>
        <w:t>构建上下贯通、齐抓共管的工作格局</w:t>
      </w:r>
      <w:r>
        <w:rPr>
          <w:rFonts w:ascii="Times New Roman" w:hAnsi="Times New Roman" w:hint="eastAsia"/>
          <w:bCs/>
          <w:sz w:val="32"/>
          <w:szCs w:val="32"/>
        </w:rPr>
        <w:t>。</w:t>
      </w:r>
      <w:r>
        <w:rPr>
          <w:rFonts w:ascii="Times New Roman" w:hAnsi="Times New Roman"/>
          <w:bCs/>
          <w:sz w:val="32"/>
          <w:szCs w:val="32"/>
        </w:rPr>
        <w:t>健全规划实施监测评估机制，围绕核心指标、政策举措及重大项目，常态化开展年度、中期和总</w:t>
      </w:r>
      <w:r>
        <w:rPr>
          <w:rFonts w:ascii="Times New Roman" w:hAnsi="Times New Roman"/>
          <w:bCs/>
          <w:sz w:val="32"/>
          <w:szCs w:val="32"/>
        </w:rPr>
        <w:lastRenderedPageBreak/>
        <w:t>结评估。建立动态</w:t>
      </w:r>
      <w:r>
        <w:rPr>
          <w:rFonts w:ascii="Times New Roman" w:hAnsi="Times New Roman" w:hint="eastAsia"/>
          <w:bCs/>
          <w:sz w:val="32"/>
          <w:szCs w:val="32"/>
          <w:lang w:val="en-US" w:bidi="ar-SA"/>
        </w:rPr>
        <w:t>跟踪</w:t>
      </w:r>
      <w:r>
        <w:rPr>
          <w:rFonts w:ascii="Times New Roman" w:hAnsi="Times New Roman"/>
          <w:bCs/>
          <w:sz w:val="32"/>
          <w:szCs w:val="32"/>
        </w:rPr>
        <w:t>机制，健全督导督查体系，</w:t>
      </w:r>
      <w:r>
        <w:rPr>
          <w:rFonts w:ascii="Times New Roman" w:hAnsi="Times New Roman" w:hint="eastAsia"/>
          <w:bCs/>
          <w:sz w:val="32"/>
          <w:szCs w:val="32"/>
          <w:lang w:val="en-US"/>
        </w:rPr>
        <w:t>不</w:t>
      </w:r>
      <w:r>
        <w:rPr>
          <w:rFonts w:ascii="Times New Roman" w:hAnsi="Times New Roman" w:hint="eastAsia"/>
          <w:bCs/>
          <w:sz w:val="32"/>
          <w:szCs w:val="32"/>
        </w:rPr>
        <w:t>定期开展督促检查工作。</w:t>
      </w:r>
    </w:p>
    <w:sectPr w:rsidR="00380C17">
      <w:footerReference w:type="default" r:id="rId11"/>
      <w:footnotePr>
        <w:numFmt w:val="decimalEnclosedCircleChinese"/>
      </w:footnotePr>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22C" w:rsidRDefault="002C122C">
      <w:pPr>
        <w:spacing w:line="240" w:lineRule="auto"/>
      </w:pPr>
      <w:r>
        <w:separator/>
      </w:r>
    </w:p>
  </w:endnote>
  <w:endnote w:type="continuationSeparator" w:id="0">
    <w:p w:rsidR="002C122C" w:rsidRDefault="002C12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方正仿宋_GB2312">
    <w:altName w:val="微软雅黑"/>
    <w:charset w:val="86"/>
    <w:family w:val="auto"/>
    <w:pitch w:val="default"/>
    <w:sig w:usb0="00000000" w:usb1="00000000" w:usb2="00000012"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Calibri Light">
    <w:charset w:val="00"/>
    <w:family w:val="swiss"/>
    <w:pitch w:val="variable"/>
    <w:sig w:usb0="A00002EF" w:usb1="4000207B" w:usb2="00000000" w:usb3="00000000" w:csb0="0000019F" w:csb1="00000000"/>
  </w:font>
  <w:font w:name="楷体_GB2312">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微软雅黑"/>
    <w:charset w:val="86"/>
    <w:family w:val="modern"/>
    <w:pitch w:val="default"/>
    <w:sig w:usb0="00000000" w:usb1="00000000" w:usb2="00000000" w:usb3="00000000" w:csb0="00040000" w:csb1="00000000"/>
  </w:font>
  <w:font w:name="文星仿宋">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C17" w:rsidRDefault="00380C17">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32167"/>
    </w:sdtPr>
    <w:sdtEndPr>
      <w:rPr>
        <w:rFonts w:ascii="Times New Roman" w:hAnsi="Times New Roman" w:cs="Times New Roman"/>
      </w:rPr>
    </w:sdtEndPr>
    <w:sdtContent>
      <w:p w:rsidR="00380C17" w:rsidRDefault="0065538C">
        <w:pPr>
          <w:pStyle w:val="aa"/>
          <w:jc w:val="center"/>
          <w:rPr>
            <w:rFonts w:ascii="Times New Roman" w:hAnsi="Times New Roman" w:cs="Times New Roman"/>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001F4061">
          <w:rPr>
            <w:rFonts w:ascii="Times New Roman" w:hAnsi="Times New Roman" w:cs="Times New Roman"/>
            <w:noProof/>
            <w:sz w:val="21"/>
            <w:szCs w:val="21"/>
          </w:rPr>
          <w:t>I</w:t>
        </w:r>
        <w:r>
          <w:rPr>
            <w:rFonts w:ascii="Times New Roman" w:hAnsi="Times New Roman" w:cs="Times New Roman"/>
            <w:sz w:val="21"/>
            <w:szCs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eastAsia="宋体" w:hAnsi="宋体" w:cs="宋体" w:hint="eastAsia"/>
        <w:sz w:val="24"/>
        <w:szCs w:val="24"/>
      </w:rPr>
      <w:id w:val="1293936732"/>
    </w:sdtPr>
    <w:sdtEndPr>
      <w:rPr>
        <w:rFonts w:ascii="Times New Roman" w:hAnsi="Times New Roman" w:cs="Times New Roman"/>
        <w:sz w:val="21"/>
        <w:szCs w:val="21"/>
      </w:rPr>
    </w:sdtEndPr>
    <w:sdtContent>
      <w:p w:rsidR="00380C17" w:rsidRDefault="0065538C">
        <w:pPr>
          <w:pStyle w:val="aa"/>
          <w:jc w:val="center"/>
          <w:rPr>
            <w:rFonts w:ascii="Times New Roman" w:hAnsi="Times New Roman" w:cs="Times New Roman"/>
            <w:sz w:val="21"/>
            <w:szCs w:val="21"/>
          </w:rPr>
        </w:pPr>
        <w:r>
          <w:rPr>
            <w:rFonts w:ascii="宋体" w:eastAsia="宋体" w:hAnsi="宋体" w:cs="宋体" w:hint="eastAsia"/>
            <w:sz w:val="24"/>
            <w:szCs w:val="24"/>
          </w:rPr>
          <w:fldChar w:fldCharType="begin"/>
        </w:r>
        <w:r>
          <w:rPr>
            <w:rFonts w:ascii="宋体" w:eastAsia="宋体" w:hAnsi="宋体" w:cs="宋体" w:hint="eastAsia"/>
            <w:sz w:val="24"/>
            <w:szCs w:val="24"/>
          </w:rPr>
          <w:instrText>PAGE   \* MERGEFORMAT</w:instrText>
        </w:r>
        <w:r>
          <w:rPr>
            <w:rFonts w:ascii="宋体" w:eastAsia="宋体" w:hAnsi="宋体" w:cs="宋体" w:hint="eastAsia"/>
            <w:sz w:val="24"/>
            <w:szCs w:val="24"/>
          </w:rPr>
          <w:fldChar w:fldCharType="separate"/>
        </w:r>
        <w:r w:rsidR="001F4061">
          <w:rPr>
            <w:rFonts w:ascii="宋体" w:eastAsia="宋体" w:hAnsi="宋体" w:cs="宋体"/>
            <w:noProof/>
            <w:sz w:val="24"/>
            <w:szCs w:val="24"/>
          </w:rPr>
          <w:t>9</w:t>
        </w:r>
        <w:r>
          <w:rPr>
            <w:rFonts w:ascii="宋体" w:eastAsia="宋体" w:hAnsi="宋体" w:cs="宋体" w:hint="eastAsia"/>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22C" w:rsidRDefault="002C122C">
      <w:pPr>
        <w:spacing w:line="240" w:lineRule="auto"/>
      </w:pPr>
      <w:r>
        <w:separator/>
      </w:r>
    </w:p>
  </w:footnote>
  <w:footnote w:type="continuationSeparator" w:id="0">
    <w:p w:rsidR="002C122C" w:rsidRDefault="002C122C">
      <w:pPr>
        <w:spacing w:line="240" w:lineRule="auto"/>
      </w:pPr>
      <w:r>
        <w:continuationSeparator/>
      </w:r>
    </w:p>
  </w:footnote>
  <w:footnote w:id="1">
    <w:p w:rsidR="00380C17" w:rsidRDefault="0065538C">
      <w:pPr>
        <w:pStyle w:val="ae"/>
      </w:pPr>
      <w:r>
        <w:rPr>
          <w:rStyle w:val="af8"/>
          <w:rFonts w:hint="eastAsia"/>
          <w:vertAlign w:val="baseline"/>
        </w:rPr>
        <w:footnoteRef/>
      </w:r>
      <w:r>
        <w:rPr>
          <w:rFonts w:hint="eastAsia"/>
        </w:rPr>
        <w:t xml:space="preserve"> </w:t>
      </w:r>
      <w:r>
        <w:t>“四链融合”是</w:t>
      </w:r>
      <w:r>
        <w:rPr>
          <w:rFonts w:hint="eastAsia"/>
        </w:rPr>
        <w:t>指</w:t>
      </w:r>
      <w:r>
        <w:t>创新链</w:t>
      </w:r>
      <w:r>
        <w:rPr>
          <w:rFonts w:hint="eastAsia"/>
        </w:rPr>
        <w:t>、</w:t>
      </w:r>
      <w:r>
        <w:t>产业链</w:t>
      </w:r>
      <w:r>
        <w:rPr>
          <w:rFonts w:hint="eastAsia"/>
        </w:rPr>
        <w:t>、</w:t>
      </w:r>
      <w:r>
        <w:t>资金链</w:t>
      </w:r>
      <w:r>
        <w:rPr>
          <w:rFonts w:hint="eastAsia"/>
        </w:rPr>
        <w:t>、</w:t>
      </w:r>
      <w:r>
        <w:t>人才链深度融合。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A05D5"/>
    <w:multiLevelType w:val="multilevel"/>
    <w:tmpl w:val="1C4A05D5"/>
    <w:lvl w:ilvl="0">
      <w:start w:val="1"/>
      <w:numFmt w:val="decimal"/>
      <w:suff w:val="nothing"/>
      <w:lvlText w:val="%1"/>
      <w:lvlJc w:val="left"/>
      <w:pPr>
        <w:ind w:left="0" w:firstLine="0"/>
      </w:pPr>
      <w:rPr>
        <w:rFonts w:ascii="Times New Roman" w:hAnsi="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61285494"/>
    <w:multiLevelType w:val="multilevel"/>
    <w:tmpl w:val="61285494"/>
    <w:lvl w:ilvl="0">
      <w:start w:val="1"/>
      <w:numFmt w:val="chineseCounting"/>
      <w:suff w:val="nothing"/>
      <w:lvlText w:val="%1、"/>
      <w:lvlJc w:val="left"/>
      <w:pPr>
        <w:tabs>
          <w:tab w:val="left" w:pos="0"/>
        </w:tabs>
        <w:ind w:left="0" w:firstLine="0"/>
      </w:pPr>
      <w:rPr>
        <w:rFonts w:ascii="Times New Roman" w:eastAsia="黑体" w:hAnsi="Times New Roman" w:hint="eastAsia"/>
        <w:b/>
        <w:bCs/>
        <w:sz w:val="32"/>
        <w:szCs w:val="32"/>
      </w:rPr>
    </w:lvl>
    <w:lvl w:ilvl="1">
      <w:start w:val="1"/>
      <w:numFmt w:val="chineseCounting"/>
      <w:suff w:val="nothing"/>
      <w:lvlText w:val="（%2）"/>
      <w:lvlJc w:val="left"/>
      <w:pPr>
        <w:ind w:left="0" w:firstLine="397"/>
      </w:pPr>
      <w:rPr>
        <w:rFonts w:ascii="Times New Roman" w:eastAsia="华文楷体" w:hAnsi="Times New Roman" w:hint="eastAsia"/>
        <w:b/>
        <w:bCs/>
        <w:color w:val="auto"/>
        <w:sz w:val="32"/>
        <w:szCs w:val="32"/>
      </w:rPr>
    </w:lvl>
    <w:lvl w:ilvl="2">
      <w:start w:val="1"/>
      <w:numFmt w:val="decimal"/>
      <w:pStyle w:val="3"/>
      <w:suff w:val="nothing"/>
      <w:lvlText w:val="%3．"/>
      <w:lvlJc w:val="left"/>
      <w:pPr>
        <w:tabs>
          <w:tab w:val="left" w:pos="0"/>
        </w:tabs>
        <w:ind w:left="-41" w:firstLine="441"/>
      </w:pPr>
      <w:rPr>
        <w:rFonts w:ascii="Times New Roman" w:eastAsia="方正仿宋_GB2312" w:hAnsi="Times New Roman" w:hint="default"/>
        <w:b/>
        <w:bCs/>
        <w:color w:val="auto"/>
        <w:sz w:val="32"/>
        <w:szCs w:val="32"/>
      </w:rPr>
    </w:lvl>
    <w:lvl w:ilvl="3">
      <w:start w:val="1"/>
      <w:numFmt w:val="decimal"/>
      <w:suff w:val="nothing"/>
      <w:lvlText w:val="（%4）"/>
      <w:lvlJc w:val="left"/>
      <w:pPr>
        <w:tabs>
          <w:tab w:val="left" w:pos="0"/>
        </w:tabs>
        <w:ind w:left="0" w:firstLine="402"/>
      </w:pPr>
      <w:rPr>
        <w:rFonts w:ascii="黑体" w:eastAsia="黑体" w:hAnsi="黑体" w:hint="eastAsia"/>
      </w:rPr>
    </w:lvl>
    <w:lvl w:ilvl="4">
      <w:start w:val="1"/>
      <w:numFmt w:val="decimalEnclosedCircleChinese"/>
      <w:suff w:val="nothing"/>
      <w:lvlText w:val="%5"/>
      <w:lvlJc w:val="left"/>
      <w:pPr>
        <w:tabs>
          <w:tab w:val="left" w:pos="0"/>
        </w:tabs>
        <w:ind w:left="0" w:firstLine="402"/>
      </w:pPr>
      <w:rPr>
        <w:rFonts w:ascii="黑体" w:eastAsia="黑体" w:hAnsi="黑体"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F65F9F"/>
    <w:rsid w:val="26F65F9F"/>
    <w:rsid w:val="9DB5F0FF"/>
    <w:rsid w:val="BB47F18F"/>
    <w:rsid w:val="BF99A240"/>
    <w:rsid w:val="BFCFDA50"/>
    <w:rsid w:val="CE9A3B0D"/>
    <w:rsid w:val="CEFB3375"/>
    <w:rsid w:val="CF37DDC9"/>
    <w:rsid w:val="E9BAB791"/>
    <w:rsid w:val="EFAD6792"/>
    <w:rsid w:val="F1FBC83D"/>
    <w:rsid w:val="F33FCE33"/>
    <w:rsid w:val="F6CE4853"/>
    <w:rsid w:val="F7F743FA"/>
    <w:rsid w:val="FBFF5B65"/>
    <w:rsid w:val="FCCEDE61"/>
    <w:rsid w:val="FEDD528C"/>
    <w:rsid w:val="FEF76311"/>
    <w:rsid w:val="00000D8F"/>
    <w:rsid w:val="000015B7"/>
    <w:rsid w:val="00001E51"/>
    <w:rsid w:val="0000248F"/>
    <w:rsid w:val="000029B9"/>
    <w:rsid w:val="00003333"/>
    <w:rsid w:val="0000347A"/>
    <w:rsid w:val="00004651"/>
    <w:rsid w:val="000048CF"/>
    <w:rsid w:val="0000497D"/>
    <w:rsid w:val="0000551C"/>
    <w:rsid w:val="00006323"/>
    <w:rsid w:val="00007200"/>
    <w:rsid w:val="000077AC"/>
    <w:rsid w:val="00007D2F"/>
    <w:rsid w:val="00010133"/>
    <w:rsid w:val="00010FF6"/>
    <w:rsid w:val="0001110B"/>
    <w:rsid w:val="0001124B"/>
    <w:rsid w:val="00011DE1"/>
    <w:rsid w:val="00012649"/>
    <w:rsid w:val="0001327E"/>
    <w:rsid w:val="000136B4"/>
    <w:rsid w:val="0001451C"/>
    <w:rsid w:val="00014B40"/>
    <w:rsid w:val="000150EB"/>
    <w:rsid w:val="00015669"/>
    <w:rsid w:val="0001588F"/>
    <w:rsid w:val="000158AB"/>
    <w:rsid w:val="00016697"/>
    <w:rsid w:val="000171A4"/>
    <w:rsid w:val="00017A1D"/>
    <w:rsid w:val="000217FD"/>
    <w:rsid w:val="00021C8B"/>
    <w:rsid w:val="000228DF"/>
    <w:rsid w:val="000243CE"/>
    <w:rsid w:val="000246D1"/>
    <w:rsid w:val="00025B68"/>
    <w:rsid w:val="000269A5"/>
    <w:rsid w:val="00026D90"/>
    <w:rsid w:val="000279C3"/>
    <w:rsid w:val="00027A78"/>
    <w:rsid w:val="00030416"/>
    <w:rsid w:val="00030482"/>
    <w:rsid w:val="00030645"/>
    <w:rsid w:val="00030C25"/>
    <w:rsid w:val="0003225E"/>
    <w:rsid w:val="0003379C"/>
    <w:rsid w:val="00033FBE"/>
    <w:rsid w:val="00034807"/>
    <w:rsid w:val="00034B06"/>
    <w:rsid w:val="000350E9"/>
    <w:rsid w:val="000355E0"/>
    <w:rsid w:val="00035BC0"/>
    <w:rsid w:val="00036059"/>
    <w:rsid w:val="00037377"/>
    <w:rsid w:val="00037C73"/>
    <w:rsid w:val="00042CD3"/>
    <w:rsid w:val="00042DDC"/>
    <w:rsid w:val="00043150"/>
    <w:rsid w:val="00043270"/>
    <w:rsid w:val="0004327C"/>
    <w:rsid w:val="00043700"/>
    <w:rsid w:val="000448CE"/>
    <w:rsid w:val="0004558F"/>
    <w:rsid w:val="00045CF1"/>
    <w:rsid w:val="00046766"/>
    <w:rsid w:val="000472FA"/>
    <w:rsid w:val="00047394"/>
    <w:rsid w:val="000478C2"/>
    <w:rsid w:val="00050090"/>
    <w:rsid w:val="000507CB"/>
    <w:rsid w:val="00051052"/>
    <w:rsid w:val="00051130"/>
    <w:rsid w:val="000519A1"/>
    <w:rsid w:val="00051F9E"/>
    <w:rsid w:val="000526B9"/>
    <w:rsid w:val="00052936"/>
    <w:rsid w:val="00053AC9"/>
    <w:rsid w:val="00054014"/>
    <w:rsid w:val="00054A9C"/>
    <w:rsid w:val="00055297"/>
    <w:rsid w:val="0005661A"/>
    <w:rsid w:val="00056661"/>
    <w:rsid w:val="00056FF5"/>
    <w:rsid w:val="000607C8"/>
    <w:rsid w:val="00061CC2"/>
    <w:rsid w:val="00062552"/>
    <w:rsid w:val="000635DC"/>
    <w:rsid w:val="00064526"/>
    <w:rsid w:val="00064591"/>
    <w:rsid w:val="00064E18"/>
    <w:rsid w:val="00064E98"/>
    <w:rsid w:val="00066149"/>
    <w:rsid w:val="00066309"/>
    <w:rsid w:val="00067061"/>
    <w:rsid w:val="000701FC"/>
    <w:rsid w:val="00070858"/>
    <w:rsid w:val="00072C93"/>
    <w:rsid w:val="0007344B"/>
    <w:rsid w:val="000738EE"/>
    <w:rsid w:val="0007414C"/>
    <w:rsid w:val="000744D3"/>
    <w:rsid w:val="00074B5F"/>
    <w:rsid w:val="00075A7D"/>
    <w:rsid w:val="00076216"/>
    <w:rsid w:val="000769BF"/>
    <w:rsid w:val="00076B6D"/>
    <w:rsid w:val="0008074F"/>
    <w:rsid w:val="0008097E"/>
    <w:rsid w:val="00081590"/>
    <w:rsid w:val="0008283E"/>
    <w:rsid w:val="000840E8"/>
    <w:rsid w:val="000845FC"/>
    <w:rsid w:val="0008499F"/>
    <w:rsid w:val="00084A0F"/>
    <w:rsid w:val="00085140"/>
    <w:rsid w:val="00085358"/>
    <w:rsid w:val="000854FD"/>
    <w:rsid w:val="000855DB"/>
    <w:rsid w:val="00085A30"/>
    <w:rsid w:val="00085D64"/>
    <w:rsid w:val="00087813"/>
    <w:rsid w:val="00090951"/>
    <w:rsid w:val="0009099C"/>
    <w:rsid w:val="000909B7"/>
    <w:rsid w:val="000919CB"/>
    <w:rsid w:val="00093951"/>
    <w:rsid w:val="0009461B"/>
    <w:rsid w:val="00096B25"/>
    <w:rsid w:val="00096E59"/>
    <w:rsid w:val="00097741"/>
    <w:rsid w:val="000A0E34"/>
    <w:rsid w:val="000A24C3"/>
    <w:rsid w:val="000A3347"/>
    <w:rsid w:val="000A4FDF"/>
    <w:rsid w:val="000A5A6F"/>
    <w:rsid w:val="000A5A96"/>
    <w:rsid w:val="000A777A"/>
    <w:rsid w:val="000B202D"/>
    <w:rsid w:val="000B311C"/>
    <w:rsid w:val="000B344D"/>
    <w:rsid w:val="000B36F7"/>
    <w:rsid w:val="000B3DE7"/>
    <w:rsid w:val="000B4B5A"/>
    <w:rsid w:val="000B507B"/>
    <w:rsid w:val="000B5C89"/>
    <w:rsid w:val="000B61A8"/>
    <w:rsid w:val="000B6344"/>
    <w:rsid w:val="000B6B50"/>
    <w:rsid w:val="000B6E6D"/>
    <w:rsid w:val="000B70E6"/>
    <w:rsid w:val="000B7F20"/>
    <w:rsid w:val="000C0566"/>
    <w:rsid w:val="000C14FA"/>
    <w:rsid w:val="000C19E2"/>
    <w:rsid w:val="000C2783"/>
    <w:rsid w:val="000C28A3"/>
    <w:rsid w:val="000C33E4"/>
    <w:rsid w:val="000C3ADC"/>
    <w:rsid w:val="000C3B95"/>
    <w:rsid w:val="000C3CFD"/>
    <w:rsid w:val="000C5CA5"/>
    <w:rsid w:val="000C5E05"/>
    <w:rsid w:val="000C68B6"/>
    <w:rsid w:val="000C69B0"/>
    <w:rsid w:val="000C6ED8"/>
    <w:rsid w:val="000C774A"/>
    <w:rsid w:val="000C77A5"/>
    <w:rsid w:val="000D0498"/>
    <w:rsid w:val="000D0911"/>
    <w:rsid w:val="000D131F"/>
    <w:rsid w:val="000D1B64"/>
    <w:rsid w:val="000D1CFF"/>
    <w:rsid w:val="000D314F"/>
    <w:rsid w:val="000D3C90"/>
    <w:rsid w:val="000D3D95"/>
    <w:rsid w:val="000D41B2"/>
    <w:rsid w:val="000D5DE8"/>
    <w:rsid w:val="000D70C8"/>
    <w:rsid w:val="000E186C"/>
    <w:rsid w:val="000E2F8F"/>
    <w:rsid w:val="000E3480"/>
    <w:rsid w:val="000E3B52"/>
    <w:rsid w:val="000E3E9B"/>
    <w:rsid w:val="000E47B9"/>
    <w:rsid w:val="000E5748"/>
    <w:rsid w:val="000E5923"/>
    <w:rsid w:val="000E5CFF"/>
    <w:rsid w:val="000E6528"/>
    <w:rsid w:val="000E653A"/>
    <w:rsid w:val="000E6885"/>
    <w:rsid w:val="000E70E1"/>
    <w:rsid w:val="000E74C1"/>
    <w:rsid w:val="000E7740"/>
    <w:rsid w:val="000E785F"/>
    <w:rsid w:val="000E7BD3"/>
    <w:rsid w:val="000F0490"/>
    <w:rsid w:val="000F0D94"/>
    <w:rsid w:val="000F0FC0"/>
    <w:rsid w:val="000F121D"/>
    <w:rsid w:val="000F170A"/>
    <w:rsid w:val="000F17AE"/>
    <w:rsid w:val="000F28C4"/>
    <w:rsid w:val="000F3CC4"/>
    <w:rsid w:val="000F4A14"/>
    <w:rsid w:val="000F5410"/>
    <w:rsid w:val="000F59AC"/>
    <w:rsid w:val="000F6929"/>
    <w:rsid w:val="000F6B06"/>
    <w:rsid w:val="000F6B08"/>
    <w:rsid w:val="000F7D05"/>
    <w:rsid w:val="0010105A"/>
    <w:rsid w:val="001013D6"/>
    <w:rsid w:val="00101468"/>
    <w:rsid w:val="00101964"/>
    <w:rsid w:val="00101B9D"/>
    <w:rsid w:val="0010289E"/>
    <w:rsid w:val="00102B4A"/>
    <w:rsid w:val="0010300F"/>
    <w:rsid w:val="0010413E"/>
    <w:rsid w:val="00104E3F"/>
    <w:rsid w:val="00105626"/>
    <w:rsid w:val="00106083"/>
    <w:rsid w:val="00106128"/>
    <w:rsid w:val="001061E8"/>
    <w:rsid w:val="001066D2"/>
    <w:rsid w:val="00106B4F"/>
    <w:rsid w:val="00106CD6"/>
    <w:rsid w:val="001106D3"/>
    <w:rsid w:val="00113406"/>
    <w:rsid w:val="001139FB"/>
    <w:rsid w:val="00113FD9"/>
    <w:rsid w:val="00114269"/>
    <w:rsid w:val="001149F8"/>
    <w:rsid w:val="001159E4"/>
    <w:rsid w:val="00116503"/>
    <w:rsid w:val="001201E7"/>
    <w:rsid w:val="0012064A"/>
    <w:rsid w:val="001210D1"/>
    <w:rsid w:val="00121596"/>
    <w:rsid w:val="00121DE1"/>
    <w:rsid w:val="001226DE"/>
    <w:rsid w:val="00122E02"/>
    <w:rsid w:val="0012376A"/>
    <w:rsid w:val="001250AE"/>
    <w:rsid w:val="001257F0"/>
    <w:rsid w:val="00126145"/>
    <w:rsid w:val="001261E1"/>
    <w:rsid w:val="00127756"/>
    <w:rsid w:val="00127B9B"/>
    <w:rsid w:val="001302F4"/>
    <w:rsid w:val="00130595"/>
    <w:rsid w:val="00130705"/>
    <w:rsid w:val="00130822"/>
    <w:rsid w:val="001308FC"/>
    <w:rsid w:val="0013198D"/>
    <w:rsid w:val="001328E1"/>
    <w:rsid w:val="00132D8B"/>
    <w:rsid w:val="00133973"/>
    <w:rsid w:val="00134532"/>
    <w:rsid w:val="001347D1"/>
    <w:rsid w:val="00134985"/>
    <w:rsid w:val="00134C9A"/>
    <w:rsid w:val="00134FB0"/>
    <w:rsid w:val="00134FE9"/>
    <w:rsid w:val="00135138"/>
    <w:rsid w:val="00135D73"/>
    <w:rsid w:val="00136CA1"/>
    <w:rsid w:val="001406D2"/>
    <w:rsid w:val="00140A70"/>
    <w:rsid w:val="00142D2A"/>
    <w:rsid w:val="0014315E"/>
    <w:rsid w:val="00143948"/>
    <w:rsid w:val="00143BC5"/>
    <w:rsid w:val="0014431B"/>
    <w:rsid w:val="0014448A"/>
    <w:rsid w:val="0014478E"/>
    <w:rsid w:val="00144C64"/>
    <w:rsid w:val="00145909"/>
    <w:rsid w:val="00146C15"/>
    <w:rsid w:val="00146CF7"/>
    <w:rsid w:val="00146EFF"/>
    <w:rsid w:val="00147858"/>
    <w:rsid w:val="00147DD8"/>
    <w:rsid w:val="00150F44"/>
    <w:rsid w:val="00152472"/>
    <w:rsid w:val="0015269D"/>
    <w:rsid w:val="00152999"/>
    <w:rsid w:val="0015321B"/>
    <w:rsid w:val="00153519"/>
    <w:rsid w:val="0015357B"/>
    <w:rsid w:val="00155435"/>
    <w:rsid w:val="0015563D"/>
    <w:rsid w:val="0015655C"/>
    <w:rsid w:val="0015667C"/>
    <w:rsid w:val="00156A60"/>
    <w:rsid w:val="0016055A"/>
    <w:rsid w:val="00161D22"/>
    <w:rsid w:val="001620D5"/>
    <w:rsid w:val="001624E6"/>
    <w:rsid w:val="00162B28"/>
    <w:rsid w:val="00163E01"/>
    <w:rsid w:val="00165510"/>
    <w:rsid w:val="00165994"/>
    <w:rsid w:val="00166246"/>
    <w:rsid w:val="00166CAE"/>
    <w:rsid w:val="0017252C"/>
    <w:rsid w:val="0017270A"/>
    <w:rsid w:val="00172935"/>
    <w:rsid w:val="001733FE"/>
    <w:rsid w:val="001738FF"/>
    <w:rsid w:val="00173A9B"/>
    <w:rsid w:val="00174730"/>
    <w:rsid w:val="001761D7"/>
    <w:rsid w:val="0017660C"/>
    <w:rsid w:val="0017728E"/>
    <w:rsid w:val="001779AB"/>
    <w:rsid w:val="00177F78"/>
    <w:rsid w:val="001804DB"/>
    <w:rsid w:val="00180A5D"/>
    <w:rsid w:val="0018377E"/>
    <w:rsid w:val="00183B91"/>
    <w:rsid w:val="00185312"/>
    <w:rsid w:val="00185394"/>
    <w:rsid w:val="00185423"/>
    <w:rsid w:val="00185C5A"/>
    <w:rsid w:val="00186327"/>
    <w:rsid w:val="00187229"/>
    <w:rsid w:val="00187ACF"/>
    <w:rsid w:val="00187AD7"/>
    <w:rsid w:val="00187E63"/>
    <w:rsid w:val="001906F7"/>
    <w:rsid w:val="00190EF0"/>
    <w:rsid w:val="0019309C"/>
    <w:rsid w:val="0019407C"/>
    <w:rsid w:val="001940F2"/>
    <w:rsid w:val="00194A96"/>
    <w:rsid w:val="001958B8"/>
    <w:rsid w:val="001961F2"/>
    <w:rsid w:val="001978D7"/>
    <w:rsid w:val="00197AFC"/>
    <w:rsid w:val="001A0098"/>
    <w:rsid w:val="001A031E"/>
    <w:rsid w:val="001A05A1"/>
    <w:rsid w:val="001A1B89"/>
    <w:rsid w:val="001A2835"/>
    <w:rsid w:val="001A2B04"/>
    <w:rsid w:val="001A36CF"/>
    <w:rsid w:val="001A3D77"/>
    <w:rsid w:val="001A4137"/>
    <w:rsid w:val="001A5383"/>
    <w:rsid w:val="001A564A"/>
    <w:rsid w:val="001A57CC"/>
    <w:rsid w:val="001A57EF"/>
    <w:rsid w:val="001A6A76"/>
    <w:rsid w:val="001B06A2"/>
    <w:rsid w:val="001B149E"/>
    <w:rsid w:val="001B20BD"/>
    <w:rsid w:val="001B2266"/>
    <w:rsid w:val="001B233D"/>
    <w:rsid w:val="001B449D"/>
    <w:rsid w:val="001B4C43"/>
    <w:rsid w:val="001B4F96"/>
    <w:rsid w:val="001B636B"/>
    <w:rsid w:val="001C0EAF"/>
    <w:rsid w:val="001C2027"/>
    <w:rsid w:val="001C293A"/>
    <w:rsid w:val="001C392B"/>
    <w:rsid w:val="001C3C2D"/>
    <w:rsid w:val="001C5268"/>
    <w:rsid w:val="001C53C5"/>
    <w:rsid w:val="001C5405"/>
    <w:rsid w:val="001C5719"/>
    <w:rsid w:val="001C5856"/>
    <w:rsid w:val="001C5D39"/>
    <w:rsid w:val="001C5E72"/>
    <w:rsid w:val="001C6E15"/>
    <w:rsid w:val="001D00DE"/>
    <w:rsid w:val="001D0370"/>
    <w:rsid w:val="001D0C05"/>
    <w:rsid w:val="001D3014"/>
    <w:rsid w:val="001D4E78"/>
    <w:rsid w:val="001D5297"/>
    <w:rsid w:val="001D5D4A"/>
    <w:rsid w:val="001D6B3E"/>
    <w:rsid w:val="001D6FA1"/>
    <w:rsid w:val="001E1AE3"/>
    <w:rsid w:val="001E2322"/>
    <w:rsid w:val="001E3AD3"/>
    <w:rsid w:val="001E5155"/>
    <w:rsid w:val="001E58EB"/>
    <w:rsid w:val="001E6C86"/>
    <w:rsid w:val="001E7A74"/>
    <w:rsid w:val="001E7C1B"/>
    <w:rsid w:val="001F00FD"/>
    <w:rsid w:val="001F0F8C"/>
    <w:rsid w:val="001F1E10"/>
    <w:rsid w:val="001F1F3B"/>
    <w:rsid w:val="001F30D7"/>
    <w:rsid w:val="001F30DC"/>
    <w:rsid w:val="001F3183"/>
    <w:rsid w:val="001F35B9"/>
    <w:rsid w:val="001F36CC"/>
    <w:rsid w:val="001F4061"/>
    <w:rsid w:val="001F4543"/>
    <w:rsid w:val="001F4C58"/>
    <w:rsid w:val="001F5C07"/>
    <w:rsid w:val="001F60CF"/>
    <w:rsid w:val="00200840"/>
    <w:rsid w:val="002008B0"/>
    <w:rsid w:val="002018B9"/>
    <w:rsid w:val="00201B54"/>
    <w:rsid w:val="00201CAC"/>
    <w:rsid w:val="00202673"/>
    <w:rsid w:val="00202A7D"/>
    <w:rsid w:val="00202BDB"/>
    <w:rsid w:val="002038FF"/>
    <w:rsid w:val="00204B0A"/>
    <w:rsid w:val="00205976"/>
    <w:rsid w:val="00205BFC"/>
    <w:rsid w:val="0020636D"/>
    <w:rsid w:val="002064A8"/>
    <w:rsid w:val="00206804"/>
    <w:rsid w:val="00206F62"/>
    <w:rsid w:val="002078C1"/>
    <w:rsid w:val="00207946"/>
    <w:rsid w:val="0020794E"/>
    <w:rsid w:val="00207DAA"/>
    <w:rsid w:val="0021013F"/>
    <w:rsid w:val="00210A3B"/>
    <w:rsid w:val="00211D83"/>
    <w:rsid w:val="002120B7"/>
    <w:rsid w:val="002123E9"/>
    <w:rsid w:val="00212410"/>
    <w:rsid w:val="00212CC9"/>
    <w:rsid w:val="002137F5"/>
    <w:rsid w:val="00213993"/>
    <w:rsid w:val="00214F8A"/>
    <w:rsid w:val="0021630E"/>
    <w:rsid w:val="00216479"/>
    <w:rsid w:val="002165CE"/>
    <w:rsid w:val="002172EA"/>
    <w:rsid w:val="00220196"/>
    <w:rsid w:val="0022065B"/>
    <w:rsid w:val="00220750"/>
    <w:rsid w:val="00220DD9"/>
    <w:rsid w:val="00220E3A"/>
    <w:rsid w:val="00221198"/>
    <w:rsid w:val="00221C17"/>
    <w:rsid w:val="00222777"/>
    <w:rsid w:val="002227CF"/>
    <w:rsid w:val="00222A6D"/>
    <w:rsid w:val="00223B26"/>
    <w:rsid w:val="0022413F"/>
    <w:rsid w:val="00224975"/>
    <w:rsid w:val="00226199"/>
    <w:rsid w:val="00226BB7"/>
    <w:rsid w:val="00227E2A"/>
    <w:rsid w:val="00230F46"/>
    <w:rsid w:val="002315FB"/>
    <w:rsid w:val="00233BFC"/>
    <w:rsid w:val="00234376"/>
    <w:rsid w:val="002348D5"/>
    <w:rsid w:val="0023510D"/>
    <w:rsid w:val="0023516D"/>
    <w:rsid w:val="00235D2C"/>
    <w:rsid w:val="002360F2"/>
    <w:rsid w:val="002364E3"/>
    <w:rsid w:val="002375A4"/>
    <w:rsid w:val="0023793C"/>
    <w:rsid w:val="00237E34"/>
    <w:rsid w:val="00243243"/>
    <w:rsid w:val="002432B5"/>
    <w:rsid w:val="0024478A"/>
    <w:rsid w:val="0024587C"/>
    <w:rsid w:val="0024635D"/>
    <w:rsid w:val="00247120"/>
    <w:rsid w:val="00247BCE"/>
    <w:rsid w:val="0025009A"/>
    <w:rsid w:val="00250AAA"/>
    <w:rsid w:val="00251658"/>
    <w:rsid w:val="00251B06"/>
    <w:rsid w:val="0025404F"/>
    <w:rsid w:val="00254C9E"/>
    <w:rsid w:val="0025693C"/>
    <w:rsid w:val="00256AFC"/>
    <w:rsid w:val="0026078A"/>
    <w:rsid w:val="0026242E"/>
    <w:rsid w:val="00262F12"/>
    <w:rsid w:val="00263C18"/>
    <w:rsid w:val="00266F04"/>
    <w:rsid w:val="002702C0"/>
    <w:rsid w:val="0027116D"/>
    <w:rsid w:val="00272381"/>
    <w:rsid w:val="00272E5C"/>
    <w:rsid w:val="0027327E"/>
    <w:rsid w:val="002745C1"/>
    <w:rsid w:val="002754D6"/>
    <w:rsid w:val="002757AD"/>
    <w:rsid w:val="00275A31"/>
    <w:rsid w:val="002774CF"/>
    <w:rsid w:val="00280634"/>
    <w:rsid w:val="00280661"/>
    <w:rsid w:val="00280AD3"/>
    <w:rsid w:val="0028174A"/>
    <w:rsid w:val="002821CC"/>
    <w:rsid w:val="00283CAE"/>
    <w:rsid w:val="00287898"/>
    <w:rsid w:val="00290BCA"/>
    <w:rsid w:val="00290F55"/>
    <w:rsid w:val="0029230C"/>
    <w:rsid w:val="002923CF"/>
    <w:rsid w:val="00292A98"/>
    <w:rsid w:val="00294D47"/>
    <w:rsid w:val="00295419"/>
    <w:rsid w:val="00295814"/>
    <w:rsid w:val="002959D4"/>
    <w:rsid w:val="00297B6F"/>
    <w:rsid w:val="00297E68"/>
    <w:rsid w:val="002A0B96"/>
    <w:rsid w:val="002A0E2E"/>
    <w:rsid w:val="002A1309"/>
    <w:rsid w:val="002A1836"/>
    <w:rsid w:val="002A1948"/>
    <w:rsid w:val="002A1CBB"/>
    <w:rsid w:val="002A2BBF"/>
    <w:rsid w:val="002A671C"/>
    <w:rsid w:val="002A6F16"/>
    <w:rsid w:val="002A75BE"/>
    <w:rsid w:val="002A75F2"/>
    <w:rsid w:val="002A7649"/>
    <w:rsid w:val="002B1921"/>
    <w:rsid w:val="002B1932"/>
    <w:rsid w:val="002B317C"/>
    <w:rsid w:val="002B3249"/>
    <w:rsid w:val="002B4BC4"/>
    <w:rsid w:val="002B515B"/>
    <w:rsid w:val="002B63A3"/>
    <w:rsid w:val="002C03D2"/>
    <w:rsid w:val="002C0A83"/>
    <w:rsid w:val="002C0ED2"/>
    <w:rsid w:val="002C10E6"/>
    <w:rsid w:val="002C122C"/>
    <w:rsid w:val="002C1901"/>
    <w:rsid w:val="002C23E6"/>
    <w:rsid w:val="002C261A"/>
    <w:rsid w:val="002C2A62"/>
    <w:rsid w:val="002C2C7D"/>
    <w:rsid w:val="002C2C88"/>
    <w:rsid w:val="002C2D4D"/>
    <w:rsid w:val="002C3BCA"/>
    <w:rsid w:val="002C498A"/>
    <w:rsid w:val="002C4F97"/>
    <w:rsid w:val="002C5F07"/>
    <w:rsid w:val="002D0F22"/>
    <w:rsid w:val="002D2AAF"/>
    <w:rsid w:val="002D3011"/>
    <w:rsid w:val="002D3397"/>
    <w:rsid w:val="002D3453"/>
    <w:rsid w:val="002D49C1"/>
    <w:rsid w:val="002D4C6E"/>
    <w:rsid w:val="002D4CD1"/>
    <w:rsid w:val="002D4D33"/>
    <w:rsid w:val="002D5F25"/>
    <w:rsid w:val="002D6320"/>
    <w:rsid w:val="002D6AB8"/>
    <w:rsid w:val="002D6AF2"/>
    <w:rsid w:val="002D7635"/>
    <w:rsid w:val="002D7770"/>
    <w:rsid w:val="002E1041"/>
    <w:rsid w:val="002E1D17"/>
    <w:rsid w:val="002E2BB9"/>
    <w:rsid w:val="002E32A9"/>
    <w:rsid w:val="002E3955"/>
    <w:rsid w:val="002E3FEB"/>
    <w:rsid w:val="002E4D9E"/>
    <w:rsid w:val="002E5303"/>
    <w:rsid w:val="002E558F"/>
    <w:rsid w:val="002E5C02"/>
    <w:rsid w:val="002E644C"/>
    <w:rsid w:val="002E6B23"/>
    <w:rsid w:val="002E7406"/>
    <w:rsid w:val="002E7CAD"/>
    <w:rsid w:val="002F033F"/>
    <w:rsid w:val="002F0C74"/>
    <w:rsid w:val="002F2E7D"/>
    <w:rsid w:val="002F36CA"/>
    <w:rsid w:val="002F37F6"/>
    <w:rsid w:val="002F39E2"/>
    <w:rsid w:val="002F61F9"/>
    <w:rsid w:val="002F6322"/>
    <w:rsid w:val="002F660C"/>
    <w:rsid w:val="002F6B31"/>
    <w:rsid w:val="003009B6"/>
    <w:rsid w:val="003017E6"/>
    <w:rsid w:val="00301E3C"/>
    <w:rsid w:val="0030247A"/>
    <w:rsid w:val="00302904"/>
    <w:rsid w:val="00303505"/>
    <w:rsid w:val="00303C35"/>
    <w:rsid w:val="00303FFD"/>
    <w:rsid w:val="00310065"/>
    <w:rsid w:val="00310225"/>
    <w:rsid w:val="003107AF"/>
    <w:rsid w:val="0031097E"/>
    <w:rsid w:val="00310E76"/>
    <w:rsid w:val="00312196"/>
    <w:rsid w:val="00314182"/>
    <w:rsid w:val="00314EB9"/>
    <w:rsid w:val="00315AE4"/>
    <w:rsid w:val="00315E7A"/>
    <w:rsid w:val="00316A4D"/>
    <w:rsid w:val="00317898"/>
    <w:rsid w:val="00317D53"/>
    <w:rsid w:val="00320AF8"/>
    <w:rsid w:val="00320B21"/>
    <w:rsid w:val="00321C29"/>
    <w:rsid w:val="00321CC3"/>
    <w:rsid w:val="00321EBF"/>
    <w:rsid w:val="0032278B"/>
    <w:rsid w:val="00322CA4"/>
    <w:rsid w:val="00324120"/>
    <w:rsid w:val="003251D6"/>
    <w:rsid w:val="0032704A"/>
    <w:rsid w:val="00327A37"/>
    <w:rsid w:val="00327BEE"/>
    <w:rsid w:val="0033203D"/>
    <w:rsid w:val="003338FC"/>
    <w:rsid w:val="00334E0F"/>
    <w:rsid w:val="003350FE"/>
    <w:rsid w:val="00335828"/>
    <w:rsid w:val="00335B56"/>
    <w:rsid w:val="00336256"/>
    <w:rsid w:val="00336842"/>
    <w:rsid w:val="0033740B"/>
    <w:rsid w:val="00337F56"/>
    <w:rsid w:val="00340FC9"/>
    <w:rsid w:val="00342B12"/>
    <w:rsid w:val="00342BBC"/>
    <w:rsid w:val="003437B7"/>
    <w:rsid w:val="0034474D"/>
    <w:rsid w:val="0034479B"/>
    <w:rsid w:val="00344E32"/>
    <w:rsid w:val="00344F19"/>
    <w:rsid w:val="00346604"/>
    <w:rsid w:val="0034736C"/>
    <w:rsid w:val="003477D4"/>
    <w:rsid w:val="003478E5"/>
    <w:rsid w:val="00350B47"/>
    <w:rsid w:val="003514D7"/>
    <w:rsid w:val="00351A77"/>
    <w:rsid w:val="003521A9"/>
    <w:rsid w:val="003523AB"/>
    <w:rsid w:val="00352A7F"/>
    <w:rsid w:val="00353733"/>
    <w:rsid w:val="0035440B"/>
    <w:rsid w:val="00354B8C"/>
    <w:rsid w:val="0035609E"/>
    <w:rsid w:val="00356646"/>
    <w:rsid w:val="00356E3C"/>
    <w:rsid w:val="00360946"/>
    <w:rsid w:val="00360B5A"/>
    <w:rsid w:val="003617A9"/>
    <w:rsid w:val="0036195D"/>
    <w:rsid w:val="00361D91"/>
    <w:rsid w:val="00361EE7"/>
    <w:rsid w:val="0036224C"/>
    <w:rsid w:val="00362798"/>
    <w:rsid w:val="003627AC"/>
    <w:rsid w:val="00363600"/>
    <w:rsid w:val="00363BA1"/>
    <w:rsid w:val="00363CB7"/>
    <w:rsid w:val="00365851"/>
    <w:rsid w:val="00365958"/>
    <w:rsid w:val="0036675C"/>
    <w:rsid w:val="00366CA6"/>
    <w:rsid w:val="00367ACF"/>
    <w:rsid w:val="003708D8"/>
    <w:rsid w:val="003715BE"/>
    <w:rsid w:val="00371F9E"/>
    <w:rsid w:val="00372879"/>
    <w:rsid w:val="00372E40"/>
    <w:rsid w:val="00372F06"/>
    <w:rsid w:val="00373504"/>
    <w:rsid w:val="003740ED"/>
    <w:rsid w:val="0037440D"/>
    <w:rsid w:val="003749E5"/>
    <w:rsid w:val="00375087"/>
    <w:rsid w:val="003755F2"/>
    <w:rsid w:val="00375F50"/>
    <w:rsid w:val="00376F9E"/>
    <w:rsid w:val="003773C3"/>
    <w:rsid w:val="00377B9C"/>
    <w:rsid w:val="003809A3"/>
    <w:rsid w:val="00380C17"/>
    <w:rsid w:val="00382066"/>
    <w:rsid w:val="003836A1"/>
    <w:rsid w:val="00383A78"/>
    <w:rsid w:val="00385100"/>
    <w:rsid w:val="00385724"/>
    <w:rsid w:val="00385D7F"/>
    <w:rsid w:val="00385EA6"/>
    <w:rsid w:val="003862D6"/>
    <w:rsid w:val="00387D9F"/>
    <w:rsid w:val="00390522"/>
    <w:rsid w:val="00390AC7"/>
    <w:rsid w:val="00390D6D"/>
    <w:rsid w:val="0039169F"/>
    <w:rsid w:val="003917EA"/>
    <w:rsid w:val="00392416"/>
    <w:rsid w:val="00392AD1"/>
    <w:rsid w:val="00394B72"/>
    <w:rsid w:val="003956B0"/>
    <w:rsid w:val="00396525"/>
    <w:rsid w:val="003971B0"/>
    <w:rsid w:val="003976FC"/>
    <w:rsid w:val="00397BB5"/>
    <w:rsid w:val="003A07D2"/>
    <w:rsid w:val="003A0DA6"/>
    <w:rsid w:val="003A3196"/>
    <w:rsid w:val="003A3717"/>
    <w:rsid w:val="003A4237"/>
    <w:rsid w:val="003A5530"/>
    <w:rsid w:val="003A7211"/>
    <w:rsid w:val="003A7578"/>
    <w:rsid w:val="003A7DCA"/>
    <w:rsid w:val="003B06C8"/>
    <w:rsid w:val="003B0C32"/>
    <w:rsid w:val="003B2329"/>
    <w:rsid w:val="003B369B"/>
    <w:rsid w:val="003B36E6"/>
    <w:rsid w:val="003B3B68"/>
    <w:rsid w:val="003B52AA"/>
    <w:rsid w:val="003B5BFC"/>
    <w:rsid w:val="003B627A"/>
    <w:rsid w:val="003B6461"/>
    <w:rsid w:val="003B665F"/>
    <w:rsid w:val="003B6C8D"/>
    <w:rsid w:val="003B7051"/>
    <w:rsid w:val="003B737D"/>
    <w:rsid w:val="003C0D9F"/>
    <w:rsid w:val="003C1158"/>
    <w:rsid w:val="003C1629"/>
    <w:rsid w:val="003C18CE"/>
    <w:rsid w:val="003C2114"/>
    <w:rsid w:val="003C3244"/>
    <w:rsid w:val="003C38A5"/>
    <w:rsid w:val="003C40C3"/>
    <w:rsid w:val="003C4B5D"/>
    <w:rsid w:val="003C5A3B"/>
    <w:rsid w:val="003C5DB6"/>
    <w:rsid w:val="003C78AE"/>
    <w:rsid w:val="003D0779"/>
    <w:rsid w:val="003D08CD"/>
    <w:rsid w:val="003D0A01"/>
    <w:rsid w:val="003D18E5"/>
    <w:rsid w:val="003D227B"/>
    <w:rsid w:val="003D38F2"/>
    <w:rsid w:val="003D4611"/>
    <w:rsid w:val="003D5CF2"/>
    <w:rsid w:val="003D78BD"/>
    <w:rsid w:val="003D793A"/>
    <w:rsid w:val="003D7EA7"/>
    <w:rsid w:val="003E0A94"/>
    <w:rsid w:val="003E155A"/>
    <w:rsid w:val="003E1B3D"/>
    <w:rsid w:val="003E2965"/>
    <w:rsid w:val="003E3227"/>
    <w:rsid w:val="003E36B6"/>
    <w:rsid w:val="003E4171"/>
    <w:rsid w:val="003E5274"/>
    <w:rsid w:val="003E5288"/>
    <w:rsid w:val="003E60B9"/>
    <w:rsid w:val="003E7887"/>
    <w:rsid w:val="003F0459"/>
    <w:rsid w:val="003F0801"/>
    <w:rsid w:val="003F0809"/>
    <w:rsid w:val="003F0ED9"/>
    <w:rsid w:val="003F27F1"/>
    <w:rsid w:val="003F2B5E"/>
    <w:rsid w:val="003F5014"/>
    <w:rsid w:val="003F5B55"/>
    <w:rsid w:val="003F6129"/>
    <w:rsid w:val="003F6741"/>
    <w:rsid w:val="004001D0"/>
    <w:rsid w:val="004002AE"/>
    <w:rsid w:val="0040067C"/>
    <w:rsid w:val="004007AC"/>
    <w:rsid w:val="00401C8A"/>
    <w:rsid w:val="00402322"/>
    <w:rsid w:val="004025B3"/>
    <w:rsid w:val="00402822"/>
    <w:rsid w:val="0040483E"/>
    <w:rsid w:val="004049F1"/>
    <w:rsid w:val="00404D11"/>
    <w:rsid w:val="00406552"/>
    <w:rsid w:val="00406BB2"/>
    <w:rsid w:val="00410222"/>
    <w:rsid w:val="0041160E"/>
    <w:rsid w:val="00411AB3"/>
    <w:rsid w:val="00412601"/>
    <w:rsid w:val="0041365C"/>
    <w:rsid w:val="00413BAA"/>
    <w:rsid w:val="0041443D"/>
    <w:rsid w:val="004144B1"/>
    <w:rsid w:val="00414AF0"/>
    <w:rsid w:val="00414E7A"/>
    <w:rsid w:val="00415662"/>
    <w:rsid w:val="00415AB0"/>
    <w:rsid w:val="00415BC6"/>
    <w:rsid w:val="0042011C"/>
    <w:rsid w:val="00422EF3"/>
    <w:rsid w:val="004242DA"/>
    <w:rsid w:val="0042508F"/>
    <w:rsid w:val="00425A1B"/>
    <w:rsid w:val="004272D2"/>
    <w:rsid w:val="00427BB0"/>
    <w:rsid w:val="00427C68"/>
    <w:rsid w:val="00427DED"/>
    <w:rsid w:val="00430471"/>
    <w:rsid w:val="00430515"/>
    <w:rsid w:val="004315C4"/>
    <w:rsid w:val="004317A8"/>
    <w:rsid w:val="00432950"/>
    <w:rsid w:val="004330A6"/>
    <w:rsid w:val="004336F7"/>
    <w:rsid w:val="0043397E"/>
    <w:rsid w:val="00433DB0"/>
    <w:rsid w:val="00434B24"/>
    <w:rsid w:val="00435710"/>
    <w:rsid w:val="004358F8"/>
    <w:rsid w:val="0043700E"/>
    <w:rsid w:val="0043797A"/>
    <w:rsid w:val="00437A22"/>
    <w:rsid w:val="00440EA0"/>
    <w:rsid w:val="00441088"/>
    <w:rsid w:val="0044115B"/>
    <w:rsid w:val="004413CC"/>
    <w:rsid w:val="004414FB"/>
    <w:rsid w:val="00443806"/>
    <w:rsid w:val="00444047"/>
    <w:rsid w:val="00445658"/>
    <w:rsid w:val="004458C4"/>
    <w:rsid w:val="00446132"/>
    <w:rsid w:val="00446784"/>
    <w:rsid w:val="00446F1B"/>
    <w:rsid w:val="00447202"/>
    <w:rsid w:val="0044722C"/>
    <w:rsid w:val="00447BBF"/>
    <w:rsid w:val="00447DD5"/>
    <w:rsid w:val="00450263"/>
    <w:rsid w:val="00453294"/>
    <w:rsid w:val="004536DA"/>
    <w:rsid w:val="00453D54"/>
    <w:rsid w:val="00453E7C"/>
    <w:rsid w:val="00455683"/>
    <w:rsid w:val="00456218"/>
    <w:rsid w:val="004564A2"/>
    <w:rsid w:val="00457811"/>
    <w:rsid w:val="0045785A"/>
    <w:rsid w:val="00457D22"/>
    <w:rsid w:val="004603B3"/>
    <w:rsid w:val="00460677"/>
    <w:rsid w:val="004610B1"/>
    <w:rsid w:val="00461905"/>
    <w:rsid w:val="0046202D"/>
    <w:rsid w:val="00463B76"/>
    <w:rsid w:val="00467C13"/>
    <w:rsid w:val="00467D70"/>
    <w:rsid w:val="00470213"/>
    <w:rsid w:val="00471279"/>
    <w:rsid w:val="00471CDF"/>
    <w:rsid w:val="00472999"/>
    <w:rsid w:val="00473E42"/>
    <w:rsid w:val="0047430D"/>
    <w:rsid w:val="00474A16"/>
    <w:rsid w:val="0047524D"/>
    <w:rsid w:val="00475CF7"/>
    <w:rsid w:val="00476227"/>
    <w:rsid w:val="00476C37"/>
    <w:rsid w:val="0047789E"/>
    <w:rsid w:val="0048175B"/>
    <w:rsid w:val="00481985"/>
    <w:rsid w:val="004827D3"/>
    <w:rsid w:val="00482A16"/>
    <w:rsid w:val="00483524"/>
    <w:rsid w:val="00484DB4"/>
    <w:rsid w:val="004857E9"/>
    <w:rsid w:val="0048626A"/>
    <w:rsid w:val="004864F4"/>
    <w:rsid w:val="004867E0"/>
    <w:rsid w:val="00487204"/>
    <w:rsid w:val="00490D7F"/>
    <w:rsid w:val="00490F53"/>
    <w:rsid w:val="004932C2"/>
    <w:rsid w:val="00495E07"/>
    <w:rsid w:val="004A0BB1"/>
    <w:rsid w:val="004A14A0"/>
    <w:rsid w:val="004A1B3D"/>
    <w:rsid w:val="004A34CA"/>
    <w:rsid w:val="004A39CE"/>
    <w:rsid w:val="004A447A"/>
    <w:rsid w:val="004A4508"/>
    <w:rsid w:val="004A4C30"/>
    <w:rsid w:val="004A4E21"/>
    <w:rsid w:val="004A4ED5"/>
    <w:rsid w:val="004A566E"/>
    <w:rsid w:val="004A629A"/>
    <w:rsid w:val="004A663E"/>
    <w:rsid w:val="004A6689"/>
    <w:rsid w:val="004A68B7"/>
    <w:rsid w:val="004A7006"/>
    <w:rsid w:val="004A74FA"/>
    <w:rsid w:val="004A7C75"/>
    <w:rsid w:val="004B041D"/>
    <w:rsid w:val="004B043B"/>
    <w:rsid w:val="004B1B17"/>
    <w:rsid w:val="004B2532"/>
    <w:rsid w:val="004B2CE4"/>
    <w:rsid w:val="004B33E1"/>
    <w:rsid w:val="004B38FD"/>
    <w:rsid w:val="004B3E28"/>
    <w:rsid w:val="004B4424"/>
    <w:rsid w:val="004B4DF5"/>
    <w:rsid w:val="004B6168"/>
    <w:rsid w:val="004B6724"/>
    <w:rsid w:val="004B7D6B"/>
    <w:rsid w:val="004C0604"/>
    <w:rsid w:val="004C1B1F"/>
    <w:rsid w:val="004C2B02"/>
    <w:rsid w:val="004C2ECB"/>
    <w:rsid w:val="004C3B24"/>
    <w:rsid w:val="004C47DB"/>
    <w:rsid w:val="004C4D28"/>
    <w:rsid w:val="004C5759"/>
    <w:rsid w:val="004C5AF0"/>
    <w:rsid w:val="004C5E17"/>
    <w:rsid w:val="004C63DC"/>
    <w:rsid w:val="004C67A6"/>
    <w:rsid w:val="004C77FE"/>
    <w:rsid w:val="004C7CBA"/>
    <w:rsid w:val="004D01C5"/>
    <w:rsid w:val="004D04BD"/>
    <w:rsid w:val="004D096B"/>
    <w:rsid w:val="004D098D"/>
    <w:rsid w:val="004D1B0C"/>
    <w:rsid w:val="004D2577"/>
    <w:rsid w:val="004D3240"/>
    <w:rsid w:val="004D5D27"/>
    <w:rsid w:val="004D60A9"/>
    <w:rsid w:val="004D72A0"/>
    <w:rsid w:val="004D7E83"/>
    <w:rsid w:val="004E00F7"/>
    <w:rsid w:val="004E0517"/>
    <w:rsid w:val="004E0AC4"/>
    <w:rsid w:val="004E1047"/>
    <w:rsid w:val="004E1491"/>
    <w:rsid w:val="004E1AB3"/>
    <w:rsid w:val="004E4429"/>
    <w:rsid w:val="004E4A1D"/>
    <w:rsid w:val="004E5BE3"/>
    <w:rsid w:val="004E5F84"/>
    <w:rsid w:val="004E6064"/>
    <w:rsid w:val="004E694C"/>
    <w:rsid w:val="004E6D6C"/>
    <w:rsid w:val="004E79A0"/>
    <w:rsid w:val="004E7E16"/>
    <w:rsid w:val="004F06AD"/>
    <w:rsid w:val="004F37D9"/>
    <w:rsid w:val="004F3807"/>
    <w:rsid w:val="004F39EC"/>
    <w:rsid w:val="004F3FCD"/>
    <w:rsid w:val="004F4E87"/>
    <w:rsid w:val="004F523E"/>
    <w:rsid w:val="004F5B4B"/>
    <w:rsid w:val="004F64B6"/>
    <w:rsid w:val="004F6868"/>
    <w:rsid w:val="004F759F"/>
    <w:rsid w:val="0050086E"/>
    <w:rsid w:val="00500997"/>
    <w:rsid w:val="00500FF7"/>
    <w:rsid w:val="00501EB2"/>
    <w:rsid w:val="00501FAA"/>
    <w:rsid w:val="00502091"/>
    <w:rsid w:val="005026A6"/>
    <w:rsid w:val="00502ACB"/>
    <w:rsid w:val="00502B10"/>
    <w:rsid w:val="00502E9C"/>
    <w:rsid w:val="00503178"/>
    <w:rsid w:val="00503D22"/>
    <w:rsid w:val="00504332"/>
    <w:rsid w:val="005043FF"/>
    <w:rsid w:val="005053BC"/>
    <w:rsid w:val="00506DC1"/>
    <w:rsid w:val="005072D0"/>
    <w:rsid w:val="005073CC"/>
    <w:rsid w:val="00507865"/>
    <w:rsid w:val="00510D25"/>
    <w:rsid w:val="00511329"/>
    <w:rsid w:val="00511330"/>
    <w:rsid w:val="005121F4"/>
    <w:rsid w:val="00512B82"/>
    <w:rsid w:val="00512C9D"/>
    <w:rsid w:val="00513052"/>
    <w:rsid w:val="00513D22"/>
    <w:rsid w:val="00514795"/>
    <w:rsid w:val="00514FA1"/>
    <w:rsid w:val="00516456"/>
    <w:rsid w:val="00516837"/>
    <w:rsid w:val="005168D0"/>
    <w:rsid w:val="00516EBC"/>
    <w:rsid w:val="005177C4"/>
    <w:rsid w:val="00520395"/>
    <w:rsid w:val="00520CE9"/>
    <w:rsid w:val="00521DA4"/>
    <w:rsid w:val="00522003"/>
    <w:rsid w:val="0052391A"/>
    <w:rsid w:val="005242ED"/>
    <w:rsid w:val="005265E9"/>
    <w:rsid w:val="00526F71"/>
    <w:rsid w:val="00531FAE"/>
    <w:rsid w:val="005328C2"/>
    <w:rsid w:val="005331D9"/>
    <w:rsid w:val="00533D40"/>
    <w:rsid w:val="005351F1"/>
    <w:rsid w:val="00535896"/>
    <w:rsid w:val="0053601F"/>
    <w:rsid w:val="00537E7B"/>
    <w:rsid w:val="00540115"/>
    <w:rsid w:val="005409EE"/>
    <w:rsid w:val="00540AE0"/>
    <w:rsid w:val="005424BF"/>
    <w:rsid w:val="005441FF"/>
    <w:rsid w:val="0054451C"/>
    <w:rsid w:val="00545355"/>
    <w:rsid w:val="00545953"/>
    <w:rsid w:val="00545EB1"/>
    <w:rsid w:val="00546EF3"/>
    <w:rsid w:val="00550C24"/>
    <w:rsid w:val="005515B6"/>
    <w:rsid w:val="005541BD"/>
    <w:rsid w:val="005545AD"/>
    <w:rsid w:val="00554800"/>
    <w:rsid w:val="0055540A"/>
    <w:rsid w:val="005559BC"/>
    <w:rsid w:val="00555C0A"/>
    <w:rsid w:val="00556534"/>
    <w:rsid w:val="005565DD"/>
    <w:rsid w:val="00561532"/>
    <w:rsid w:val="005632A9"/>
    <w:rsid w:val="00563EC7"/>
    <w:rsid w:val="00565673"/>
    <w:rsid w:val="005656AD"/>
    <w:rsid w:val="0056593A"/>
    <w:rsid w:val="00566E53"/>
    <w:rsid w:val="00567391"/>
    <w:rsid w:val="005717D3"/>
    <w:rsid w:val="00571FD9"/>
    <w:rsid w:val="00572F59"/>
    <w:rsid w:val="005731D1"/>
    <w:rsid w:val="005744BF"/>
    <w:rsid w:val="00574CF0"/>
    <w:rsid w:val="00576BFB"/>
    <w:rsid w:val="00577E2C"/>
    <w:rsid w:val="00577EB3"/>
    <w:rsid w:val="005803E6"/>
    <w:rsid w:val="0058064A"/>
    <w:rsid w:val="00581272"/>
    <w:rsid w:val="00581F34"/>
    <w:rsid w:val="0058293C"/>
    <w:rsid w:val="005832B6"/>
    <w:rsid w:val="005841A7"/>
    <w:rsid w:val="00584565"/>
    <w:rsid w:val="005854FE"/>
    <w:rsid w:val="00585FD6"/>
    <w:rsid w:val="005871D2"/>
    <w:rsid w:val="00590897"/>
    <w:rsid w:val="0059120D"/>
    <w:rsid w:val="005918F1"/>
    <w:rsid w:val="00591A34"/>
    <w:rsid w:val="00591D40"/>
    <w:rsid w:val="00591F96"/>
    <w:rsid w:val="0059338D"/>
    <w:rsid w:val="0059416D"/>
    <w:rsid w:val="005943A8"/>
    <w:rsid w:val="005956E2"/>
    <w:rsid w:val="00596C4C"/>
    <w:rsid w:val="0059722C"/>
    <w:rsid w:val="00597AB8"/>
    <w:rsid w:val="005A2426"/>
    <w:rsid w:val="005A2763"/>
    <w:rsid w:val="005A284C"/>
    <w:rsid w:val="005A2C73"/>
    <w:rsid w:val="005A30C1"/>
    <w:rsid w:val="005A3914"/>
    <w:rsid w:val="005A4E30"/>
    <w:rsid w:val="005A5869"/>
    <w:rsid w:val="005A640D"/>
    <w:rsid w:val="005A6477"/>
    <w:rsid w:val="005A6D44"/>
    <w:rsid w:val="005A6FD3"/>
    <w:rsid w:val="005A786D"/>
    <w:rsid w:val="005B01F0"/>
    <w:rsid w:val="005B0E69"/>
    <w:rsid w:val="005B139D"/>
    <w:rsid w:val="005B1694"/>
    <w:rsid w:val="005B19EA"/>
    <w:rsid w:val="005B1E33"/>
    <w:rsid w:val="005B47E3"/>
    <w:rsid w:val="005B5E3F"/>
    <w:rsid w:val="005B655E"/>
    <w:rsid w:val="005C0531"/>
    <w:rsid w:val="005C0609"/>
    <w:rsid w:val="005C06A9"/>
    <w:rsid w:val="005C072E"/>
    <w:rsid w:val="005C1168"/>
    <w:rsid w:val="005C27D6"/>
    <w:rsid w:val="005C2FD1"/>
    <w:rsid w:val="005C3717"/>
    <w:rsid w:val="005C3BCE"/>
    <w:rsid w:val="005C4292"/>
    <w:rsid w:val="005C58DD"/>
    <w:rsid w:val="005C5905"/>
    <w:rsid w:val="005C638D"/>
    <w:rsid w:val="005D0345"/>
    <w:rsid w:val="005D03B3"/>
    <w:rsid w:val="005D0E1D"/>
    <w:rsid w:val="005D11FB"/>
    <w:rsid w:val="005D1496"/>
    <w:rsid w:val="005D1F49"/>
    <w:rsid w:val="005D2912"/>
    <w:rsid w:val="005D4031"/>
    <w:rsid w:val="005D6071"/>
    <w:rsid w:val="005D6B17"/>
    <w:rsid w:val="005D6E25"/>
    <w:rsid w:val="005D795F"/>
    <w:rsid w:val="005E012C"/>
    <w:rsid w:val="005E0DCA"/>
    <w:rsid w:val="005E10BC"/>
    <w:rsid w:val="005E1AA2"/>
    <w:rsid w:val="005E20B7"/>
    <w:rsid w:val="005E4187"/>
    <w:rsid w:val="005E46D9"/>
    <w:rsid w:val="005E4E82"/>
    <w:rsid w:val="005E5198"/>
    <w:rsid w:val="005E59C8"/>
    <w:rsid w:val="005E5E01"/>
    <w:rsid w:val="005E63A3"/>
    <w:rsid w:val="005E6AFC"/>
    <w:rsid w:val="005E6BEE"/>
    <w:rsid w:val="005E7189"/>
    <w:rsid w:val="005E7215"/>
    <w:rsid w:val="005F0691"/>
    <w:rsid w:val="005F06E4"/>
    <w:rsid w:val="005F081E"/>
    <w:rsid w:val="005F0AC3"/>
    <w:rsid w:val="005F15D6"/>
    <w:rsid w:val="005F1E82"/>
    <w:rsid w:val="005F29DB"/>
    <w:rsid w:val="005F2ABB"/>
    <w:rsid w:val="005F3036"/>
    <w:rsid w:val="005F3936"/>
    <w:rsid w:val="005F4167"/>
    <w:rsid w:val="005F4AE4"/>
    <w:rsid w:val="005F5649"/>
    <w:rsid w:val="005F568B"/>
    <w:rsid w:val="005F5FAC"/>
    <w:rsid w:val="00601573"/>
    <w:rsid w:val="00601DEA"/>
    <w:rsid w:val="006034FB"/>
    <w:rsid w:val="006035C0"/>
    <w:rsid w:val="00603751"/>
    <w:rsid w:val="00603E0D"/>
    <w:rsid w:val="00604260"/>
    <w:rsid w:val="006057F5"/>
    <w:rsid w:val="00606EEB"/>
    <w:rsid w:val="00607F4A"/>
    <w:rsid w:val="00610191"/>
    <w:rsid w:val="0061184B"/>
    <w:rsid w:val="00612D6D"/>
    <w:rsid w:val="006132C1"/>
    <w:rsid w:val="006134FF"/>
    <w:rsid w:val="00613C92"/>
    <w:rsid w:val="006143EB"/>
    <w:rsid w:val="00614AFD"/>
    <w:rsid w:val="006152F4"/>
    <w:rsid w:val="006164B1"/>
    <w:rsid w:val="00617055"/>
    <w:rsid w:val="00620A12"/>
    <w:rsid w:val="006215ED"/>
    <w:rsid w:val="00621613"/>
    <w:rsid w:val="00622A76"/>
    <w:rsid w:val="00622F50"/>
    <w:rsid w:val="006230B2"/>
    <w:rsid w:val="00623260"/>
    <w:rsid w:val="00623F0C"/>
    <w:rsid w:val="00624ADE"/>
    <w:rsid w:val="00624BA8"/>
    <w:rsid w:val="006254AA"/>
    <w:rsid w:val="006259A7"/>
    <w:rsid w:val="00626797"/>
    <w:rsid w:val="00627840"/>
    <w:rsid w:val="006301F3"/>
    <w:rsid w:val="00630940"/>
    <w:rsid w:val="00630C6C"/>
    <w:rsid w:val="00630F59"/>
    <w:rsid w:val="006310D0"/>
    <w:rsid w:val="006321C5"/>
    <w:rsid w:val="00632810"/>
    <w:rsid w:val="0063287E"/>
    <w:rsid w:val="00632B42"/>
    <w:rsid w:val="00633039"/>
    <w:rsid w:val="0063347B"/>
    <w:rsid w:val="00633BB5"/>
    <w:rsid w:val="006340FB"/>
    <w:rsid w:val="00634E3D"/>
    <w:rsid w:val="00635160"/>
    <w:rsid w:val="00636079"/>
    <w:rsid w:val="0063668A"/>
    <w:rsid w:val="0063699F"/>
    <w:rsid w:val="006378CB"/>
    <w:rsid w:val="00637A0D"/>
    <w:rsid w:val="00637CD8"/>
    <w:rsid w:val="00640460"/>
    <w:rsid w:val="0064063B"/>
    <w:rsid w:val="00641D6E"/>
    <w:rsid w:val="006432C4"/>
    <w:rsid w:val="00643B0A"/>
    <w:rsid w:val="00645981"/>
    <w:rsid w:val="006475A3"/>
    <w:rsid w:val="00647D48"/>
    <w:rsid w:val="006503E6"/>
    <w:rsid w:val="0065239A"/>
    <w:rsid w:val="00652E3B"/>
    <w:rsid w:val="006530D0"/>
    <w:rsid w:val="006543A1"/>
    <w:rsid w:val="00654793"/>
    <w:rsid w:val="00654B07"/>
    <w:rsid w:val="0065538C"/>
    <w:rsid w:val="00655CA8"/>
    <w:rsid w:val="00655DD2"/>
    <w:rsid w:val="0065615D"/>
    <w:rsid w:val="00657038"/>
    <w:rsid w:val="0066098C"/>
    <w:rsid w:val="00660EBC"/>
    <w:rsid w:val="006652B3"/>
    <w:rsid w:val="00666ACA"/>
    <w:rsid w:val="00667037"/>
    <w:rsid w:val="0066740C"/>
    <w:rsid w:val="00667766"/>
    <w:rsid w:val="006703CA"/>
    <w:rsid w:val="006706A6"/>
    <w:rsid w:val="00670703"/>
    <w:rsid w:val="00671263"/>
    <w:rsid w:val="00671E01"/>
    <w:rsid w:val="006725C5"/>
    <w:rsid w:val="006726D7"/>
    <w:rsid w:val="00672DC1"/>
    <w:rsid w:val="00673BBE"/>
    <w:rsid w:val="006748A8"/>
    <w:rsid w:val="00675D3C"/>
    <w:rsid w:val="00676472"/>
    <w:rsid w:val="00676893"/>
    <w:rsid w:val="00677453"/>
    <w:rsid w:val="00677BD1"/>
    <w:rsid w:val="00680BDD"/>
    <w:rsid w:val="00682176"/>
    <w:rsid w:val="00684358"/>
    <w:rsid w:val="00684611"/>
    <w:rsid w:val="00685090"/>
    <w:rsid w:val="00686739"/>
    <w:rsid w:val="00686BAD"/>
    <w:rsid w:val="006878EF"/>
    <w:rsid w:val="00691E85"/>
    <w:rsid w:val="0069280D"/>
    <w:rsid w:val="00694E62"/>
    <w:rsid w:val="006966BF"/>
    <w:rsid w:val="00696F9C"/>
    <w:rsid w:val="006975AC"/>
    <w:rsid w:val="00697CB7"/>
    <w:rsid w:val="006A1C01"/>
    <w:rsid w:val="006A2C3D"/>
    <w:rsid w:val="006A32C7"/>
    <w:rsid w:val="006A427C"/>
    <w:rsid w:val="006A4529"/>
    <w:rsid w:val="006B028F"/>
    <w:rsid w:val="006B05EB"/>
    <w:rsid w:val="006B1701"/>
    <w:rsid w:val="006B2B2C"/>
    <w:rsid w:val="006B2E0A"/>
    <w:rsid w:val="006B33B2"/>
    <w:rsid w:val="006B3489"/>
    <w:rsid w:val="006B3633"/>
    <w:rsid w:val="006B372E"/>
    <w:rsid w:val="006B3D19"/>
    <w:rsid w:val="006B44C8"/>
    <w:rsid w:val="006B47D1"/>
    <w:rsid w:val="006B4A70"/>
    <w:rsid w:val="006B53D2"/>
    <w:rsid w:val="006B5C31"/>
    <w:rsid w:val="006B75A0"/>
    <w:rsid w:val="006C083C"/>
    <w:rsid w:val="006C0D38"/>
    <w:rsid w:val="006C2A3B"/>
    <w:rsid w:val="006C2C9D"/>
    <w:rsid w:val="006C3AD9"/>
    <w:rsid w:val="006C43D2"/>
    <w:rsid w:val="006C451C"/>
    <w:rsid w:val="006C5462"/>
    <w:rsid w:val="006C55F3"/>
    <w:rsid w:val="006C5B15"/>
    <w:rsid w:val="006C5FC5"/>
    <w:rsid w:val="006C6E1E"/>
    <w:rsid w:val="006C73E2"/>
    <w:rsid w:val="006C7E3D"/>
    <w:rsid w:val="006D0905"/>
    <w:rsid w:val="006D1145"/>
    <w:rsid w:val="006D17FA"/>
    <w:rsid w:val="006D1889"/>
    <w:rsid w:val="006D19FD"/>
    <w:rsid w:val="006D21C4"/>
    <w:rsid w:val="006D3563"/>
    <w:rsid w:val="006D5EA2"/>
    <w:rsid w:val="006E0340"/>
    <w:rsid w:val="006E0607"/>
    <w:rsid w:val="006E1FE0"/>
    <w:rsid w:val="006E29B6"/>
    <w:rsid w:val="006E29C4"/>
    <w:rsid w:val="006E435E"/>
    <w:rsid w:val="006E46C8"/>
    <w:rsid w:val="006E47B5"/>
    <w:rsid w:val="006E5279"/>
    <w:rsid w:val="006E5481"/>
    <w:rsid w:val="006E58E3"/>
    <w:rsid w:val="006E5BA3"/>
    <w:rsid w:val="006E7D78"/>
    <w:rsid w:val="006F008A"/>
    <w:rsid w:val="006F25CE"/>
    <w:rsid w:val="006F2799"/>
    <w:rsid w:val="006F2B47"/>
    <w:rsid w:val="006F4844"/>
    <w:rsid w:val="006F4C2F"/>
    <w:rsid w:val="006F6939"/>
    <w:rsid w:val="006F6F51"/>
    <w:rsid w:val="006F70CF"/>
    <w:rsid w:val="006F7B6B"/>
    <w:rsid w:val="0070119D"/>
    <w:rsid w:val="00702018"/>
    <w:rsid w:val="00702334"/>
    <w:rsid w:val="00703BC3"/>
    <w:rsid w:val="00703CCA"/>
    <w:rsid w:val="00703D77"/>
    <w:rsid w:val="00704707"/>
    <w:rsid w:val="007058A8"/>
    <w:rsid w:val="00705A76"/>
    <w:rsid w:val="00705D56"/>
    <w:rsid w:val="0070603F"/>
    <w:rsid w:val="007062F8"/>
    <w:rsid w:val="00706CCA"/>
    <w:rsid w:val="00707177"/>
    <w:rsid w:val="00712CBD"/>
    <w:rsid w:val="0071386A"/>
    <w:rsid w:val="00713A77"/>
    <w:rsid w:val="00713D1F"/>
    <w:rsid w:val="0071415E"/>
    <w:rsid w:val="00714CE9"/>
    <w:rsid w:val="00715083"/>
    <w:rsid w:val="00716097"/>
    <w:rsid w:val="007169A1"/>
    <w:rsid w:val="00717B72"/>
    <w:rsid w:val="00717EF1"/>
    <w:rsid w:val="00717F29"/>
    <w:rsid w:val="007204C0"/>
    <w:rsid w:val="00721407"/>
    <w:rsid w:val="00721A32"/>
    <w:rsid w:val="007227C1"/>
    <w:rsid w:val="00723FF8"/>
    <w:rsid w:val="007243A0"/>
    <w:rsid w:val="00725E00"/>
    <w:rsid w:val="00725FFB"/>
    <w:rsid w:val="00727902"/>
    <w:rsid w:val="007307FB"/>
    <w:rsid w:val="00732B99"/>
    <w:rsid w:val="00732CB7"/>
    <w:rsid w:val="007332F5"/>
    <w:rsid w:val="0073392C"/>
    <w:rsid w:val="00733FF2"/>
    <w:rsid w:val="007341D6"/>
    <w:rsid w:val="00734516"/>
    <w:rsid w:val="0073687D"/>
    <w:rsid w:val="007405F8"/>
    <w:rsid w:val="007414A2"/>
    <w:rsid w:val="00741FEB"/>
    <w:rsid w:val="00742999"/>
    <w:rsid w:val="00742D21"/>
    <w:rsid w:val="00743F73"/>
    <w:rsid w:val="00744954"/>
    <w:rsid w:val="00744EF2"/>
    <w:rsid w:val="00745240"/>
    <w:rsid w:val="00745B88"/>
    <w:rsid w:val="00745EB4"/>
    <w:rsid w:val="00746197"/>
    <w:rsid w:val="007471E4"/>
    <w:rsid w:val="0074727A"/>
    <w:rsid w:val="007477BA"/>
    <w:rsid w:val="00747B2F"/>
    <w:rsid w:val="00750256"/>
    <w:rsid w:val="007505C5"/>
    <w:rsid w:val="00750B90"/>
    <w:rsid w:val="00751936"/>
    <w:rsid w:val="00751C0E"/>
    <w:rsid w:val="0075213B"/>
    <w:rsid w:val="00752DB0"/>
    <w:rsid w:val="00752DBC"/>
    <w:rsid w:val="00753AF3"/>
    <w:rsid w:val="007543B5"/>
    <w:rsid w:val="00754E5C"/>
    <w:rsid w:val="007552E4"/>
    <w:rsid w:val="00756145"/>
    <w:rsid w:val="0075703C"/>
    <w:rsid w:val="00757B69"/>
    <w:rsid w:val="00757E32"/>
    <w:rsid w:val="0076000C"/>
    <w:rsid w:val="00760C31"/>
    <w:rsid w:val="007622BA"/>
    <w:rsid w:val="0076268E"/>
    <w:rsid w:val="007627F1"/>
    <w:rsid w:val="00762E1B"/>
    <w:rsid w:val="00762EF3"/>
    <w:rsid w:val="0076335A"/>
    <w:rsid w:val="007633B0"/>
    <w:rsid w:val="00763FEA"/>
    <w:rsid w:val="007641A0"/>
    <w:rsid w:val="0076569D"/>
    <w:rsid w:val="0076575B"/>
    <w:rsid w:val="0076602B"/>
    <w:rsid w:val="0076610D"/>
    <w:rsid w:val="007667CF"/>
    <w:rsid w:val="007673A2"/>
    <w:rsid w:val="007676DA"/>
    <w:rsid w:val="00767F06"/>
    <w:rsid w:val="00770D6D"/>
    <w:rsid w:val="00770FAB"/>
    <w:rsid w:val="00772131"/>
    <w:rsid w:val="0077253C"/>
    <w:rsid w:val="007729A4"/>
    <w:rsid w:val="00772C74"/>
    <w:rsid w:val="00773164"/>
    <w:rsid w:val="0077324E"/>
    <w:rsid w:val="00774193"/>
    <w:rsid w:val="0077458D"/>
    <w:rsid w:val="00774A8B"/>
    <w:rsid w:val="00774BB9"/>
    <w:rsid w:val="00775CA1"/>
    <w:rsid w:val="00776F6C"/>
    <w:rsid w:val="00780B12"/>
    <w:rsid w:val="00781091"/>
    <w:rsid w:val="0078118D"/>
    <w:rsid w:val="007813DB"/>
    <w:rsid w:val="00781A49"/>
    <w:rsid w:val="007850AC"/>
    <w:rsid w:val="0078588F"/>
    <w:rsid w:val="007859A8"/>
    <w:rsid w:val="00785DCF"/>
    <w:rsid w:val="0078682D"/>
    <w:rsid w:val="00786E7F"/>
    <w:rsid w:val="007873CA"/>
    <w:rsid w:val="00787492"/>
    <w:rsid w:val="007879D8"/>
    <w:rsid w:val="0079022B"/>
    <w:rsid w:val="00790252"/>
    <w:rsid w:val="0079082E"/>
    <w:rsid w:val="00790AE8"/>
    <w:rsid w:val="00790EAA"/>
    <w:rsid w:val="007914C2"/>
    <w:rsid w:val="007916BC"/>
    <w:rsid w:val="007916CD"/>
    <w:rsid w:val="00791B49"/>
    <w:rsid w:val="00791C4C"/>
    <w:rsid w:val="00791DEB"/>
    <w:rsid w:val="0079214C"/>
    <w:rsid w:val="00792F9F"/>
    <w:rsid w:val="00795FC4"/>
    <w:rsid w:val="0079745E"/>
    <w:rsid w:val="00797D5D"/>
    <w:rsid w:val="007A03DC"/>
    <w:rsid w:val="007A16F6"/>
    <w:rsid w:val="007A2C34"/>
    <w:rsid w:val="007A3406"/>
    <w:rsid w:val="007A3564"/>
    <w:rsid w:val="007A3945"/>
    <w:rsid w:val="007A4770"/>
    <w:rsid w:val="007A4B33"/>
    <w:rsid w:val="007A58DD"/>
    <w:rsid w:val="007A6020"/>
    <w:rsid w:val="007A602D"/>
    <w:rsid w:val="007B0A32"/>
    <w:rsid w:val="007B13C3"/>
    <w:rsid w:val="007B1B4F"/>
    <w:rsid w:val="007B22E1"/>
    <w:rsid w:val="007B25FB"/>
    <w:rsid w:val="007B3057"/>
    <w:rsid w:val="007B3581"/>
    <w:rsid w:val="007B38F6"/>
    <w:rsid w:val="007B40BA"/>
    <w:rsid w:val="007B4663"/>
    <w:rsid w:val="007B4EE2"/>
    <w:rsid w:val="007B5708"/>
    <w:rsid w:val="007B5E2D"/>
    <w:rsid w:val="007B6423"/>
    <w:rsid w:val="007B6803"/>
    <w:rsid w:val="007B792B"/>
    <w:rsid w:val="007C05C4"/>
    <w:rsid w:val="007C17C8"/>
    <w:rsid w:val="007C17D1"/>
    <w:rsid w:val="007C1E8B"/>
    <w:rsid w:val="007C2927"/>
    <w:rsid w:val="007C388B"/>
    <w:rsid w:val="007C403B"/>
    <w:rsid w:val="007C419C"/>
    <w:rsid w:val="007C4226"/>
    <w:rsid w:val="007C4848"/>
    <w:rsid w:val="007C5FAC"/>
    <w:rsid w:val="007C6CE3"/>
    <w:rsid w:val="007C7301"/>
    <w:rsid w:val="007C7C35"/>
    <w:rsid w:val="007D3B38"/>
    <w:rsid w:val="007D45E0"/>
    <w:rsid w:val="007D523B"/>
    <w:rsid w:val="007D54B9"/>
    <w:rsid w:val="007D5A0C"/>
    <w:rsid w:val="007D5EFC"/>
    <w:rsid w:val="007D7B3D"/>
    <w:rsid w:val="007E0044"/>
    <w:rsid w:val="007E210F"/>
    <w:rsid w:val="007E21C5"/>
    <w:rsid w:val="007E2799"/>
    <w:rsid w:val="007E2BED"/>
    <w:rsid w:val="007E3B05"/>
    <w:rsid w:val="007E3FDC"/>
    <w:rsid w:val="007E4CEC"/>
    <w:rsid w:val="007E52CD"/>
    <w:rsid w:val="007E5C4E"/>
    <w:rsid w:val="007E5C62"/>
    <w:rsid w:val="007E6008"/>
    <w:rsid w:val="007E64B4"/>
    <w:rsid w:val="007E6805"/>
    <w:rsid w:val="007E6B5D"/>
    <w:rsid w:val="007E6F71"/>
    <w:rsid w:val="007F04DC"/>
    <w:rsid w:val="007F2817"/>
    <w:rsid w:val="007F2E22"/>
    <w:rsid w:val="007F3161"/>
    <w:rsid w:val="007F3A1A"/>
    <w:rsid w:val="007F504F"/>
    <w:rsid w:val="007F530D"/>
    <w:rsid w:val="007F56C7"/>
    <w:rsid w:val="007F5975"/>
    <w:rsid w:val="007F60D4"/>
    <w:rsid w:val="007F7C21"/>
    <w:rsid w:val="00800774"/>
    <w:rsid w:val="00800945"/>
    <w:rsid w:val="00800F5A"/>
    <w:rsid w:val="00801C25"/>
    <w:rsid w:val="00801E05"/>
    <w:rsid w:val="00801F1C"/>
    <w:rsid w:val="00801F23"/>
    <w:rsid w:val="00801F6D"/>
    <w:rsid w:val="0080307F"/>
    <w:rsid w:val="00804189"/>
    <w:rsid w:val="00804A04"/>
    <w:rsid w:val="008050CD"/>
    <w:rsid w:val="00805744"/>
    <w:rsid w:val="00806E8D"/>
    <w:rsid w:val="00806F15"/>
    <w:rsid w:val="00811EE7"/>
    <w:rsid w:val="008125E9"/>
    <w:rsid w:val="0081376D"/>
    <w:rsid w:val="008144F3"/>
    <w:rsid w:val="008146DB"/>
    <w:rsid w:val="008148C2"/>
    <w:rsid w:val="008148FE"/>
    <w:rsid w:val="00815A92"/>
    <w:rsid w:val="008162DE"/>
    <w:rsid w:val="00816860"/>
    <w:rsid w:val="00821A3D"/>
    <w:rsid w:val="00822749"/>
    <w:rsid w:val="008228CF"/>
    <w:rsid w:val="00822D90"/>
    <w:rsid w:val="00823628"/>
    <w:rsid w:val="00823A9B"/>
    <w:rsid w:val="00823C82"/>
    <w:rsid w:val="008245C6"/>
    <w:rsid w:val="0082477B"/>
    <w:rsid w:val="008259DF"/>
    <w:rsid w:val="00826036"/>
    <w:rsid w:val="00826A25"/>
    <w:rsid w:val="0082748C"/>
    <w:rsid w:val="00827675"/>
    <w:rsid w:val="00830887"/>
    <w:rsid w:val="00830C8F"/>
    <w:rsid w:val="00831398"/>
    <w:rsid w:val="0083207D"/>
    <w:rsid w:val="008332AA"/>
    <w:rsid w:val="0083476E"/>
    <w:rsid w:val="00834FC7"/>
    <w:rsid w:val="00835823"/>
    <w:rsid w:val="00835F2B"/>
    <w:rsid w:val="00835F4F"/>
    <w:rsid w:val="0083772D"/>
    <w:rsid w:val="008403E8"/>
    <w:rsid w:val="00840467"/>
    <w:rsid w:val="008406C3"/>
    <w:rsid w:val="00842270"/>
    <w:rsid w:val="00842570"/>
    <w:rsid w:val="00843538"/>
    <w:rsid w:val="00843ED8"/>
    <w:rsid w:val="00844DBE"/>
    <w:rsid w:val="00844FE8"/>
    <w:rsid w:val="008455F2"/>
    <w:rsid w:val="00845900"/>
    <w:rsid w:val="00846109"/>
    <w:rsid w:val="008464B2"/>
    <w:rsid w:val="00846EB4"/>
    <w:rsid w:val="0085105F"/>
    <w:rsid w:val="008510F2"/>
    <w:rsid w:val="0085127D"/>
    <w:rsid w:val="0085231D"/>
    <w:rsid w:val="008526FE"/>
    <w:rsid w:val="00852DB2"/>
    <w:rsid w:val="008530B6"/>
    <w:rsid w:val="0085374D"/>
    <w:rsid w:val="00853B36"/>
    <w:rsid w:val="00853C5F"/>
    <w:rsid w:val="008542C9"/>
    <w:rsid w:val="00854503"/>
    <w:rsid w:val="00855650"/>
    <w:rsid w:val="00855A29"/>
    <w:rsid w:val="00855FB3"/>
    <w:rsid w:val="00856047"/>
    <w:rsid w:val="008561BE"/>
    <w:rsid w:val="00856511"/>
    <w:rsid w:val="00856DD5"/>
    <w:rsid w:val="00857D1C"/>
    <w:rsid w:val="00857FDC"/>
    <w:rsid w:val="0086078E"/>
    <w:rsid w:val="00860972"/>
    <w:rsid w:val="00860FD4"/>
    <w:rsid w:val="00864239"/>
    <w:rsid w:val="00864CA5"/>
    <w:rsid w:val="00864F2C"/>
    <w:rsid w:val="00865007"/>
    <w:rsid w:val="008662E4"/>
    <w:rsid w:val="0086647F"/>
    <w:rsid w:val="0086667E"/>
    <w:rsid w:val="00866E60"/>
    <w:rsid w:val="008702D3"/>
    <w:rsid w:val="00870F3E"/>
    <w:rsid w:val="00873B07"/>
    <w:rsid w:val="00874D33"/>
    <w:rsid w:val="00875EF0"/>
    <w:rsid w:val="0087653A"/>
    <w:rsid w:val="008770E8"/>
    <w:rsid w:val="00877C19"/>
    <w:rsid w:val="00877D66"/>
    <w:rsid w:val="00877EF5"/>
    <w:rsid w:val="00882B7A"/>
    <w:rsid w:val="0088323C"/>
    <w:rsid w:val="00883EF8"/>
    <w:rsid w:val="00884BE1"/>
    <w:rsid w:val="00885088"/>
    <w:rsid w:val="008859BA"/>
    <w:rsid w:val="00885C51"/>
    <w:rsid w:val="00886B03"/>
    <w:rsid w:val="00886D1A"/>
    <w:rsid w:val="0089077B"/>
    <w:rsid w:val="00890D61"/>
    <w:rsid w:val="00891783"/>
    <w:rsid w:val="00891A5F"/>
    <w:rsid w:val="0089285F"/>
    <w:rsid w:val="00892BD1"/>
    <w:rsid w:val="00893E1D"/>
    <w:rsid w:val="00895180"/>
    <w:rsid w:val="00896238"/>
    <w:rsid w:val="00896DDE"/>
    <w:rsid w:val="008975A3"/>
    <w:rsid w:val="008A0914"/>
    <w:rsid w:val="008A1092"/>
    <w:rsid w:val="008A2332"/>
    <w:rsid w:val="008A3E54"/>
    <w:rsid w:val="008A45D2"/>
    <w:rsid w:val="008A67F3"/>
    <w:rsid w:val="008A6903"/>
    <w:rsid w:val="008A76AC"/>
    <w:rsid w:val="008A7829"/>
    <w:rsid w:val="008B07B2"/>
    <w:rsid w:val="008B0C7E"/>
    <w:rsid w:val="008B16E1"/>
    <w:rsid w:val="008B17F7"/>
    <w:rsid w:val="008B2509"/>
    <w:rsid w:val="008B34B2"/>
    <w:rsid w:val="008B3974"/>
    <w:rsid w:val="008B4438"/>
    <w:rsid w:val="008B4564"/>
    <w:rsid w:val="008B478A"/>
    <w:rsid w:val="008B5B41"/>
    <w:rsid w:val="008B5B69"/>
    <w:rsid w:val="008B5D4D"/>
    <w:rsid w:val="008B5F62"/>
    <w:rsid w:val="008B601B"/>
    <w:rsid w:val="008B6920"/>
    <w:rsid w:val="008C041D"/>
    <w:rsid w:val="008C0EF5"/>
    <w:rsid w:val="008C2701"/>
    <w:rsid w:val="008C271F"/>
    <w:rsid w:val="008C27C7"/>
    <w:rsid w:val="008C3A1E"/>
    <w:rsid w:val="008C464B"/>
    <w:rsid w:val="008C4970"/>
    <w:rsid w:val="008C4EEB"/>
    <w:rsid w:val="008C6183"/>
    <w:rsid w:val="008C64FE"/>
    <w:rsid w:val="008C65C8"/>
    <w:rsid w:val="008C6A5B"/>
    <w:rsid w:val="008C6F23"/>
    <w:rsid w:val="008C72DD"/>
    <w:rsid w:val="008C77A9"/>
    <w:rsid w:val="008D0189"/>
    <w:rsid w:val="008D07C9"/>
    <w:rsid w:val="008D1576"/>
    <w:rsid w:val="008D1734"/>
    <w:rsid w:val="008D1B03"/>
    <w:rsid w:val="008D1F6F"/>
    <w:rsid w:val="008D227D"/>
    <w:rsid w:val="008D2B9A"/>
    <w:rsid w:val="008D3885"/>
    <w:rsid w:val="008D4748"/>
    <w:rsid w:val="008D4981"/>
    <w:rsid w:val="008D5757"/>
    <w:rsid w:val="008D576C"/>
    <w:rsid w:val="008D6107"/>
    <w:rsid w:val="008D63FE"/>
    <w:rsid w:val="008D718C"/>
    <w:rsid w:val="008E0AF8"/>
    <w:rsid w:val="008E124C"/>
    <w:rsid w:val="008E155C"/>
    <w:rsid w:val="008E29DA"/>
    <w:rsid w:val="008E2F1E"/>
    <w:rsid w:val="008E3421"/>
    <w:rsid w:val="008E3C5B"/>
    <w:rsid w:val="008E4DAB"/>
    <w:rsid w:val="008E732E"/>
    <w:rsid w:val="008E7656"/>
    <w:rsid w:val="008E7833"/>
    <w:rsid w:val="008E7FFD"/>
    <w:rsid w:val="008F0995"/>
    <w:rsid w:val="008F10CB"/>
    <w:rsid w:val="008F13E1"/>
    <w:rsid w:val="008F1B56"/>
    <w:rsid w:val="008F1E96"/>
    <w:rsid w:val="008F2173"/>
    <w:rsid w:val="008F2446"/>
    <w:rsid w:val="008F2C3D"/>
    <w:rsid w:val="008F319A"/>
    <w:rsid w:val="008F3BB8"/>
    <w:rsid w:val="008F4F55"/>
    <w:rsid w:val="008F57B6"/>
    <w:rsid w:val="008F5C4C"/>
    <w:rsid w:val="008F5CBE"/>
    <w:rsid w:val="008F65D8"/>
    <w:rsid w:val="008F69EB"/>
    <w:rsid w:val="008F7FCA"/>
    <w:rsid w:val="009008F7"/>
    <w:rsid w:val="00901FDE"/>
    <w:rsid w:val="00903006"/>
    <w:rsid w:val="009054B3"/>
    <w:rsid w:val="00905DF4"/>
    <w:rsid w:val="00906513"/>
    <w:rsid w:val="00906F6F"/>
    <w:rsid w:val="0090781A"/>
    <w:rsid w:val="00911BA8"/>
    <w:rsid w:val="009127AD"/>
    <w:rsid w:val="0091281F"/>
    <w:rsid w:val="009146AB"/>
    <w:rsid w:val="009146B9"/>
    <w:rsid w:val="00916080"/>
    <w:rsid w:val="00916367"/>
    <w:rsid w:val="009163D4"/>
    <w:rsid w:val="00916E3D"/>
    <w:rsid w:val="00921049"/>
    <w:rsid w:val="009216F3"/>
    <w:rsid w:val="00921AA0"/>
    <w:rsid w:val="009234AF"/>
    <w:rsid w:val="0092427D"/>
    <w:rsid w:val="009244B3"/>
    <w:rsid w:val="00924D67"/>
    <w:rsid w:val="009255C1"/>
    <w:rsid w:val="00926EA5"/>
    <w:rsid w:val="00927FB3"/>
    <w:rsid w:val="009300B4"/>
    <w:rsid w:val="00930132"/>
    <w:rsid w:val="00930840"/>
    <w:rsid w:val="009308A0"/>
    <w:rsid w:val="00931874"/>
    <w:rsid w:val="009319A0"/>
    <w:rsid w:val="00932260"/>
    <w:rsid w:val="00932BF9"/>
    <w:rsid w:val="00933457"/>
    <w:rsid w:val="009347A1"/>
    <w:rsid w:val="009353BE"/>
    <w:rsid w:val="0093572E"/>
    <w:rsid w:val="00935FAB"/>
    <w:rsid w:val="00936E1E"/>
    <w:rsid w:val="00937682"/>
    <w:rsid w:val="009409F6"/>
    <w:rsid w:val="00940F10"/>
    <w:rsid w:val="009423C0"/>
    <w:rsid w:val="00942996"/>
    <w:rsid w:val="009429B3"/>
    <w:rsid w:val="00942C80"/>
    <w:rsid w:val="009435BD"/>
    <w:rsid w:val="0094384D"/>
    <w:rsid w:val="009438B6"/>
    <w:rsid w:val="00943D19"/>
    <w:rsid w:val="00944A07"/>
    <w:rsid w:val="00945419"/>
    <w:rsid w:val="0094563C"/>
    <w:rsid w:val="00945E5B"/>
    <w:rsid w:val="009461B0"/>
    <w:rsid w:val="0094636C"/>
    <w:rsid w:val="00946D83"/>
    <w:rsid w:val="009476DC"/>
    <w:rsid w:val="00947C25"/>
    <w:rsid w:val="009503AA"/>
    <w:rsid w:val="00950E60"/>
    <w:rsid w:val="009545F7"/>
    <w:rsid w:val="009559D9"/>
    <w:rsid w:val="009569B7"/>
    <w:rsid w:val="009574CC"/>
    <w:rsid w:val="009600EA"/>
    <w:rsid w:val="00960429"/>
    <w:rsid w:val="009605AA"/>
    <w:rsid w:val="00961BF7"/>
    <w:rsid w:val="00961DFB"/>
    <w:rsid w:val="00962270"/>
    <w:rsid w:val="009627BB"/>
    <w:rsid w:val="00962962"/>
    <w:rsid w:val="00962C1A"/>
    <w:rsid w:val="0096348F"/>
    <w:rsid w:val="009642DC"/>
    <w:rsid w:val="00964570"/>
    <w:rsid w:val="009655BA"/>
    <w:rsid w:val="0096565C"/>
    <w:rsid w:val="00965889"/>
    <w:rsid w:val="00965A98"/>
    <w:rsid w:val="009661C2"/>
    <w:rsid w:val="009663D9"/>
    <w:rsid w:val="00967745"/>
    <w:rsid w:val="00971C23"/>
    <w:rsid w:val="00972067"/>
    <w:rsid w:val="00972715"/>
    <w:rsid w:val="009734D6"/>
    <w:rsid w:val="00973952"/>
    <w:rsid w:val="00973B92"/>
    <w:rsid w:val="00973E5A"/>
    <w:rsid w:val="009753C0"/>
    <w:rsid w:val="00976466"/>
    <w:rsid w:val="00976977"/>
    <w:rsid w:val="009769F3"/>
    <w:rsid w:val="00977153"/>
    <w:rsid w:val="00977AD2"/>
    <w:rsid w:val="00980126"/>
    <w:rsid w:val="00980459"/>
    <w:rsid w:val="00980ACD"/>
    <w:rsid w:val="009813C7"/>
    <w:rsid w:val="00981893"/>
    <w:rsid w:val="00981913"/>
    <w:rsid w:val="00981F75"/>
    <w:rsid w:val="00982A02"/>
    <w:rsid w:val="00983235"/>
    <w:rsid w:val="00984748"/>
    <w:rsid w:val="00985C36"/>
    <w:rsid w:val="00986561"/>
    <w:rsid w:val="00986858"/>
    <w:rsid w:val="0098758F"/>
    <w:rsid w:val="009875CF"/>
    <w:rsid w:val="009916D1"/>
    <w:rsid w:val="00991A20"/>
    <w:rsid w:val="00992092"/>
    <w:rsid w:val="00992DB8"/>
    <w:rsid w:val="00993F89"/>
    <w:rsid w:val="009949A2"/>
    <w:rsid w:val="009960ED"/>
    <w:rsid w:val="0099639D"/>
    <w:rsid w:val="0099659F"/>
    <w:rsid w:val="009967AC"/>
    <w:rsid w:val="00996FF4"/>
    <w:rsid w:val="009976E6"/>
    <w:rsid w:val="00997982"/>
    <w:rsid w:val="009A0B58"/>
    <w:rsid w:val="009A1774"/>
    <w:rsid w:val="009A1788"/>
    <w:rsid w:val="009A1999"/>
    <w:rsid w:val="009A20D7"/>
    <w:rsid w:val="009A219D"/>
    <w:rsid w:val="009A22D6"/>
    <w:rsid w:val="009A2352"/>
    <w:rsid w:val="009A3457"/>
    <w:rsid w:val="009A3E81"/>
    <w:rsid w:val="009A47E2"/>
    <w:rsid w:val="009A5857"/>
    <w:rsid w:val="009A591D"/>
    <w:rsid w:val="009A59C4"/>
    <w:rsid w:val="009A59E5"/>
    <w:rsid w:val="009A6953"/>
    <w:rsid w:val="009A6DF4"/>
    <w:rsid w:val="009A70BA"/>
    <w:rsid w:val="009A7A76"/>
    <w:rsid w:val="009A7CE1"/>
    <w:rsid w:val="009A7CED"/>
    <w:rsid w:val="009B0526"/>
    <w:rsid w:val="009B07A8"/>
    <w:rsid w:val="009B07C5"/>
    <w:rsid w:val="009B0EAA"/>
    <w:rsid w:val="009B12CA"/>
    <w:rsid w:val="009B141B"/>
    <w:rsid w:val="009B2458"/>
    <w:rsid w:val="009B2579"/>
    <w:rsid w:val="009B2C94"/>
    <w:rsid w:val="009B31E1"/>
    <w:rsid w:val="009B40CF"/>
    <w:rsid w:val="009B40DE"/>
    <w:rsid w:val="009B46E4"/>
    <w:rsid w:val="009B5568"/>
    <w:rsid w:val="009B588D"/>
    <w:rsid w:val="009B5E36"/>
    <w:rsid w:val="009B684B"/>
    <w:rsid w:val="009B7F5B"/>
    <w:rsid w:val="009C0E59"/>
    <w:rsid w:val="009C12B6"/>
    <w:rsid w:val="009C1534"/>
    <w:rsid w:val="009C1C92"/>
    <w:rsid w:val="009C2252"/>
    <w:rsid w:val="009C2D29"/>
    <w:rsid w:val="009C35B2"/>
    <w:rsid w:val="009C3CBD"/>
    <w:rsid w:val="009C429A"/>
    <w:rsid w:val="009C490B"/>
    <w:rsid w:val="009C514E"/>
    <w:rsid w:val="009C51B8"/>
    <w:rsid w:val="009C548B"/>
    <w:rsid w:val="009C5499"/>
    <w:rsid w:val="009C5797"/>
    <w:rsid w:val="009C5B90"/>
    <w:rsid w:val="009C695F"/>
    <w:rsid w:val="009C6A01"/>
    <w:rsid w:val="009C720B"/>
    <w:rsid w:val="009C796B"/>
    <w:rsid w:val="009D0753"/>
    <w:rsid w:val="009D1799"/>
    <w:rsid w:val="009D1E71"/>
    <w:rsid w:val="009D284B"/>
    <w:rsid w:val="009D354F"/>
    <w:rsid w:val="009D377D"/>
    <w:rsid w:val="009D44D8"/>
    <w:rsid w:val="009D4B9C"/>
    <w:rsid w:val="009D5AE7"/>
    <w:rsid w:val="009D6A65"/>
    <w:rsid w:val="009D6B41"/>
    <w:rsid w:val="009D736C"/>
    <w:rsid w:val="009D780E"/>
    <w:rsid w:val="009D7892"/>
    <w:rsid w:val="009E0756"/>
    <w:rsid w:val="009E14A1"/>
    <w:rsid w:val="009E1781"/>
    <w:rsid w:val="009E1CEB"/>
    <w:rsid w:val="009E1F63"/>
    <w:rsid w:val="009E22F7"/>
    <w:rsid w:val="009E254F"/>
    <w:rsid w:val="009E2A61"/>
    <w:rsid w:val="009E40E1"/>
    <w:rsid w:val="009E464B"/>
    <w:rsid w:val="009E4BB0"/>
    <w:rsid w:val="009E4DCF"/>
    <w:rsid w:val="009E506E"/>
    <w:rsid w:val="009E5402"/>
    <w:rsid w:val="009E560C"/>
    <w:rsid w:val="009E6113"/>
    <w:rsid w:val="009E6D38"/>
    <w:rsid w:val="009E7D66"/>
    <w:rsid w:val="009F1820"/>
    <w:rsid w:val="009F39D9"/>
    <w:rsid w:val="009F3E77"/>
    <w:rsid w:val="009F697D"/>
    <w:rsid w:val="009F7EE4"/>
    <w:rsid w:val="009F7FE4"/>
    <w:rsid w:val="00A0030D"/>
    <w:rsid w:val="00A01D97"/>
    <w:rsid w:val="00A02C06"/>
    <w:rsid w:val="00A02CBB"/>
    <w:rsid w:val="00A038E8"/>
    <w:rsid w:val="00A03FCF"/>
    <w:rsid w:val="00A05B11"/>
    <w:rsid w:val="00A05E0A"/>
    <w:rsid w:val="00A06AEB"/>
    <w:rsid w:val="00A07FA2"/>
    <w:rsid w:val="00A10F1C"/>
    <w:rsid w:val="00A120BE"/>
    <w:rsid w:val="00A12C75"/>
    <w:rsid w:val="00A1305F"/>
    <w:rsid w:val="00A13080"/>
    <w:rsid w:val="00A14E69"/>
    <w:rsid w:val="00A15158"/>
    <w:rsid w:val="00A15377"/>
    <w:rsid w:val="00A159F1"/>
    <w:rsid w:val="00A16903"/>
    <w:rsid w:val="00A203BB"/>
    <w:rsid w:val="00A208FD"/>
    <w:rsid w:val="00A20BCA"/>
    <w:rsid w:val="00A21F11"/>
    <w:rsid w:val="00A22BAB"/>
    <w:rsid w:val="00A23798"/>
    <w:rsid w:val="00A23F0C"/>
    <w:rsid w:val="00A24102"/>
    <w:rsid w:val="00A24DCD"/>
    <w:rsid w:val="00A24E75"/>
    <w:rsid w:val="00A256D0"/>
    <w:rsid w:val="00A26839"/>
    <w:rsid w:val="00A26CB5"/>
    <w:rsid w:val="00A27345"/>
    <w:rsid w:val="00A27DDE"/>
    <w:rsid w:val="00A300F7"/>
    <w:rsid w:val="00A30EB2"/>
    <w:rsid w:val="00A329E1"/>
    <w:rsid w:val="00A33521"/>
    <w:rsid w:val="00A336A0"/>
    <w:rsid w:val="00A338C2"/>
    <w:rsid w:val="00A33BA0"/>
    <w:rsid w:val="00A33C98"/>
    <w:rsid w:val="00A35C54"/>
    <w:rsid w:val="00A35CFC"/>
    <w:rsid w:val="00A36AC1"/>
    <w:rsid w:val="00A36B96"/>
    <w:rsid w:val="00A37675"/>
    <w:rsid w:val="00A40000"/>
    <w:rsid w:val="00A40020"/>
    <w:rsid w:val="00A40168"/>
    <w:rsid w:val="00A402CE"/>
    <w:rsid w:val="00A40B52"/>
    <w:rsid w:val="00A41545"/>
    <w:rsid w:val="00A4253A"/>
    <w:rsid w:val="00A42923"/>
    <w:rsid w:val="00A429A3"/>
    <w:rsid w:val="00A448D9"/>
    <w:rsid w:val="00A44905"/>
    <w:rsid w:val="00A45125"/>
    <w:rsid w:val="00A45743"/>
    <w:rsid w:val="00A45A9D"/>
    <w:rsid w:val="00A46429"/>
    <w:rsid w:val="00A46B30"/>
    <w:rsid w:val="00A4779F"/>
    <w:rsid w:val="00A47AFC"/>
    <w:rsid w:val="00A47EA3"/>
    <w:rsid w:val="00A505B0"/>
    <w:rsid w:val="00A50C81"/>
    <w:rsid w:val="00A511F9"/>
    <w:rsid w:val="00A513CB"/>
    <w:rsid w:val="00A51625"/>
    <w:rsid w:val="00A516D3"/>
    <w:rsid w:val="00A517DB"/>
    <w:rsid w:val="00A519BD"/>
    <w:rsid w:val="00A51B1D"/>
    <w:rsid w:val="00A51F2C"/>
    <w:rsid w:val="00A520A0"/>
    <w:rsid w:val="00A52E8B"/>
    <w:rsid w:val="00A53891"/>
    <w:rsid w:val="00A53930"/>
    <w:rsid w:val="00A5468F"/>
    <w:rsid w:val="00A55B83"/>
    <w:rsid w:val="00A55F7B"/>
    <w:rsid w:val="00A56C88"/>
    <w:rsid w:val="00A56DCD"/>
    <w:rsid w:val="00A60001"/>
    <w:rsid w:val="00A60F97"/>
    <w:rsid w:val="00A61F3A"/>
    <w:rsid w:val="00A62376"/>
    <w:rsid w:val="00A6277C"/>
    <w:rsid w:val="00A62808"/>
    <w:rsid w:val="00A63842"/>
    <w:rsid w:val="00A64664"/>
    <w:rsid w:val="00A647E5"/>
    <w:rsid w:val="00A64B0D"/>
    <w:rsid w:val="00A64C9E"/>
    <w:rsid w:val="00A656BE"/>
    <w:rsid w:val="00A659E3"/>
    <w:rsid w:val="00A662A2"/>
    <w:rsid w:val="00A674A4"/>
    <w:rsid w:val="00A675C1"/>
    <w:rsid w:val="00A67C78"/>
    <w:rsid w:val="00A7031D"/>
    <w:rsid w:val="00A70CFE"/>
    <w:rsid w:val="00A7139F"/>
    <w:rsid w:val="00A72D81"/>
    <w:rsid w:val="00A730BF"/>
    <w:rsid w:val="00A74874"/>
    <w:rsid w:val="00A758AF"/>
    <w:rsid w:val="00A81589"/>
    <w:rsid w:val="00A816D2"/>
    <w:rsid w:val="00A81AE9"/>
    <w:rsid w:val="00A84A14"/>
    <w:rsid w:val="00A84CC3"/>
    <w:rsid w:val="00A851B9"/>
    <w:rsid w:val="00A858D5"/>
    <w:rsid w:val="00A8654B"/>
    <w:rsid w:val="00A865CB"/>
    <w:rsid w:val="00A87104"/>
    <w:rsid w:val="00A879E1"/>
    <w:rsid w:val="00A91599"/>
    <w:rsid w:val="00A915CD"/>
    <w:rsid w:val="00A91988"/>
    <w:rsid w:val="00A91A03"/>
    <w:rsid w:val="00A92557"/>
    <w:rsid w:val="00A9265A"/>
    <w:rsid w:val="00A938DF"/>
    <w:rsid w:val="00A94019"/>
    <w:rsid w:val="00A9483F"/>
    <w:rsid w:val="00A95273"/>
    <w:rsid w:val="00A96A61"/>
    <w:rsid w:val="00A96E11"/>
    <w:rsid w:val="00A97A2E"/>
    <w:rsid w:val="00AA0A9A"/>
    <w:rsid w:val="00AA15A3"/>
    <w:rsid w:val="00AA21A2"/>
    <w:rsid w:val="00AA258D"/>
    <w:rsid w:val="00AA2905"/>
    <w:rsid w:val="00AA45E7"/>
    <w:rsid w:val="00AA4848"/>
    <w:rsid w:val="00AA5C39"/>
    <w:rsid w:val="00AA6D11"/>
    <w:rsid w:val="00AA785C"/>
    <w:rsid w:val="00AB0037"/>
    <w:rsid w:val="00AB03CE"/>
    <w:rsid w:val="00AB03DB"/>
    <w:rsid w:val="00AB08B6"/>
    <w:rsid w:val="00AB0D8D"/>
    <w:rsid w:val="00AB136E"/>
    <w:rsid w:val="00AB23F1"/>
    <w:rsid w:val="00AB299A"/>
    <w:rsid w:val="00AB2A85"/>
    <w:rsid w:val="00AB3582"/>
    <w:rsid w:val="00AB3D93"/>
    <w:rsid w:val="00AB3F30"/>
    <w:rsid w:val="00AB42A7"/>
    <w:rsid w:val="00AB4D40"/>
    <w:rsid w:val="00AB4D64"/>
    <w:rsid w:val="00AB55E6"/>
    <w:rsid w:val="00AB5AF9"/>
    <w:rsid w:val="00AB5BF0"/>
    <w:rsid w:val="00AB683D"/>
    <w:rsid w:val="00AB6E81"/>
    <w:rsid w:val="00AB796D"/>
    <w:rsid w:val="00AC21DE"/>
    <w:rsid w:val="00AC2725"/>
    <w:rsid w:val="00AC3927"/>
    <w:rsid w:val="00AC3BE2"/>
    <w:rsid w:val="00AC4597"/>
    <w:rsid w:val="00AC4660"/>
    <w:rsid w:val="00AC5615"/>
    <w:rsid w:val="00AC5CF2"/>
    <w:rsid w:val="00AC6136"/>
    <w:rsid w:val="00AC6E11"/>
    <w:rsid w:val="00AD0811"/>
    <w:rsid w:val="00AD0DFD"/>
    <w:rsid w:val="00AD2AFC"/>
    <w:rsid w:val="00AD305C"/>
    <w:rsid w:val="00AD319A"/>
    <w:rsid w:val="00AD3962"/>
    <w:rsid w:val="00AD48EA"/>
    <w:rsid w:val="00AD625F"/>
    <w:rsid w:val="00AD65E4"/>
    <w:rsid w:val="00AD69D4"/>
    <w:rsid w:val="00AD6A7C"/>
    <w:rsid w:val="00AE0029"/>
    <w:rsid w:val="00AE0BA9"/>
    <w:rsid w:val="00AE0F22"/>
    <w:rsid w:val="00AE10A6"/>
    <w:rsid w:val="00AE1E2D"/>
    <w:rsid w:val="00AE36CC"/>
    <w:rsid w:val="00AE3F6A"/>
    <w:rsid w:val="00AE54D4"/>
    <w:rsid w:val="00AF11CD"/>
    <w:rsid w:val="00AF1219"/>
    <w:rsid w:val="00AF133B"/>
    <w:rsid w:val="00AF189C"/>
    <w:rsid w:val="00AF1999"/>
    <w:rsid w:val="00AF1B10"/>
    <w:rsid w:val="00AF1F71"/>
    <w:rsid w:val="00AF23FF"/>
    <w:rsid w:val="00AF2643"/>
    <w:rsid w:val="00AF271A"/>
    <w:rsid w:val="00AF2DDB"/>
    <w:rsid w:val="00AF305F"/>
    <w:rsid w:val="00AF323C"/>
    <w:rsid w:val="00AF373C"/>
    <w:rsid w:val="00AF37A5"/>
    <w:rsid w:val="00AF42ED"/>
    <w:rsid w:val="00AF72C3"/>
    <w:rsid w:val="00AF7989"/>
    <w:rsid w:val="00AF7B79"/>
    <w:rsid w:val="00AF7D2E"/>
    <w:rsid w:val="00B006D0"/>
    <w:rsid w:val="00B017CA"/>
    <w:rsid w:val="00B01A3D"/>
    <w:rsid w:val="00B01B89"/>
    <w:rsid w:val="00B0314C"/>
    <w:rsid w:val="00B032CB"/>
    <w:rsid w:val="00B03DC2"/>
    <w:rsid w:val="00B04166"/>
    <w:rsid w:val="00B04C39"/>
    <w:rsid w:val="00B057EB"/>
    <w:rsid w:val="00B062AE"/>
    <w:rsid w:val="00B062DC"/>
    <w:rsid w:val="00B066B1"/>
    <w:rsid w:val="00B06A10"/>
    <w:rsid w:val="00B072E4"/>
    <w:rsid w:val="00B07414"/>
    <w:rsid w:val="00B0752C"/>
    <w:rsid w:val="00B07873"/>
    <w:rsid w:val="00B07999"/>
    <w:rsid w:val="00B11F4C"/>
    <w:rsid w:val="00B12483"/>
    <w:rsid w:val="00B14542"/>
    <w:rsid w:val="00B14DD4"/>
    <w:rsid w:val="00B16037"/>
    <w:rsid w:val="00B16559"/>
    <w:rsid w:val="00B16C6B"/>
    <w:rsid w:val="00B17162"/>
    <w:rsid w:val="00B1725F"/>
    <w:rsid w:val="00B20149"/>
    <w:rsid w:val="00B2173B"/>
    <w:rsid w:val="00B218A4"/>
    <w:rsid w:val="00B21943"/>
    <w:rsid w:val="00B22295"/>
    <w:rsid w:val="00B22E20"/>
    <w:rsid w:val="00B2346B"/>
    <w:rsid w:val="00B23CE9"/>
    <w:rsid w:val="00B24953"/>
    <w:rsid w:val="00B24A86"/>
    <w:rsid w:val="00B25CA5"/>
    <w:rsid w:val="00B2617F"/>
    <w:rsid w:val="00B27182"/>
    <w:rsid w:val="00B273CA"/>
    <w:rsid w:val="00B3075A"/>
    <w:rsid w:val="00B3085D"/>
    <w:rsid w:val="00B31428"/>
    <w:rsid w:val="00B31E90"/>
    <w:rsid w:val="00B32940"/>
    <w:rsid w:val="00B32B03"/>
    <w:rsid w:val="00B34800"/>
    <w:rsid w:val="00B34CBE"/>
    <w:rsid w:val="00B34F99"/>
    <w:rsid w:val="00B35876"/>
    <w:rsid w:val="00B3695E"/>
    <w:rsid w:val="00B36B34"/>
    <w:rsid w:val="00B37F89"/>
    <w:rsid w:val="00B412C2"/>
    <w:rsid w:val="00B42A2C"/>
    <w:rsid w:val="00B42B3C"/>
    <w:rsid w:val="00B4389B"/>
    <w:rsid w:val="00B441B8"/>
    <w:rsid w:val="00B44275"/>
    <w:rsid w:val="00B457D9"/>
    <w:rsid w:val="00B46A4C"/>
    <w:rsid w:val="00B5000D"/>
    <w:rsid w:val="00B50776"/>
    <w:rsid w:val="00B5124F"/>
    <w:rsid w:val="00B5129D"/>
    <w:rsid w:val="00B5231A"/>
    <w:rsid w:val="00B52F66"/>
    <w:rsid w:val="00B5372C"/>
    <w:rsid w:val="00B53D28"/>
    <w:rsid w:val="00B53EC4"/>
    <w:rsid w:val="00B5473F"/>
    <w:rsid w:val="00B54811"/>
    <w:rsid w:val="00B54887"/>
    <w:rsid w:val="00B5562E"/>
    <w:rsid w:val="00B55B48"/>
    <w:rsid w:val="00B55E17"/>
    <w:rsid w:val="00B56D03"/>
    <w:rsid w:val="00B56D71"/>
    <w:rsid w:val="00B60014"/>
    <w:rsid w:val="00B615C2"/>
    <w:rsid w:val="00B626EA"/>
    <w:rsid w:val="00B627AC"/>
    <w:rsid w:val="00B63178"/>
    <w:rsid w:val="00B635E6"/>
    <w:rsid w:val="00B65A14"/>
    <w:rsid w:val="00B65C7E"/>
    <w:rsid w:val="00B65F36"/>
    <w:rsid w:val="00B662E9"/>
    <w:rsid w:val="00B67079"/>
    <w:rsid w:val="00B70962"/>
    <w:rsid w:val="00B70CFD"/>
    <w:rsid w:val="00B72773"/>
    <w:rsid w:val="00B727C2"/>
    <w:rsid w:val="00B74495"/>
    <w:rsid w:val="00B74527"/>
    <w:rsid w:val="00B7494B"/>
    <w:rsid w:val="00B749F3"/>
    <w:rsid w:val="00B74EF0"/>
    <w:rsid w:val="00B767B1"/>
    <w:rsid w:val="00B76EA5"/>
    <w:rsid w:val="00B77CB1"/>
    <w:rsid w:val="00B77F4D"/>
    <w:rsid w:val="00B81E9D"/>
    <w:rsid w:val="00B81EB8"/>
    <w:rsid w:val="00B82043"/>
    <w:rsid w:val="00B83CC6"/>
    <w:rsid w:val="00B84791"/>
    <w:rsid w:val="00B84FAC"/>
    <w:rsid w:val="00B8745E"/>
    <w:rsid w:val="00B90DDA"/>
    <w:rsid w:val="00B92510"/>
    <w:rsid w:val="00B92DB5"/>
    <w:rsid w:val="00B93F35"/>
    <w:rsid w:val="00B94DB2"/>
    <w:rsid w:val="00B95438"/>
    <w:rsid w:val="00B95B88"/>
    <w:rsid w:val="00B95BF4"/>
    <w:rsid w:val="00B967F1"/>
    <w:rsid w:val="00B969A3"/>
    <w:rsid w:val="00B96AF9"/>
    <w:rsid w:val="00B971FC"/>
    <w:rsid w:val="00B9770F"/>
    <w:rsid w:val="00B97FA1"/>
    <w:rsid w:val="00BA01D7"/>
    <w:rsid w:val="00BA1BE4"/>
    <w:rsid w:val="00BA5488"/>
    <w:rsid w:val="00BA6289"/>
    <w:rsid w:val="00BA632F"/>
    <w:rsid w:val="00BA6F0A"/>
    <w:rsid w:val="00BA7CA7"/>
    <w:rsid w:val="00BB02A9"/>
    <w:rsid w:val="00BB05D8"/>
    <w:rsid w:val="00BB0A7B"/>
    <w:rsid w:val="00BB1061"/>
    <w:rsid w:val="00BB1802"/>
    <w:rsid w:val="00BB3594"/>
    <w:rsid w:val="00BB360E"/>
    <w:rsid w:val="00BB4640"/>
    <w:rsid w:val="00BB4E6B"/>
    <w:rsid w:val="00BB5565"/>
    <w:rsid w:val="00BB6DF7"/>
    <w:rsid w:val="00BB733B"/>
    <w:rsid w:val="00BB7DFD"/>
    <w:rsid w:val="00BC0088"/>
    <w:rsid w:val="00BC11F9"/>
    <w:rsid w:val="00BC15CC"/>
    <w:rsid w:val="00BC15DA"/>
    <w:rsid w:val="00BC177F"/>
    <w:rsid w:val="00BC2048"/>
    <w:rsid w:val="00BC222D"/>
    <w:rsid w:val="00BC2F47"/>
    <w:rsid w:val="00BC3CE2"/>
    <w:rsid w:val="00BC5178"/>
    <w:rsid w:val="00BC5358"/>
    <w:rsid w:val="00BC56AD"/>
    <w:rsid w:val="00BC5FDD"/>
    <w:rsid w:val="00BC61C8"/>
    <w:rsid w:val="00BC65F6"/>
    <w:rsid w:val="00BC7860"/>
    <w:rsid w:val="00BD1B3B"/>
    <w:rsid w:val="00BD1BFC"/>
    <w:rsid w:val="00BD32AD"/>
    <w:rsid w:val="00BD3D7E"/>
    <w:rsid w:val="00BD49D9"/>
    <w:rsid w:val="00BD4EB8"/>
    <w:rsid w:val="00BD57C1"/>
    <w:rsid w:val="00BD6415"/>
    <w:rsid w:val="00BD7187"/>
    <w:rsid w:val="00BD72B2"/>
    <w:rsid w:val="00BD7821"/>
    <w:rsid w:val="00BE0329"/>
    <w:rsid w:val="00BE1473"/>
    <w:rsid w:val="00BE166E"/>
    <w:rsid w:val="00BE3C55"/>
    <w:rsid w:val="00BE4045"/>
    <w:rsid w:val="00BE433E"/>
    <w:rsid w:val="00BE4C68"/>
    <w:rsid w:val="00BE50B9"/>
    <w:rsid w:val="00BE5CB0"/>
    <w:rsid w:val="00BE635B"/>
    <w:rsid w:val="00BE66AA"/>
    <w:rsid w:val="00BE69C6"/>
    <w:rsid w:val="00BE6D09"/>
    <w:rsid w:val="00BE6DBA"/>
    <w:rsid w:val="00BE7ABF"/>
    <w:rsid w:val="00BF00A0"/>
    <w:rsid w:val="00BF0974"/>
    <w:rsid w:val="00BF183C"/>
    <w:rsid w:val="00BF25BE"/>
    <w:rsid w:val="00BF31F7"/>
    <w:rsid w:val="00BF345D"/>
    <w:rsid w:val="00BF3A2F"/>
    <w:rsid w:val="00BF3CB3"/>
    <w:rsid w:val="00BF3CE9"/>
    <w:rsid w:val="00BF3FF1"/>
    <w:rsid w:val="00BF410D"/>
    <w:rsid w:val="00BF552E"/>
    <w:rsid w:val="00BF561B"/>
    <w:rsid w:val="00BF5DE8"/>
    <w:rsid w:val="00BF5E9C"/>
    <w:rsid w:val="00BF6471"/>
    <w:rsid w:val="00BF686E"/>
    <w:rsid w:val="00BF761D"/>
    <w:rsid w:val="00BF7805"/>
    <w:rsid w:val="00C007F4"/>
    <w:rsid w:val="00C0092B"/>
    <w:rsid w:val="00C01EA0"/>
    <w:rsid w:val="00C02F31"/>
    <w:rsid w:val="00C03489"/>
    <w:rsid w:val="00C03CFF"/>
    <w:rsid w:val="00C03F73"/>
    <w:rsid w:val="00C0460F"/>
    <w:rsid w:val="00C049C1"/>
    <w:rsid w:val="00C050BE"/>
    <w:rsid w:val="00C06202"/>
    <w:rsid w:val="00C06DB3"/>
    <w:rsid w:val="00C0761F"/>
    <w:rsid w:val="00C1176B"/>
    <w:rsid w:val="00C122FA"/>
    <w:rsid w:val="00C12CEE"/>
    <w:rsid w:val="00C15167"/>
    <w:rsid w:val="00C15233"/>
    <w:rsid w:val="00C15264"/>
    <w:rsid w:val="00C16004"/>
    <w:rsid w:val="00C175C5"/>
    <w:rsid w:val="00C20CCF"/>
    <w:rsid w:val="00C21539"/>
    <w:rsid w:val="00C21AD3"/>
    <w:rsid w:val="00C2454A"/>
    <w:rsid w:val="00C2490C"/>
    <w:rsid w:val="00C24FE3"/>
    <w:rsid w:val="00C25D58"/>
    <w:rsid w:val="00C2612B"/>
    <w:rsid w:val="00C2743E"/>
    <w:rsid w:val="00C27859"/>
    <w:rsid w:val="00C278BE"/>
    <w:rsid w:val="00C31FA5"/>
    <w:rsid w:val="00C3369B"/>
    <w:rsid w:val="00C33780"/>
    <w:rsid w:val="00C3381A"/>
    <w:rsid w:val="00C3413A"/>
    <w:rsid w:val="00C347C3"/>
    <w:rsid w:val="00C3574E"/>
    <w:rsid w:val="00C36277"/>
    <w:rsid w:val="00C3636B"/>
    <w:rsid w:val="00C36BD4"/>
    <w:rsid w:val="00C40B9C"/>
    <w:rsid w:val="00C4119B"/>
    <w:rsid w:val="00C41ADE"/>
    <w:rsid w:val="00C41FDE"/>
    <w:rsid w:val="00C42005"/>
    <w:rsid w:val="00C421A2"/>
    <w:rsid w:val="00C43233"/>
    <w:rsid w:val="00C4445B"/>
    <w:rsid w:val="00C44FE5"/>
    <w:rsid w:val="00C457B0"/>
    <w:rsid w:val="00C45A2E"/>
    <w:rsid w:val="00C45A50"/>
    <w:rsid w:val="00C46B2D"/>
    <w:rsid w:val="00C500FC"/>
    <w:rsid w:val="00C503CB"/>
    <w:rsid w:val="00C50A5F"/>
    <w:rsid w:val="00C5220D"/>
    <w:rsid w:val="00C523C8"/>
    <w:rsid w:val="00C52CEF"/>
    <w:rsid w:val="00C530F5"/>
    <w:rsid w:val="00C537B4"/>
    <w:rsid w:val="00C54B96"/>
    <w:rsid w:val="00C5505D"/>
    <w:rsid w:val="00C56756"/>
    <w:rsid w:val="00C5713C"/>
    <w:rsid w:val="00C572CF"/>
    <w:rsid w:val="00C606D9"/>
    <w:rsid w:val="00C60AE9"/>
    <w:rsid w:val="00C60B6A"/>
    <w:rsid w:val="00C64974"/>
    <w:rsid w:val="00C6593A"/>
    <w:rsid w:val="00C65EFE"/>
    <w:rsid w:val="00C700F0"/>
    <w:rsid w:val="00C702E9"/>
    <w:rsid w:val="00C70513"/>
    <w:rsid w:val="00C710A0"/>
    <w:rsid w:val="00C7181D"/>
    <w:rsid w:val="00C71D2A"/>
    <w:rsid w:val="00C73435"/>
    <w:rsid w:val="00C73B26"/>
    <w:rsid w:val="00C74AC8"/>
    <w:rsid w:val="00C75278"/>
    <w:rsid w:val="00C762CE"/>
    <w:rsid w:val="00C77552"/>
    <w:rsid w:val="00C77A93"/>
    <w:rsid w:val="00C77BF1"/>
    <w:rsid w:val="00C80A18"/>
    <w:rsid w:val="00C80BB7"/>
    <w:rsid w:val="00C80C09"/>
    <w:rsid w:val="00C80C19"/>
    <w:rsid w:val="00C80F93"/>
    <w:rsid w:val="00C81592"/>
    <w:rsid w:val="00C815AC"/>
    <w:rsid w:val="00C81D2C"/>
    <w:rsid w:val="00C81FEC"/>
    <w:rsid w:val="00C821F1"/>
    <w:rsid w:val="00C82BBD"/>
    <w:rsid w:val="00C82D24"/>
    <w:rsid w:val="00C83300"/>
    <w:rsid w:val="00C834D8"/>
    <w:rsid w:val="00C83B0E"/>
    <w:rsid w:val="00C846BC"/>
    <w:rsid w:val="00C8649D"/>
    <w:rsid w:val="00C86993"/>
    <w:rsid w:val="00C86A13"/>
    <w:rsid w:val="00C87B97"/>
    <w:rsid w:val="00C90815"/>
    <w:rsid w:val="00C90E16"/>
    <w:rsid w:val="00C9105C"/>
    <w:rsid w:val="00C912EA"/>
    <w:rsid w:val="00C91867"/>
    <w:rsid w:val="00C9196C"/>
    <w:rsid w:val="00C92681"/>
    <w:rsid w:val="00C92A4E"/>
    <w:rsid w:val="00C92FB2"/>
    <w:rsid w:val="00C93129"/>
    <w:rsid w:val="00C93282"/>
    <w:rsid w:val="00C93FC0"/>
    <w:rsid w:val="00C942F9"/>
    <w:rsid w:val="00C9496A"/>
    <w:rsid w:val="00C951D1"/>
    <w:rsid w:val="00C963BE"/>
    <w:rsid w:val="00C96945"/>
    <w:rsid w:val="00C972E1"/>
    <w:rsid w:val="00C976DB"/>
    <w:rsid w:val="00C977E9"/>
    <w:rsid w:val="00C97F49"/>
    <w:rsid w:val="00CA1099"/>
    <w:rsid w:val="00CA1568"/>
    <w:rsid w:val="00CA15E2"/>
    <w:rsid w:val="00CA1EF0"/>
    <w:rsid w:val="00CA20F3"/>
    <w:rsid w:val="00CA28CF"/>
    <w:rsid w:val="00CA2D49"/>
    <w:rsid w:val="00CA4B7D"/>
    <w:rsid w:val="00CA4F95"/>
    <w:rsid w:val="00CA59DC"/>
    <w:rsid w:val="00CA5A06"/>
    <w:rsid w:val="00CA5E7E"/>
    <w:rsid w:val="00CA5FDD"/>
    <w:rsid w:val="00CA6036"/>
    <w:rsid w:val="00CA6505"/>
    <w:rsid w:val="00CA66B1"/>
    <w:rsid w:val="00CA7322"/>
    <w:rsid w:val="00CA7AF2"/>
    <w:rsid w:val="00CB0968"/>
    <w:rsid w:val="00CB1468"/>
    <w:rsid w:val="00CB256B"/>
    <w:rsid w:val="00CB278C"/>
    <w:rsid w:val="00CB3688"/>
    <w:rsid w:val="00CB3C30"/>
    <w:rsid w:val="00CB4B27"/>
    <w:rsid w:val="00CB4C8B"/>
    <w:rsid w:val="00CB5D4D"/>
    <w:rsid w:val="00CB6716"/>
    <w:rsid w:val="00CB7C60"/>
    <w:rsid w:val="00CC028A"/>
    <w:rsid w:val="00CC03F8"/>
    <w:rsid w:val="00CC046D"/>
    <w:rsid w:val="00CC23A2"/>
    <w:rsid w:val="00CC3C9E"/>
    <w:rsid w:val="00CC4732"/>
    <w:rsid w:val="00CC4783"/>
    <w:rsid w:val="00CC49E4"/>
    <w:rsid w:val="00CC49F1"/>
    <w:rsid w:val="00CC5E87"/>
    <w:rsid w:val="00CC6678"/>
    <w:rsid w:val="00CC7C17"/>
    <w:rsid w:val="00CD0628"/>
    <w:rsid w:val="00CD0C0A"/>
    <w:rsid w:val="00CD195A"/>
    <w:rsid w:val="00CD1E50"/>
    <w:rsid w:val="00CD2F0B"/>
    <w:rsid w:val="00CD40E1"/>
    <w:rsid w:val="00CD4F96"/>
    <w:rsid w:val="00CD53A9"/>
    <w:rsid w:val="00CD5C71"/>
    <w:rsid w:val="00CD5F22"/>
    <w:rsid w:val="00CD70CC"/>
    <w:rsid w:val="00CD763E"/>
    <w:rsid w:val="00CE09EA"/>
    <w:rsid w:val="00CE215E"/>
    <w:rsid w:val="00CE2E7C"/>
    <w:rsid w:val="00CE3312"/>
    <w:rsid w:val="00CE42BC"/>
    <w:rsid w:val="00CE5FA8"/>
    <w:rsid w:val="00CE649E"/>
    <w:rsid w:val="00CE6704"/>
    <w:rsid w:val="00CE71B4"/>
    <w:rsid w:val="00CE7A0F"/>
    <w:rsid w:val="00CF05F6"/>
    <w:rsid w:val="00CF1C44"/>
    <w:rsid w:val="00CF215D"/>
    <w:rsid w:val="00CF3D0F"/>
    <w:rsid w:val="00CF4413"/>
    <w:rsid w:val="00CF4927"/>
    <w:rsid w:val="00CF5BA8"/>
    <w:rsid w:val="00CF699A"/>
    <w:rsid w:val="00CF78B8"/>
    <w:rsid w:val="00CF79FE"/>
    <w:rsid w:val="00D001B7"/>
    <w:rsid w:val="00D001C3"/>
    <w:rsid w:val="00D0057A"/>
    <w:rsid w:val="00D01181"/>
    <w:rsid w:val="00D024A7"/>
    <w:rsid w:val="00D03BB3"/>
    <w:rsid w:val="00D03C80"/>
    <w:rsid w:val="00D04706"/>
    <w:rsid w:val="00D05048"/>
    <w:rsid w:val="00D05DBA"/>
    <w:rsid w:val="00D05DE9"/>
    <w:rsid w:val="00D06AB9"/>
    <w:rsid w:val="00D102A7"/>
    <w:rsid w:val="00D119F5"/>
    <w:rsid w:val="00D1206D"/>
    <w:rsid w:val="00D12273"/>
    <w:rsid w:val="00D12359"/>
    <w:rsid w:val="00D12563"/>
    <w:rsid w:val="00D12848"/>
    <w:rsid w:val="00D143C5"/>
    <w:rsid w:val="00D14C02"/>
    <w:rsid w:val="00D15CD1"/>
    <w:rsid w:val="00D16317"/>
    <w:rsid w:val="00D205AC"/>
    <w:rsid w:val="00D2084D"/>
    <w:rsid w:val="00D22611"/>
    <w:rsid w:val="00D22E18"/>
    <w:rsid w:val="00D23570"/>
    <w:rsid w:val="00D23C59"/>
    <w:rsid w:val="00D23DEF"/>
    <w:rsid w:val="00D24A10"/>
    <w:rsid w:val="00D24A6F"/>
    <w:rsid w:val="00D263C5"/>
    <w:rsid w:val="00D26CC2"/>
    <w:rsid w:val="00D272F3"/>
    <w:rsid w:val="00D27893"/>
    <w:rsid w:val="00D30832"/>
    <w:rsid w:val="00D30FD5"/>
    <w:rsid w:val="00D3303A"/>
    <w:rsid w:val="00D33CE9"/>
    <w:rsid w:val="00D341BC"/>
    <w:rsid w:val="00D366C8"/>
    <w:rsid w:val="00D36E7D"/>
    <w:rsid w:val="00D37143"/>
    <w:rsid w:val="00D37AD5"/>
    <w:rsid w:val="00D4014C"/>
    <w:rsid w:val="00D404E8"/>
    <w:rsid w:val="00D40B12"/>
    <w:rsid w:val="00D41767"/>
    <w:rsid w:val="00D41E49"/>
    <w:rsid w:val="00D422E1"/>
    <w:rsid w:val="00D42798"/>
    <w:rsid w:val="00D43E93"/>
    <w:rsid w:val="00D440FD"/>
    <w:rsid w:val="00D444BE"/>
    <w:rsid w:val="00D461DF"/>
    <w:rsid w:val="00D4639A"/>
    <w:rsid w:val="00D466C5"/>
    <w:rsid w:val="00D46AA9"/>
    <w:rsid w:val="00D46DB9"/>
    <w:rsid w:val="00D47138"/>
    <w:rsid w:val="00D50840"/>
    <w:rsid w:val="00D51302"/>
    <w:rsid w:val="00D5376B"/>
    <w:rsid w:val="00D54825"/>
    <w:rsid w:val="00D559CE"/>
    <w:rsid w:val="00D559E0"/>
    <w:rsid w:val="00D55AB7"/>
    <w:rsid w:val="00D5657E"/>
    <w:rsid w:val="00D57A5B"/>
    <w:rsid w:val="00D6128F"/>
    <w:rsid w:val="00D61C44"/>
    <w:rsid w:val="00D62954"/>
    <w:rsid w:val="00D63B75"/>
    <w:rsid w:val="00D63F01"/>
    <w:rsid w:val="00D64A2A"/>
    <w:rsid w:val="00D64F98"/>
    <w:rsid w:val="00D656D9"/>
    <w:rsid w:val="00D66794"/>
    <w:rsid w:val="00D676B8"/>
    <w:rsid w:val="00D677DF"/>
    <w:rsid w:val="00D67C4A"/>
    <w:rsid w:val="00D67DAB"/>
    <w:rsid w:val="00D71295"/>
    <w:rsid w:val="00D7172A"/>
    <w:rsid w:val="00D73892"/>
    <w:rsid w:val="00D74329"/>
    <w:rsid w:val="00D745ED"/>
    <w:rsid w:val="00D74E67"/>
    <w:rsid w:val="00D75BEC"/>
    <w:rsid w:val="00D76427"/>
    <w:rsid w:val="00D7644D"/>
    <w:rsid w:val="00D76E48"/>
    <w:rsid w:val="00D7777F"/>
    <w:rsid w:val="00D77963"/>
    <w:rsid w:val="00D77B63"/>
    <w:rsid w:val="00D80699"/>
    <w:rsid w:val="00D809B8"/>
    <w:rsid w:val="00D81A55"/>
    <w:rsid w:val="00D81B6B"/>
    <w:rsid w:val="00D82199"/>
    <w:rsid w:val="00D82FE6"/>
    <w:rsid w:val="00D83138"/>
    <w:rsid w:val="00D832C5"/>
    <w:rsid w:val="00D84018"/>
    <w:rsid w:val="00D84788"/>
    <w:rsid w:val="00D85822"/>
    <w:rsid w:val="00D8604D"/>
    <w:rsid w:val="00D87505"/>
    <w:rsid w:val="00D87BBF"/>
    <w:rsid w:val="00D9021E"/>
    <w:rsid w:val="00D90C61"/>
    <w:rsid w:val="00D91090"/>
    <w:rsid w:val="00D91487"/>
    <w:rsid w:val="00D918BA"/>
    <w:rsid w:val="00D91E3A"/>
    <w:rsid w:val="00D92E0F"/>
    <w:rsid w:val="00D93682"/>
    <w:rsid w:val="00D93AA0"/>
    <w:rsid w:val="00D93B46"/>
    <w:rsid w:val="00D94FD1"/>
    <w:rsid w:val="00D97A61"/>
    <w:rsid w:val="00DA100C"/>
    <w:rsid w:val="00DA13F5"/>
    <w:rsid w:val="00DA1ADC"/>
    <w:rsid w:val="00DA1ADD"/>
    <w:rsid w:val="00DA1C05"/>
    <w:rsid w:val="00DA3DE7"/>
    <w:rsid w:val="00DA4055"/>
    <w:rsid w:val="00DA43E8"/>
    <w:rsid w:val="00DA526A"/>
    <w:rsid w:val="00DA5694"/>
    <w:rsid w:val="00DA6795"/>
    <w:rsid w:val="00DA71C2"/>
    <w:rsid w:val="00DA76D0"/>
    <w:rsid w:val="00DB0393"/>
    <w:rsid w:val="00DB11DE"/>
    <w:rsid w:val="00DB1233"/>
    <w:rsid w:val="00DB1749"/>
    <w:rsid w:val="00DB6228"/>
    <w:rsid w:val="00DB65E8"/>
    <w:rsid w:val="00DB70E9"/>
    <w:rsid w:val="00DC1626"/>
    <w:rsid w:val="00DC1E9B"/>
    <w:rsid w:val="00DC2B29"/>
    <w:rsid w:val="00DC2C75"/>
    <w:rsid w:val="00DC4A8A"/>
    <w:rsid w:val="00DC5237"/>
    <w:rsid w:val="00DC588C"/>
    <w:rsid w:val="00DC5DAD"/>
    <w:rsid w:val="00DC6353"/>
    <w:rsid w:val="00DD0FEE"/>
    <w:rsid w:val="00DD19F7"/>
    <w:rsid w:val="00DD1A41"/>
    <w:rsid w:val="00DD26D3"/>
    <w:rsid w:val="00DD36D8"/>
    <w:rsid w:val="00DD38CD"/>
    <w:rsid w:val="00DD3D4E"/>
    <w:rsid w:val="00DD5925"/>
    <w:rsid w:val="00DD63BF"/>
    <w:rsid w:val="00DD6518"/>
    <w:rsid w:val="00DD6AE9"/>
    <w:rsid w:val="00DD7A07"/>
    <w:rsid w:val="00DE2033"/>
    <w:rsid w:val="00DE21EB"/>
    <w:rsid w:val="00DE220B"/>
    <w:rsid w:val="00DE28C9"/>
    <w:rsid w:val="00DE2AD8"/>
    <w:rsid w:val="00DE2F82"/>
    <w:rsid w:val="00DE3936"/>
    <w:rsid w:val="00DE62DE"/>
    <w:rsid w:val="00DE68CA"/>
    <w:rsid w:val="00DE716C"/>
    <w:rsid w:val="00DE7CDD"/>
    <w:rsid w:val="00DF0163"/>
    <w:rsid w:val="00DF026E"/>
    <w:rsid w:val="00DF096B"/>
    <w:rsid w:val="00DF0B1B"/>
    <w:rsid w:val="00DF1330"/>
    <w:rsid w:val="00DF299A"/>
    <w:rsid w:val="00DF422A"/>
    <w:rsid w:val="00DF54F1"/>
    <w:rsid w:val="00DF553D"/>
    <w:rsid w:val="00DF62ED"/>
    <w:rsid w:val="00DF665D"/>
    <w:rsid w:val="00DF7A90"/>
    <w:rsid w:val="00DF7D72"/>
    <w:rsid w:val="00DF7E62"/>
    <w:rsid w:val="00E0001E"/>
    <w:rsid w:val="00E00182"/>
    <w:rsid w:val="00E00562"/>
    <w:rsid w:val="00E01CA3"/>
    <w:rsid w:val="00E0265B"/>
    <w:rsid w:val="00E03E2F"/>
    <w:rsid w:val="00E046CA"/>
    <w:rsid w:val="00E05565"/>
    <w:rsid w:val="00E0557E"/>
    <w:rsid w:val="00E05FE7"/>
    <w:rsid w:val="00E066CA"/>
    <w:rsid w:val="00E07173"/>
    <w:rsid w:val="00E10FF8"/>
    <w:rsid w:val="00E12F54"/>
    <w:rsid w:val="00E134A5"/>
    <w:rsid w:val="00E136A3"/>
    <w:rsid w:val="00E13E6B"/>
    <w:rsid w:val="00E14585"/>
    <w:rsid w:val="00E153E6"/>
    <w:rsid w:val="00E16642"/>
    <w:rsid w:val="00E166BD"/>
    <w:rsid w:val="00E168B8"/>
    <w:rsid w:val="00E16C4C"/>
    <w:rsid w:val="00E21816"/>
    <w:rsid w:val="00E22505"/>
    <w:rsid w:val="00E23F3C"/>
    <w:rsid w:val="00E259CB"/>
    <w:rsid w:val="00E25E1C"/>
    <w:rsid w:val="00E27A2D"/>
    <w:rsid w:val="00E27E0C"/>
    <w:rsid w:val="00E32766"/>
    <w:rsid w:val="00E32889"/>
    <w:rsid w:val="00E32D62"/>
    <w:rsid w:val="00E33A84"/>
    <w:rsid w:val="00E342EE"/>
    <w:rsid w:val="00E3683F"/>
    <w:rsid w:val="00E40213"/>
    <w:rsid w:val="00E41053"/>
    <w:rsid w:val="00E425C0"/>
    <w:rsid w:val="00E4282B"/>
    <w:rsid w:val="00E43385"/>
    <w:rsid w:val="00E443D2"/>
    <w:rsid w:val="00E45A04"/>
    <w:rsid w:val="00E45E66"/>
    <w:rsid w:val="00E46035"/>
    <w:rsid w:val="00E46F93"/>
    <w:rsid w:val="00E47062"/>
    <w:rsid w:val="00E50D6D"/>
    <w:rsid w:val="00E50E94"/>
    <w:rsid w:val="00E51573"/>
    <w:rsid w:val="00E52C50"/>
    <w:rsid w:val="00E52ED1"/>
    <w:rsid w:val="00E52F76"/>
    <w:rsid w:val="00E531D7"/>
    <w:rsid w:val="00E531F3"/>
    <w:rsid w:val="00E54169"/>
    <w:rsid w:val="00E549E2"/>
    <w:rsid w:val="00E55531"/>
    <w:rsid w:val="00E5570E"/>
    <w:rsid w:val="00E55B79"/>
    <w:rsid w:val="00E56792"/>
    <w:rsid w:val="00E56AA2"/>
    <w:rsid w:val="00E57E1F"/>
    <w:rsid w:val="00E60C5C"/>
    <w:rsid w:val="00E60E1C"/>
    <w:rsid w:val="00E6160B"/>
    <w:rsid w:val="00E61D02"/>
    <w:rsid w:val="00E6260B"/>
    <w:rsid w:val="00E62670"/>
    <w:rsid w:val="00E63EE6"/>
    <w:rsid w:val="00E66789"/>
    <w:rsid w:val="00E672E0"/>
    <w:rsid w:val="00E678C7"/>
    <w:rsid w:val="00E67B30"/>
    <w:rsid w:val="00E71098"/>
    <w:rsid w:val="00E7242E"/>
    <w:rsid w:val="00E738BC"/>
    <w:rsid w:val="00E74024"/>
    <w:rsid w:val="00E75EC3"/>
    <w:rsid w:val="00E7778E"/>
    <w:rsid w:val="00E77D5D"/>
    <w:rsid w:val="00E77F76"/>
    <w:rsid w:val="00E80FD9"/>
    <w:rsid w:val="00E8132C"/>
    <w:rsid w:val="00E81893"/>
    <w:rsid w:val="00E8279D"/>
    <w:rsid w:val="00E844D1"/>
    <w:rsid w:val="00E8488F"/>
    <w:rsid w:val="00E85AD2"/>
    <w:rsid w:val="00E85B01"/>
    <w:rsid w:val="00E860C9"/>
    <w:rsid w:val="00E8611B"/>
    <w:rsid w:val="00E86216"/>
    <w:rsid w:val="00E862D7"/>
    <w:rsid w:val="00E86395"/>
    <w:rsid w:val="00E874DC"/>
    <w:rsid w:val="00E87F04"/>
    <w:rsid w:val="00E90349"/>
    <w:rsid w:val="00E915F5"/>
    <w:rsid w:val="00E94723"/>
    <w:rsid w:val="00E95172"/>
    <w:rsid w:val="00E95399"/>
    <w:rsid w:val="00E96573"/>
    <w:rsid w:val="00E965CA"/>
    <w:rsid w:val="00E96E14"/>
    <w:rsid w:val="00E9700A"/>
    <w:rsid w:val="00E9705A"/>
    <w:rsid w:val="00E97274"/>
    <w:rsid w:val="00E97356"/>
    <w:rsid w:val="00E97376"/>
    <w:rsid w:val="00E97990"/>
    <w:rsid w:val="00E97ECD"/>
    <w:rsid w:val="00EA07CB"/>
    <w:rsid w:val="00EA1C5A"/>
    <w:rsid w:val="00EA1E4C"/>
    <w:rsid w:val="00EA20B9"/>
    <w:rsid w:val="00EA3498"/>
    <w:rsid w:val="00EA34AB"/>
    <w:rsid w:val="00EA3A6B"/>
    <w:rsid w:val="00EA3D19"/>
    <w:rsid w:val="00EA3E6A"/>
    <w:rsid w:val="00EA4290"/>
    <w:rsid w:val="00EA4984"/>
    <w:rsid w:val="00EA533B"/>
    <w:rsid w:val="00EA5CE8"/>
    <w:rsid w:val="00EA6F7D"/>
    <w:rsid w:val="00EB3797"/>
    <w:rsid w:val="00EB3F5D"/>
    <w:rsid w:val="00EB4521"/>
    <w:rsid w:val="00EB4EE5"/>
    <w:rsid w:val="00EB5A90"/>
    <w:rsid w:val="00EB60C5"/>
    <w:rsid w:val="00EB6A19"/>
    <w:rsid w:val="00EB7698"/>
    <w:rsid w:val="00EC09EF"/>
    <w:rsid w:val="00EC188B"/>
    <w:rsid w:val="00EC198E"/>
    <w:rsid w:val="00EC206E"/>
    <w:rsid w:val="00EC2E67"/>
    <w:rsid w:val="00EC331A"/>
    <w:rsid w:val="00EC3CF2"/>
    <w:rsid w:val="00EC456B"/>
    <w:rsid w:val="00EC4CA0"/>
    <w:rsid w:val="00EC5A65"/>
    <w:rsid w:val="00EC7925"/>
    <w:rsid w:val="00ED03AD"/>
    <w:rsid w:val="00ED0A72"/>
    <w:rsid w:val="00ED106E"/>
    <w:rsid w:val="00ED1F97"/>
    <w:rsid w:val="00ED2668"/>
    <w:rsid w:val="00ED3010"/>
    <w:rsid w:val="00ED4FD5"/>
    <w:rsid w:val="00EE11A0"/>
    <w:rsid w:val="00EE33DA"/>
    <w:rsid w:val="00EE4BD2"/>
    <w:rsid w:val="00EE4BD3"/>
    <w:rsid w:val="00EE5378"/>
    <w:rsid w:val="00EE6255"/>
    <w:rsid w:val="00EE656D"/>
    <w:rsid w:val="00EE6B0E"/>
    <w:rsid w:val="00EF0302"/>
    <w:rsid w:val="00EF07DB"/>
    <w:rsid w:val="00EF30EF"/>
    <w:rsid w:val="00EF42E5"/>
    <w:rsid w:val="00EF5693"/>
    <w:rsid w:val="00EF5B33"/>
    <w:rsid w:val="00EF5E2D"/>
    <w:rsid w:val="00EF6510"/>
    <w:rsid w:val="00EF69ED"/>
    <w:rsid w:val="00EF6A7F"/>
    <w:rsid w:val="00EF6D9B"/>
    <w:rsid w:val="00EF7384"/>
    <w:rsid w:val="00EF7B84"/>
    <w:rsid w:val="00F0001A"/>
    <w:rsid w:val="00F007E6"/>
    <w:rsid w:val="00F0082A"/>
    <w:rsid w:val="00F00DBA"/>
    <w:rsid w:val="00F01A1B"/>
    <w:rsid w:val="00F026CF"/>
    <w:rsid w:val="00F028E4"/>
    <w:rsid w:val="00F04D69"/>
    <w:rsid w:val="00F05F60"/>
    <w:rsid w:val="00F06001"/>
    <w:rsid w:val="00F06440"/>
    <w:rsid w:val="00F06561"/>
    <w:rsid w:val="00F0667C"/>
    <w:rsid w:val="00F06E0A"/>
    <w:rsid w:val="00F06E85"/>
    <w:rsid w:val="00F0744F"/>
    <w:rsid w:val="00F07692"/>
    <w:rsid w:val="00F100FE"/>
    <w:rsid w:val="00F11260"/>
    <w:rsid w:val="00F11682"/>
    <w:rsid w:val="00F11C4D"/>
    <w:rsid w:val="00F11E10"/>
    <w:rsid w:val="00F12323"/>
    <w:rsid w:val="00F12718"/>
    <w:rsid w:val="00F14E34"/>
    <w:rsid w:val="00F15537"/>
    <w:rsid w:val="00F15B8D"/>
    <w:rsid w:val="00F15D5D"/>
    <w:rsid w:val="00F174E6"/>
    <w:rsid w:val="00F17B80"/>
    <w:rsid w:val="00F17E1E"/>
    <w:rsid w:val="00F224E8"/>
    <w:rsid w:val="00F2259C"/>
    <w:rsid w:val="00F23C4D"/>
    <w:rsid w:val="00F2426E"/>
    <w:rsid w:val="00F2454E"/>
    <w:rsid w:val="00F246E3"/>
    <w:rsid w:val="00F24856"/>
    <w:rsid w:val="00F24C12"/>
    <w:rsid w:val="00F24E27"/>
    <w:rsid w:val="00F25833"/>
    <w:rsid w:val="00F26159"/>
    <w:rsid w:val="00F261EE"/>
    <w:rsid w:val="00F30A92"/>
    <w:rsid w:val="00F30CE7"/>
    <w:rsid w:val="00F314C4"/>
    <w:rsid w:val="00F31C54"/>
    <w:rsid w:val="00F32449"/>
    <w:rsid w:val="00F32B86"/>
    <w:rsid w:val="00F34432"/>
    <w:rsid w:val="00F354F1"/>
    <w:rsid w:val="00F3554B"/>
    <w:rsid w:val="00F365EA"/>
    <w:rsid w:val="00F374A3"/>
    <w:rsid w:val="00F37645"/>
    <w:rsid w:val="00F40203"/>
    <w:rsid w:val="00F405D7"/>
    <w:rsid w:val="00F4075D"/>
    <w:rsid w:val="00F41936"/>
    <w:rsid w:val="00F4286B"/>
    <w:rsid w:val="00F4310F"/>
    <w:rsid w:val="00F44A38"/>
    <w:rsid w:val="00F452DD"/>
    <w:rsid w:val="00F45E4D"/>
    <w:rsid w:val="00F47EB6"/>
    <w:rsid w:val="00F51A04"/>
    <w:rsid w:val="00F51A8D"/>
    <w:rsid w:val="00F528D8"/>
    <w:rsid w:val="00F5449C"/>
    <w:rsid w:val="00F546A6"/>
    <w:rsid w:val="00F54BA2"/>
    <w:rsid w:val="00F55074"/>
    <w:rsid w:val="00F556E1"/>
    <w:rsid w:val="00F55A9E"/>
    <w:rsid w:val="00F55FD4"/>
    <w:rsid w:val="00F56B0B"/>
    <w:rsid w:val="00F56C36"/>
    <w:rsid w:val="00F56DBB"/>
    <w:rsid w:val="00F57D23"/>
    <w:rsid w:val="00F601FA"/>
    <w:rsid w:val="00F608B9"/>
    <w:rsid w:val="00F61563"/>
    <w:rsid w:val="00F62605"/>
    <w:rsid w:val="00F62FF9"/>
    <w:rsid w:val="00F6315C"/>
    <w:rsid w:val="00F63897"/>
    <w:rsid w:val="00F649E8"/>
    <w:rsid w:val="00F64B35"/>
    <w:rsid w:val="00F65B0F"/>
    <w:rsid w:val="00F667BC"/>
    <w:rsid w:val="00F66ACC"/>
    <w:rsid w:val="00F671A4"/>
    <w:rsid w:val="00F6772B"/>
    <w:rsid w:val="00F705F2"/>
    <w:rsid w:val="00F71473"/>
    <w:rsid w:val="00F71808"/>
    <w:rsid w:val="00F73993"/>
    <w:rsid w:val="00F73D81"/>
    <w:rsid w:val="00F749BC"/>
    <w:rsid w:val="00F74C6F"/>
    <w:rsid w:val="00F74E0C"/>
    <w:rsid w:val="00F75701"/>
    <w:rsid w:val="00F75807"/>
    <w:rsid w:val="00F76045"/>
    <w:rsid w:val="00F76196"/>
    <w:rsid w:val="00F77091"/>
    <w:rsid w:val="00F77586"/>
    <w:rsid w:val="00F77E11"/>
    <w:rsid w:val="00F8163C"/>
    <w:rsid w:val="00F81ADF"/>
    <w:rsid w:val="00F81AEE"/>
    <w:rsid w:val="00F838CD"/>
    <w:rsid w:val="00F843C5"/>
    <w:rsid w:val="00F85414"/>
    <w:rsid w:val="00F860A0"/>
    <w:rsid w:val="00F866E0"/>
    <w:rsid w:val="00F86A97"/>
    <w:rsid w:val="00F86B70"/>
    <w:rsid w:val="00F87B52"/>
    <w:rsid w:val="00F9066B"/>
    <w:rsid w:val="00F91154"/>
    <w:rsid w:val="00F911CE"/>
    <w:rsid w:val="00F9143E"/>
    <w:rsid w:val="00F91A57"/>
    <w:rsid w:val="00F92803"/>
    <w:rsid w:val="00F92FEB"/>
    <w:rsid w:val="00F939C1"/>
    <w:rsid w:val="00F939F4"/>
    <w:rsid w:val="00F9458B"/>
    <w:rsid w:val="00F95C68"/>
    <w:rsid w:val="00F965FD"/>
    <w:rsid w:val="00F97919"/>
    <w:rsid w:val="00F97D5A"/>
    <w:rsid w:val="00FA012A"/>
    <w:rsid w:val="00FA3187"/>
    <w:rsid w:val="00FA342C"/>
    <w:rsid w:val="00FA3994"/>
    <w:rsid w:val="00FA4945"/>
    <w:rsid w:val="00FA54A8"/>
    <w:rsid w:val="00FA5561"/>
    <w:rsid w:val="00FA57AC"/>
    <w:rsid w:val="00FA5D5D"/>
    <w:rsid w:val="00FA75E9"/>
    <w:rsid w:val="00FA7B3F"/>
    <w:rsid w:val="00FA7EEA"/>
    <w:rsid w:val="00FB0177"/>
    <w:rsid w:val="00FB05F1"/>
    <w:rsid w:val="00FB111F"/>
    <w:rsid w:val="00FB1649"/>
    <w:rsid w:val="00FB1977"/>
    <w:rsid w:val="00FB2540"/>
    <w:rsid w:val="00FB2CF0"/>
    <w:rsid w:val="00FB30CD"/>
    <w:rsid w:val="00FB33E4"/>
    <w:rsid w:val="00FB3BD0"/>
    <w:rsid w:val="00FB4B8D"/>
    <w:rsid w:val="00FB5DB3"/>
    <w:rsid w:val="00FB5E93"/>
    <w:rsid w:val="00FB7800"/>
    <w:rsid w:val="00FC01FA"/>
    <w:rsid w:val="00FC041A"/>
    <w:rsid w:val="00FC12BF"/>
    <w:rsid w:val="00FC13F7"/>
    <w:rsid w:val="00FC1C45"/>
    <w:rsid w:val="00FC248A"/>
    <w:rsid w:val="00FC2F35"/>
    <w:rsid w:val="00FC3809"/>
    <w:rsid w:val="00FC3CB9"/>
    <w:rsid w:val="00FC434B"/>
    <w:rsid w:val="00FC448F"/>
    <w:rsid w:val="00FC49DC"/>
    <w:rsid w:val="00FC503B"/>
    <w:rsid w:val="00FC5166"/>
    <w:rsid w:val="00FC54D4"/>
    <w:rsid w:val="00FC6A1B"/>
    <w:rsid w:val="00FD0108"/>
    <w:rsid w:val="00FD09CF"/>
    <w:rsid w:val="00FD116A"/>
    <w:rsid w:val="00FD13C9"/>
    <w:rsid w:val="00FD1F63"/>
    <w:rsid w:val="00FD28A2"/>
    <w:rsid w:val="00FD293A"/>
    <w:rsid w:val="00FD29DB"/>
    <w:rsid w:val="00FD53FB"/>
    <w:rsid w:val="00FD5927"/>
    <w:rsid w:val="00FD5A8D"/>
    <w:rsid w:val="00FE0919"/>
    <w:rsid w:val="00FE1C92"/>
    <w:rsid w:val="00FE1FE5"/>
    <w:rsid w:val="00FE41C7"/>
    <w:rsid w:val="00FE532D"/>
    <w:rsid w:val="00FE671E"/>
    <w:rsid w:val="00FF0DA4"/>
    <w:rsid w:val="00FF0EFC"/>
    <w:rsid w:val="00FF1024"/>
    <w:rsid w:val="00FF1875"/>
    <w:rsid w:val="00FF1D1C"/>
    <w:rsid w:val="00FF2143"/>
    <w:rsid w:val="00FF27EF"/>
    <w:rsid w:val="00FF4D7A"/>
    <w:rsid w:val="00FF51E3"/>
    <w:rsid w:val="00FF5438"/>
    <w:rsid w:val="00FF546B"/>
    <w:rsid w:val="00FF54DF"/>
    <w:rsid w:val="00FF6169"/>
    <w:rsid w:val="00FF714D"/>
    <w:rsid w:val="00FF7235"/>
    <w:rsid w:val="00FF7888"/>
    <w:rsid w:val="00FF7D0B"/>
    <w:rsid w:val="00FF7F45"/>
    <w:rsid w:val="00FF7F61"/>
    <w:rsid w:val="010B405F"/>
    <w:rsid w:val="010D427B"/>
    <w:rsid w:val="01207B0A"/>
    <w:rsid w:val="01480BBC"/>
    <w:rsid w:val="01675CA3"/>
    <w:rsid w:val="017A7263"/>
    <w:rsid w:val="017D31AE"/>
    <w:rsid w:val="01B12E58"/>
    <w:rsid w:val="01B42948"/>
    <w:rsid w:val="01B6221C"/>
    <w:rsid w:val="01B7102D"/>
    <w:rsid w:val="01BD35AB"/>
    <w:rsid w:val="01D9167B"/>
    <w:rsid w:val="01E054EB"/>
    <w:rsid w:val="01E200EE"/>
    <w:rsid w:val="01E652C1"/>
    <w:rsid w:val="02013704"/>
    <w:rsid w:val="020624C0"/>
    <w:rsid w:val="02105DD0"/>
    <w:rsid w:val="022754C9"/>
    <w:rsid w:val="02421D02"/>
    <w:rsid w:val="02552160"/>
    <w:rsid w:val="027D3B5B"/>
    <w:rsid w:val="02906F11"/>
    <w:rsid w:val="02941FEE"/>
    <w:rsid w:val="029E71EA"/>
    <w:rsid w:val="02A478F1"/>
    <w:rsid w:val="02B80282"/>
    <w:rsid w:val="02C646E1"/>
    <w:rsid w:val="03540A3D"/>
    <w:rsid w:val="035F2DCA"/>
    <w:rsid w:val="0375005C"/>
    <w:rsid w:val="03830B92"/>
    <w:rsid w:val="03BB6C95"/>
    <w:rsid w:val="03D41080"/>
    <w:rsid w:val="03D60954"/>
    <w:rsid w:val="03EA5256"/>
    <w:rsid w:val="03EF6F06"/>
    <w:rsid w:val="04066A8F"/>
    <w:rsid w:val="042A1ACF"/>
    <w:rsid w:val="04387860"/>
    <w:rsid w:val="04422A74"/>
    <w:rsid w:val="046803C9"/>
    <w:rsid w:val="049038AD"/>
    <w:rsid w:val="04A86639"/>
    <w:rsid w:val="04B84896"/>
    <w:rsid w:val="04E67986"/>
    <w:rsid w:val="04F54577"/>
    <w:rsid w:val="050D0528"/>
    <w:rsid w:val="052E4286"/>
    <w:rsid w:val="052E47BF"/>
    <w:rsid w:val="05393890"/>
    <w:rsid w:val="05726DA2"/>
    <w:rsid w:val="05781E83"/>
    <w:rsid w:val="05924D4E"/>
    <w:rsid w:val="05E97064"/>
    <w:rsid w:val="05EA6938"/>
    <w:rsid w:val="060E6ACB"/>
    <w:rsid w:val="06147E59"/>
    <w:rsid w:val="06154ED4"/>
    <w:rsid w:val="063710B9"/>
    <w:rsid w:val="063A1DEA"/>
    <w:rsid w:val="063E0A32"/>
    <w:rsid w:val="06420522"/>
    <w:rsid w:val="064C314F"/>
    <w:rsid w:val="06563FCE"/>
    <w:rsid w:val="067F1BC4"/>
    <w:rsid w:val="06856A97"/>
    <w:rsid w:val="068C5304"/>
    <w:rsid w:val="068C566F"/>
    <w:rsid w:val="06907DB5"/>
    <w:rsid w:val="06A25465"/>
    <w:rsid w:val="06A37841"/>
    <w:rsid w:val="06C278B5"/>
    <w:rsid w:val="06F3181D"/>
    <w:rsid w:val="0705708D"/>
    <w:rsid w:val="07060306"/>
    <w:rsid w:val="071933F3"/>
    <w:rsid w:val="07281A58"/>
    <w:rsid w:val="075521B6"/>
    <w:rsid w:val="075A189C"/>
    <w:rsid w:val="076F5347"/>
    <w:rsid w:val="07707311"/>
    <w:rsid w:val="07996868"/>
    <w:rsid w:val="07A35ACD"/>
    <w:rsid w:val="07B1330A"/>
    <w:rsid w:val="07CD02C0"/>
    <w:rsid w:val="07D9247A"/>
    <w:rsid w:val="08144660"/>
    <w:rsid w:val="08220677"/>
    <w:rsid w:val="082C148A"/>
    <w:rsid w:val="086F75C9"/>
    <w:rsid w:val="08713341"/>
    <w:rsid w:val="089B216C"/>
    <w:rsid w:val="08C370D4"/>
    <w:rsid w:val="08C571E9"/>
    <w:rsid w:val="08E55556"/>
    <w:rsid w:val="08E9380A"/>
    <w:rsid w:val="08F045A6"/>
    <w:rsid w:val="09004AA0"/>
    <w:rsid w:val="09216B15"/>
    <w:rsid w:val="0935611C"/>
    <w:rsid w:val="094463AB"/>
    <w:rsid w:val="095347F5"/>
    <w:rsid w:val="09622C8A"/>
    <w:rsid w:val="097A6637"/>
    <w:rsid w:val="09D34B5C"/>
    <w:rsid w:val="09D92F4C"/>
    <w:rsid w:val="09DA73B0"/>
    <w:rsid w:val="09F2267B"/>
    <w:rsid w:val="09F4161E"/>
    <w:rsid w:val="0A0855DF"/>
    <w:rsid w:val="0A3927A2"/>
    <w:rsid w:val="0A481130"/>
    <w:rsid w:val="0A5627EE"/>
    <w:rsid w:val="0A570314"/>
    <w:rsid w:val="0A5922DF"/>
    <w:rsid w:val="0A5B3CD2"/>
    <w:rsid w:val="0A876E4C"/>
    <w:rsid w:val="0AB37C41"/>
    <w:rsid w:val="0ADB0F46"/>
    <w:rsid w:val="0B186F16"/>
    <w:rsid w:val="0B226E42"/>
    <w:rsid w:val="0B470389"/>
    <w:rsid w:val="0B7078E0"/>
    <w:rsid w:val="0BAB48E4"/>
    <w:rsid w:val="0BC1013B"/>
    <w:rsid w:val="0BCC49B6"/>
    <w:rsid w:val="0BD062B3"/>
    <w:rsid w:val="0C0D512F"/>
    <w:rsid w:val="0C301682"/>
    <w:rsid w:val="0C33433D"/>
    <w:rsid w:val="0C4747C4"/>
    <w:rsid w:val="0C525237"/>
    <w:rsid w:val="0C5502A8"/>
    <w:rsid w:val="0C653393"/>
    <w:rsid w:val="0C69261C"/>
    <w:rsid w:val="0C8278CB"/>
    <w:rsid w:val="0C872FDB"/>
    <w:rsid w:val="0C8F3C2A"/>
    <w:rsid w:val="0C9475FE"/>
    <w:rsid w:val="0CAC6EB5"/>
    <w:rsid w:val="0CC25F19"/>
    <w:rsid w:val="0CCE1629"/>
    <w:rsid w:val="0CDB268C"/>
    <w:rsid w:val="0CF34325"/>
    <w:rsid w:val="0CFE7161"/>
    <w:rsid w:val="0D002EE5"/>
    <w:rsid w:val="0D083DF0"/>
    <w:rsid w:val="0D1E076D"/>
    <w:rsid w:val="0D2070E4"/>
    <w:rsid w:val="0D7C1736"/>
    <w:rsid w:val="0D832331"/>
    <w:rsid w:val="0D8C6947"/>
    <w:rsid w:val="0D9A50E8"/>
    <w:rsid w:val="0DBC6E0C"/>
    <w:rsid w:val="0DE92776"/>
    <w:rsid w:val="0DF90060"/>
    <w:rsid w:val="0E377879"/>
    <w:rsid w:val="0E5D1762"/>
    <w:rsid w:val="0E6E6A1B"/>
    <w:rsid w:val="0E804C22"/>
    <w:rsid w:val="0EA14B74"/>
    <w:rsid w:val="0EAD1661"/>
    <w:rsid w:val="0EC96857"/>
    <w:rsid w:val="0ED306D4"/>
    <w:rsid w:val="0EDB59B8"/>
    <w:rsid w:val="0EE411AF"/>
    <w:rsid w:val="0EF17756"/>
    <w:rsid w:val="0EFB35B8"/>
    <w:rsid w:val="0F16079E"/>
    <w:rsid w:val="0F3330FE"/>
    <w:rsid w:val="0F3B6457"/>
    <w:rsid w:val="0F3C1CFE"/>
    <w:rsid w:val="0F42628F"/>
    <w:rsid w:val="0F712210"/>
    <w:rsid w:val="0F772EC6"/>
    <w:rsid w:val="0F7D26BA"/>
    <w:rsid w:val="0F8C29AE"/>
    <w:rsid w:val="0FB6639A"/>
    <w:rsid w:val="0FCD5301"/>
    <w:rsid w:val="0FD90C49"/>
    <w:rsid w:val="0FE4264A"/>
    <w:rsid w:val="0FF00FEF"/>
    <w:rsid w:val="10190546"/>
    <w:rsid w:val="10282537"/>
    <w:rsid w:val="106317C1"/>
    <w:rsid w:val="106D43EE"/>
    <w:rsid w:val="10713300"/>
    <w:rsid w:val="10755213"/>
    <w:rsid w:val="1088747A"/>
    <w:rsid w:val="108C51BC"/>
    <w:rsid w:val="109E4EEF"/>
    <w:rsid w:val="10A46F3C"/>
    <w:rsid w:val="10A926FD"/>
    <w:rsid w:val="10AD1847"/>
    <w:rsid w:val="10B822C3"/>
    <w:rsid w:val="10B97633"/>
    <w:rsid w:val="10BC5375"/>
    <w:rsid w:val="10C55FD8"/>
    <w:rsid w:val="10CC0ABA"/>
    <w:rsid w:val="10D86319"/>
    <w:rsid w:val="10F16DCD"/>
    <w:rsid w:val="11081338"/>
    <w:rsid w:val="11482D96"/>
    <w:rsid w:val="11A2456B"/>
    <w:rsid w:val="11A36E95"/>
    <w:rsid w:val="11DB182B"/>
    <w:rsid w:val="11EC514B"/>
    <w:rsid w:val="11ED2153"/>
    <w:rsid w:val="11FF551A"/>
    <w:rsid w:val="120451D4"/>
    <w:rsid w:val="1226519C"/>
    <w:rsid w:val="122731E9"/>
    <w:rsid w:val="122D527E"/>
    <w:rsid w:val="12495B9C"/>
    <w:rsid w:val="12850115"/>
    <w:rsid w:val="12B47528"/>
    <w:rsid w:val="12C025AA"/>
    <w:rsid w:val="12CC5D44"/>
    <w:rsid w:val="12CE74D4"/>
    <w:rsid w:val="12D544CC"/>
    <w:rsid w:val="12D70244"/>
    <w:rsid w:val="12DC4CE8"/>
    <w:rsid w:val="13117BFA"/>
    <w:rsid w:val="13160A9B"/>
    <w:rsid w:val="1331784B"/>
    <w:rsid w:val="1340403C"/>
    <w:rsid w:val="134C29E0"/>
    <w:rsid w:val="134E1CE9"/>
    <w:rsid w:val="137155C7"/>
    <w:rsid w:val="137D428A"/>
    <w:rsid w:val="1384217A"/>
    <w:rsid w:val="13A742FF"/>
    <w:rsid w:val="13AB3BAB"/>
    <w:rsid w:val="13AC59E2"/>
    <w:rsid w:val="13B82064"/>
    <w:rsid w:val="13C133CE"/>
    <w:rsid w:val="13CD38A1"/>
    <w:rsid w:val="13D13205"/>
    <w:rsid w:val="13D856DF"/>
    <w:rsid w:val="14140BD9"/>
    <w:rsid w:val="14922552"/>
    <w:rsid w:val="14A55860"/>
    <w:rsid w:val="15032CBF"/>
    <w:rsid w:val="150D1EC8"/>
    <w:rsid w:val="15273705"/>
    <w:rsid w:val="15557480"/>
    <w:rsid w:val="1598015F"/>
    <w:rsid w:val="15BD6B06"/>
    <w:rsid w:val="15DB004C"/>
    <w:rsid w:val="16161084"/>
    <w:rsid w:val="162E0AC3"/>
    <w:rsid w:val="16440490"/>
    <w:rsid w:val="164976AB"/>
    <w:rsid w:val="168B3820"/>
    <w:rsid w:val="168D57EA"/>
    <w:rsid w:val="16A20B69"/>
    <w:rsid w:val="16E340AB"/>
    <w:rsid w:val="17046A1E"/>
    <w:rsid w:val="170B4961"/>
    <w:rsid w:val="171F21BA"/>
    <w:rsid w:val="17237EFC"/>
    <w:rsid w:val="172A32C5"/>
    <w:rsid w:val="1733179D"/>
    <w:rsid w:val="17366336"/>
    <w:rsid w:val="173E6AE4"/>
    <w:rsid w:val="17747262"/>
    <w:rsid w:val="177A1C19"/>
    <w:rsid w:val="178A1D29"/>
    <w:rsid w:val="17DA4A5F"/>
    <w:rsid w:val="17DE3E23"/>
    <w:rsid w:val="18001FEB"/>
    <w:rsid w:val="18144605"/>
    <w:rsid w:val="181E0FE1"/>
    <w:rsid w:val="182F467F"/>
    <w:rsid w:val="18534811"/>
    <w:rsid w:val="185F3EA1"/>
    <w:rsid w:val="18DE232D"/>
    <w:rsid w:val="19241D0A"/>
    <w:rsid w:val="192A1035"/>
    <w:rsid w:val="192A5572"/>
    <w:rsid w:val="194B54E8"/>
    <w:rsid w:val="19630A84"/>
    <w:rsid w:val="197113F3"/>
    <w:rsid w:val="19834364"/>
    <w:rsid w:val="198E4518"/>
    <w:rsid w:val="19991CD1"/>
    <w:rsid w:val="199944A6"/>
    <w:rsid w:val="19D44C57"/>
    <w:rsid w:val="19F24478"/>
    <w:rsid w:val="1A0354C5"/>
    <w:rsid w:val="1A441CBC"/>
    <w:rsid w:val="1A6C1BBA"/>
    <w:rsid w:val="1A7E38C5"/>
    <w:rsid w:val="1A8F0467"/>
    <w:rsid w:val="1AB377E9"/>
    <w:rsid w:val="1AD31C39"/>
    <w:rsid w:val="1AF20311"/>
    <w:rsid w:val="1B0167A6"/>
    <w:rsid w:val="1B081624"/>
    <w:rsid w:val="1B10570F"/>
    <w:rsid w:val="1B214753"/>
    <w:rsid w:val="1B326960"/>
    <w:rsid w:val="1B3A5C69"/>
    <w:rsid w:val="1B421B68"/>
    <w:rsid w:val="1B486183"/>
    <w:rsid w:val="1B687433"/>
    <w:rsid w:val="1B737A55"/>
    <w:rsid w:val="1B927E51"/>
    <w:rsid w:val="1BA0388D"/>
    <w:rsid w:val="1BAE5BB8"/>
    <w:rsid w:val="1BB8721D"/>
    <w:rsid w:val="1BBD7433"/>
    <w:rsid w:val="1BDB3DBB"/>
    <w:rsid w:val="1BFE04C5"/>
    <w:rsid w:val="1C0218CB"/>
    <w:rsid w:val="1C181679"/>
    <w:rsid w:val="1C1E6EE4"/>
    <w:rsid w:val="1C3C37C4"/>
    <w:rsid w:val="1C4F16D7"/>
    <w:rsid w:val="1C5172BA"/>
    <w:rsid w:val="1C6172DD"/>
    <w:rsid w:val="1C7B60E4"/>
    <w:rsid w:val="1C8E7BC6"/>
    <w:rsid w:val="1C976DEE"/>
    <w:rsid w:val="1CA10322"/>
    <w:rsid w:val="1CA30D42"/>
    <w:rsid w:val="1CBD66FD"/>
    <w:rsid w:val="1CD1424B"/>
    <w:rsid w:val="1D1F3483"/>
    <w:rsid w:val="1D6372A4"/>
    <w:rsid w:val="1D9E208B"/>
    <w:rsid w:val="1DBB7ECB"/>
    <w:rsid w:val="1DDA517A"/>
    <w:rsid w:val="1DE02677"/>
    <w:rsid w:val="1E324BDA"/>
    <w:rsid w:val="1E3649B9"/>
    <w:rsid w:val="1E58492F"/>
    <w:rsid w:val="1E65779F"/>
    <w:rsid w:val="1E7A791E"/>
    <w:rsid w:val="1E9021D3"/>
    <w:rsid w:val="1EC51899"/>
    <w:rsid w:val="1EC9288D"/>
    <w:rsid w:val="1ED21B76"/>
    <w:rsid w:val="1ED63AA6"/>
    <w:rsid w:val="1ED87C98"/>
    <w:rsid w:val="1EEB28F1"/>
    <w:rsid w:val="1EFD54D7"/>
    <w:rsid w:val="1EFF2FFD"/>
    <w:rsid w:val="1F0F373C"/>
    <w:rsid w:val="1F132C50"/>
    <w:rsid w:val="1F330EF8"/>
    <w:rsid w:val="1F396E36"/>
    <w:rsid w:val="1F3B23FC"/>
    <w:rsid w:val="1F4C5B16"/>
    <w:rsid w:val="1F564A3F"/>
    <w:rsid w:val="1F6B0159"/>
    <w:rsid w:val="1F7C04E2"/>
    <w:rsid w:val="1FB5597B"/>
    <w:rsid w:val="1FBF4CC1"/>
    <w:rsid w:val="1FCB2EDF"/>
    <w:rsid w:val="1FE83B06"/>
    <w:rsid w:val="1FF555C1"/>
    <w:rsid w:val="1FFF4C5E"/>
    <w:rsid w:val="20177206"/>
    <w:rsid w:val="201D2D1F"/>
    <w:rsid w:val="2079293B"/>
    <w:rsid w:val="208E4638"/>
    <w:rsid w:val="209239FD"/>
    <w:rsid w:val="20DA0690"/>
    <w:rsid w:val="20DD595F"/>
    <w:rsid w:val="20E97FF5"/>
    <w:rsid w:val="20EA2BEE"/>
    <w:rsid w:val="20FF68CF"/>
    <w:rsid w:val="21134B3E"/>
    <w:rsid w:val="21294361"/>
    <w:rsid w:val="21365523"/>
    <w:rsid w:val="213A47C0"/>
    <w:rsid w:val="2156503C"/>
    <w:rsid w:val="216F74D4"/>
    <w:rsid w:val="217F6677"/>
    <w:rsid w:val="21871088"/>
    <w:rsid w:val="21F13A81"/>
    <w:rsid w:val="21F42BC1"/>
    <w:rsid w:val="225E6D5C"/>
    <w:rsid w:val="22857CBD"/>
    <w:rsid w:val="22AE1DE0"/>
    <w:rsid w:val="22B71E44"/>
    <w:rsid w:val="22C424D8"/>
    <w:rsid w:val="22C56648"/>
    <w:rsid w:val="22FB3ADB"/>
    <w:rsid w:val="23307C29"/>
    <w:rsid w:val="234B44C5"/>
    <w:rsid w:val="235356C5"/>
    <w:rsid w:val="23721086"/>
    <w:rsid w:val="238561DE"/>
    <w:rsid w:val="238D507B"/>
    <w:rsid w:val="23940393"/>
    <w:rsid w:val="23971A56"/>
    <w:rsid w:val="23C60E74"/>
    <w:rsid w:val="23CA4FEF"/>
    <w:rsid w:val="23DA7B95"/>
    <w:rsid w:val="23EE50C5"/>
    <w:rsid w:val="24071236"/>
    <w:rsid w:val="24073D5B"/>
    <w:rsid w:val="241C63FF"/>
    <w:rsid w:val="2423778D"/>
    <w:rsid w:val="242870C5"/>
    <w:rsid w:val="24373239"/>
    <w:rsid w:val="24741D97"/>
    <w:rsid w:val="248A5117"/>
    <w:rsid w:val="24961D0D"/>
    <w:rsid w:val="24B8401E"/>
    <w:rsid w:val="24DE0931"/>
    <w:rsid w:val="25270BB7"/>
    <w:rsid w:val="2540611D"/>
    <w:rsid w:val="2541744C"/>
    <w:rsid w:val="258B383C"/>
    <w:rsid w:val="259049AF"/>
    <w:rsid w:val="25A51CA2"/>
    <w:rsid w:val="25A71485"/>
    <w:rsid w:val="25AC5561"/>
    <w:rsid w:val="25B04B74"/>
    <w:rsid w:val="25B271B2"/>
    <w:rsid w:val="25B74631"/>
    <w:rsid w:val="25EC3BAF"/>
    <w:rsid w:val="25F702A5"/>
    <w:rsid w:val="26207A72"/>
    <w:rsid w:val="262275D1"/>
    <w:rsid w:val="2632248D"/>
    <w:rsid w:val="263F14EC"/>
    <w:rsid w:val="26490F70"/>
    <w:rsid w:val="264B42C7"/>
    <w:rsid w:val="26850E6A"/>
    <w:rsid w:val="26B11081"/>
    <w:rsid w:val="26B2493E"/>
    <w:rsid w:val="26B4291F"/>
    <w:rsid w:val="26BE72FA"/>
    <w:rsid w:val="26C07516"/>
    <w:rsid w:val="26C8426E"/>
    <w:rsid w:val="26CA0473"/>
    <w:rsid w:val="26F65F9F"/>
    <w:rsid w:val="273B6B9C"/>
    <w:rsid w:val="274A164B"/>
    <w:rsid w:val="275D4D64"/>
    <w:rsid w:val="276C4FA7"/>
    <w:rsid w:val="276F4A98"/>
    <w:rsid w:val="27743E5C"/>
    <w:rsid w:val="27A74232"/>
    <w:rsid w:val="27B15021"/>
    <w:rsid w:val="27B42955"/>
    <w:rsid w:val="27C50CF8"/>
    <w:rsid w:val="27C72E8A"/>
    <w:rsid w:val="28072F22"/>
    <w:rsid w:val="28185E93"/>
    <w:rsid w:val="28202C22"/>
    <w:rsid w:val="28655F59"/>
    <w:rsid w:val="28837113"/>
    <w:rsid w:val="28AB6356"/>
    <w:rsid w:val="28C871FC"/>
    <w:rsid w:val="28E84B02"/>
    <w:rsid w:val="28FB4835"/>
    <w:rsid w:val="290A2CCA"/>
    <w:rsid w:val="291F2146"/>
    <w:rsid w:val="292C0E92"/>
    <w:rsid w:val="29420A80"/>
    <w:rsid w:val="294A1318"/>
    <w:rsid w:val="296D663E"/>
    <w:rsid w:val="297468DC"/>
    <w:rsid w:val="29802F8C"/>
    <w:rsid w:val="298B4180"/>
    <w:rsid w:val="29E86118"/>
    <w:rsid w:val="29ED4F05"/>
    <w:rsid w:val="29F72C0C"/>
    <w:rsid w:val="2A0C77C4"/>
    <w:rsid w:val="2A1626EC"/>
    <w:rsid w:val="2A2F7769"/>
    <w:rsid w:val="2A5A5B3E"/>
    <w:rsid w:val="2A954815"/>
    <w:rsid w:val="2AAA6513"/>
    <w:rsid w:val="2ADF07C0"/>
    <w:rsid w:val="2AF61758"/>
    <w:rsid w:val="2B075286"/>
    <w:rsid w:val="2B4A0F68"/>
    <w:rsid w:val="2B4D6E9E"/>
    <w:rsid w:val="2B693EF0"/>
    <w:rsid w:val="2B801021"/>
    <w:rsid w:val="2B830B12"/>
    <w:rsid w:val="2B8D6D49"/>
    <w:rsid w:val="2B913769"/>
    <w:rsid w:val="2BA47406"/>
    <w:rsid w:val="2BC43736"/>
    <w:rsid w:val="2BC52ED8"/>
    <w:rsid w:val="2BDA4BD6"/>
    <w:rsid w:val="2BF51C13"/>
    <w:rsid w:val="2C01433D"/>
    <w:rsid w:val="2C043A79"/>
    <w:rsid w:val="2C075133"/>
    <w:rsid w:val="2C1520B2"/>
    <w:rsid w:val="2C4C35F9"/>
    <w:rsid w:val="2C506C46"/>
    <w:rsid w:val="2C532BDA"/>
    <w:rsid w:val="2C5C2E93"/>
    <w:rsid w:val="2C646B95"/>
    <w:rsid w:val="2C6679FF"/>
    <w:rsid w:val="2CB30463"/>
    <w:rsid w:val="2CB76CC5"/>
    <w:rsid w:val="2CD05FD9"/>
    <w:rsid w:val="2CD14882"/>
    <w:rsid w:val="2CE26120"/>
    <w:rsid w:val="2CE43832"/>
    <w:rsid w:val="2CF46838"/>
    <w:rsid w:val="2D066EE5"/>
    <w:rsid w:val="2D095047"/>
    <w:rsid w:val="2D12039F"/>
    <w:rsid w:val="2D657FE7"/>
    <w:rsid w:val="2D856DC3"/>
    <w:rsid w:val="2D8B25AD"/>
    <w:rsid w:val="2DAE3421"/>
    <w:rsid w:val="2DAE631A"/>
    <w:rsid w:val="2DB35663"/>
    <w:rsid w:val="2DF67CC1"/>
    <w:rsid w:val="2E165D86"/>
    <w:rsid w:val="2E1B7727"/>
    <w:rsid w:val="2E5E5BCB"/>
    <w:rsid w:val="2E6B5FB9"/>
    <w:rsid w:val="2E6D4422"/>
    <w:rsid w:val="2E6E34C0"/>
    <w:rsid w:val="2E82302E"/>
    <w:rsid w:val="2EC03AEE"/>
    <w:rsid w:val="2EC16336"/>
    <w:rsid w:val="2F3300A1"/>
    <w:rsid w:val="2FAB0884"/>
    <w:rsid w:val="2FAD2D59"/>
    <w:rsid w:val="2FBF7CFB"/>
    <w:rsid w:val="2FCD13DA"/>
    <w:rsid w:val="300264A9"/>
    <w:rsid w:val="300F45A9"/>
    <w:rsid w:val="30183F1E"/>
    <w:rsid w:val="301B1030"/>
    <w:rsid w:val="3047022C"/>
    <w:rsid w:val="305C3286"/>
    <w:rsid w:val="306730ED"/>
    <w:rsid w:val="306C415A"/>
    <w:rsid w:val="30766201"/>
    <w:rsid w:val="30964863"/>
    <w:rsid w:val="309E535B"/>
    <w:rsid w:val="30C416F4"/>
    <w:rsid w:val="30C776F3"/>
    <w:rsid w:val="30CE282F"/>
    <w:rsid w:val="30E711D3"/>
    <w:rsid w:val="30FE6114"/>
    <w:rsid w:val="31181CFC"/>
    <w:rsid w:val="312A5F00"/>
    <w:rsid w:val="31324B8F"/>
    <w:rsid w:val="313D0B4E"/>
    <w:rsid w:val="31442AF1"/>
    <w:rsid w:val="316570DA"/>
    <w:rsid w:val="316D16FA"/>
    <w:rsid w:val="31767CB6"/>
    <w:rsid w:val="318F27FC"/>
    <w:rsid w:val="31A32F06"/>
    <w:rsid w:val="31A43590"/>
    <w:rsid w:val="31AB11D1"/>
    <w:rsid w:val="31AE76A3"/>
    <w:rsid w:val="31CF602D"/>
    <w:rsid w:val="31D67BED"/>
    <w:rsid w:val="31E53A14"/>
    <w:rsid w:val="32085CA7"/>
    <w:rsid w:val="3227433C"/>
    <w:rsid w:val="322E7A29"/>
    <w:rsid w:val="326A4534"/>
    <w:rsid w:val="32844EA3"/>
    <w:rsid w:val="32A7158A"/>
    <w:rsid w:val="32BA306B"/>
    <w:rsid w:val="32C459DB"/>
    <w:rsid w:val="32D9210B"/>
    <w:rsid w:val="32E91BA2"/>
    <w:rsid w:val="33024A12"/>
    <w:rsid w:val="33152997"/>
    <w:rsid w:val="331704BD"/>
    <w:rsid w:val="332B21BB"/>
    <w:rsid w:val="333170A5"/>
    <w:rsid w:val="333948D8"/>
    <w:rsid w:val="334E7C57"/>
    <w:rsid w:val="337E22EA"/>
    <w:rsid w:val="3384586B"/>
    <w:rsid w:val="339A780E"/>
    <w:rsid w:val="33BC29FD"/>
    <w:rsid w:val="33C76378"/>
    <w:rsid w:val="33D509D3"/>
    <w:rsid w:val="33D710A3"/>
    <w:rsid w:val="33F24326"/>
    <w:rsid w:val="340053F5"/>
    <w:rsid w:val="34070D0A"/>
    <w:rsid w:val="342E1F62"/>
    <w:rsid w:val="345A43CB"/>
    <w:rsid w:val="34651D18"/>
    <w:rsid w:val="34745E56"/>
    <w:rsid w:val="347D4D3B"/>
    <w:rsid w:val="3481782D"/>
    <w:rsid w:val="34CC3529"/>
    <w:rsid w:val="34DF21B5"/>
    <w:rsid w:val="34F62354"/>
    <w:rsid w:val="34FC2D71"/>
    <w:rsid w:val="350031D3"/>
    <w:rsid w:val="350318F6"/>
    <w:rsid w:val="35123F77"/>
    <w:rsid w:val="351B1DBB"/>
    <w:rsid w:val="35301161"/>
    <w:rsid w:val="35376050"/>
    <w:rsid w:val="353A66E5"/>
    <w:rsid w:val="353E4427"/>
    <w:rsid w:val="35410E83"/>
    <w:rsid w:val="355A28E3"/>
    <w:rsid w:val="356D0868"/>
    <w:rsid w:val="35887450"/>
    <w:rsid w:val="35A21F5E"/>
    <w:rsid w:val="35C95DA9"/>
    <w:rsid w:val="35DB723E"/>
    <w:rsid w:val="35DB7EC8"/>
    <w:rsid w:val="35DF103A"/>
    <w:rsid w:val="35FA5E74"/>
    <w:rsid w:val="361C67F0"/>
    <w:rsid w:val="362728AA"/>
    <w:rsid w:val="36745C27"/>
    <w:rsid w:val="368045CB"/>
    <w:rsid w:val="368B2DC2"/>
    <w:rsid w:val="36C867B9"/>
    <w:rsid w:val="36CC5A63"/>
    <w:rsid w:val="36CC635F"/>
    <w:rsid w:val="36E236E4"/>
    <w:rsid w:val="36E52680"/>
    <w:rsid w:val="36FF7BE6"/>
    <w:rsid w:val="37164F30"/>
    <w:rsid w:val="37337890"/>
    <w:rsid w:val="375B71F6"/>
    <w:rsid w:val="375F2433"/>
    <w:rsid w:val="37707045"/>
    <w:rsid w:val="378105FB"/>
    <w:rsid w:val="37941DC2"/>
    <w:rsid w:val="37991DE9"/>
    <w:rsid w:val="37CB1876"/>
    <w:rsid w:val="37D44BCF"/>
    <w:rsid w:val="37D71DCE"/>
    <w:rsid w:val="37F8147A"/>
    <w:rsid w:val="380E030A"/>
    <w:rsid w:val="3812291F"/>
    <w:rsid w:val="3814146F"/>
    <w:rsid w:val="3819118E"/>
    <w:rsid w:val="38312D71"/>
    <w:rsid w:val="38507FCD"/>
    <w:rsid w:val="3851621F"/>
    <w:rsid w:val="387119AC"/>
    <w:rsid w:val="38867F48"/>
    <w:rsid w:val="38DD7AB3"/>
    <w:rsid w:val="38E23715"/>
    <w:rsid w:val="39241B86"/>
    <w:rsid w:val="3961735A"/>
    <w:rsid w:val="396401AD"/>
    <w:rsid w:val="397553D2"/>
    <w:rsid w:val="398154AF"/>
    <w:rsid w:val="3986639D"/>
    <w:rsid w:val="398A41CF"/>
    <w:rsid w:val="39DE26C0"/>
    <w:rsid w:val="3A121F97"/>
    <w:rsid w:val="3A452603"/>
    <w:rsid w:val="3A4F77A4"/>
    <w:rsid w:val="3A5B3385"/>
    <w:rsid w:val="3A5B5D7C"/>
    <w:rsid w:val="3A61797A"/>
    <w:rsid w:val="3A687914"/>
    <w:rsid w:val="3A706705"/>
    <w:rsid w:val="3AA30C79"/>
    <w:rsid w:val="3ABE4FF2"/>
    <w:rsid w:val="3ACC6031"/>
    <w:rsid w:val="3ACE7FFB"/>
    <w:rsid w:val="3AE33D50"/>
    <w:rsid w:val="3B0405E2"/>
    <w:rsid w:val="3B0C6285"/>
    <w:rsid w:val="3B126DA5"/>
    <w:rsid w:val="3B1D4B7D"/>
    <w:rsid w:val="3B201ED9"/>
    <w:rsid w:val="3B2C6AD0"/>
    <w:rsid w:val="3B312338"/>
    <w:rsid w:val="3B5C3046"/>
    <w:rsid w:val="3B683931"/>
    <w:rsid w:val="3B7D557D"/>
    <w:rsid w:val="3B8C57C0"/>
    <w:rsid w:val="3BB16FD5"/>
    <w:rsid w:val="3BB6283D"/>
    <w:rsid w:val="3BCB7A1F"/>
    <w:rsid w:val="3BE56A31"/>
    <w:rsid w:val="3BEB4F70"/>
    <w:rsid w:val="3BFF6556"/>
    <w:rsid w:val="3C042BB8"/>
    <w:rsid w:val="3C0D22BA"/>
    <w:rsid w:val="3C355E58"/>
    <w:rsid w:val="3C362D74"/>
    <w:rsid w:val="3C477FA0"/>
    <w:rsid w:val="3C740F54"/>
    <w:rsid w:val="3CB87C50"/>
    <w:rsid w:val="3CDF2249"/>
    <w:rsid w:val="3D492BE8"/>
    <w:rsid w:val="3D526316"/>
    <w:rsid w:val="3D713825"/>
    <w:rsid w:val="3D9F7AB4"/>
    <w:rsid w:val="3DB42DAD"/>
    <w:rsid w:val="3DB4423A"/>
    <w:rsid w:val="3DCA1C01"/>
    <w:rsid w:val="3DEC2546"/>
    <w:rsid w:val="3E077380"/>
    <w:rsid w:val="3E3A1504"/>
    <w:rsid w:val="3E4E4FAF"/>
    <w:rsid w:val="3E77E0FA"/>
    <w:rsid w:val="3E94302A"/>
    <w:rsid w:val="3EBC661A"/>
    <w:rsid w:val="3EC22C75"/>
    <w:rsid w:val="3ED83CAB"/>
    <w:rsid w:val="3EEA4CD8"/>
    <w:rsid w:val="3EEF0540"/>
    <w:rsid w:val="3F00274D"/>
    <w:rsid w:val="3F2D1069"/>
    <w:rsid w:val="3F3D5750"/>
    <w:rsid w:val="3F44630F"/>
    <w:rsid w:val="3F5D5F9A"/>
    <w:rsid w:val="3F9067BD"/>
    <w:rsid w:val="3F9858CB"/>
    <w:rsid w:val="3FA707F4"/>
    <w:rsid w:val="3FCF3ECE"/>
    <w:rsid w:val="3FD03249"/>
    <w:rsid w:val="3FD55988"/>
    <w:rsid w:val="3FD634AE"/>
    <w:rsid w:val="3FD74718"/>
    <w:rsid w:val="3FDD4184"/>
    <w:rsid w:val="3FF04252"/>
    <w:rsid w:val="3FF47AA1"/>
    <w:rsid w:val="400B3158"/>
    <w:rsid w:val="40155D85"/>
    <w:rsid w:val="40481D0D"/>
    <w:rsid w:val="405873AB"/>
    <w:rsid w:val="40644F5E"/>
    <w:rsid w:val="40842F0A"/>
    <w:rsid w:val="40D213A9"/>
    <w:rsid w:val="40F63E08"/>
    <w:rsid w:val="410D3296"/>
    <w:rsid w:val="41263FC1"/>
    <w:rsid w:val="413D458B"/>
    <w:rsid w:val="414508EB"/>
    <w:rsid w:val="416B7C26"/>
    <w:rsid w:val="417D0188"/>
    <w:rsid w:val="418A27A2"/>
    <w:rsid w:val="419D24D5"/>
    <w:rsid w:val="41B65D58"/>
    <w:rsid w:val="41B917FB"/>
    <w:rsid w:val="41D50910"/>
    <w:rsid w:val="41DF3C61"/>
    <w:rsid w:val="41FA7C58"/>
    <w:rsid w:val="42460DBF"/>
    <w:rsid w:val="425576B1"/>
    <w:rsid w:val="42667749"/>
    <w:rsid w:val="42822D3B"/>
    <w:rsid w:val="429E6C4A"/>
    <w:rsid w:val="42BC2E2F"/>
    <w:rsid w:val="42D50193"/>
    <w:rsid w:val="42F73E67"/>
    <w:rsid w:val="42FB3958"/>
    <w:rsid w:val="43036368"/>
    <w:rsid w:val="43095949"/>
    <w:rsid w:val="431E235B"/>
    <w:rsid w:val="4368266F"/>
    <w:rsid w:val="43784517"/>
    <w:rsid w:val="43860D47"/>
    <w:rsid w:val="439106F3"/>
    <w:rsid w:val="43961000"/>
    <w:rsid w:val="43A961A3"/>
    <w:rsid w:val="43AF029E"/>
    <w:rsid w:val="43CC0E50"/>
    <w:rsid w:val="43D16466"/>
    <w:rsid w:val="43E93CA3"/>
    <w:rsid w:val="43FD54AD"/>
    <w:rsid w:val="4420119C"/>
    <w:rsid w:val="446E0159"/>
    <w:rsid w:val="44816B9A"/>
    <w:rsid w:val="44892E49"/>
    <w:rsid w:val="44C34AC7"/>
    <w:rsid w:val="451C7BB5"/>
    <w:rsid w:val="45326493"/>
    <w:rsid w:val="45352A25"/>
    <w:rsid w:val="45940D76"/>
    <w:rsid w:val="45997458"/>
    <w:rsid w:val="45CC5137"/>
    <w:rsid w:val="45D73ADC"/>
    <w:rsid w:val="45E701C3"/>
    <w:rsid w:val="45E76415"/>
    <w:rsid w:val="45EA1E35"/>
    <w:rsid w:val="45FF6B67"/>
    <w:rsid w:val="461D4BCB"/>
    <w:rsid w:val="46207231"/>
    <w:rsid w:val="465669B8"/>
    <w:rsid w:val="46624C36"/>
    <w:rsid w:val="46712183"/>
    <w:rsid w:val="468E11A0"/>
    <w:rsid w:val="46916381"/>
    <w:rsid w:val="469A5235"/>
    <w:rsid w:val="46C86443"/>
    <w:rsid w:val="46C87FF5"/>
    <w:rsid w:val="46CD00CF"/>
    <w:rsid w:val="46DD15F4"/>
    <w:rsid w:val="46FA2178"/>
    <w:rsid w:val="4710374A"/>
    <w:rsid w:val="471E2976"/>
    <w:rsid w:val="47474251"/>
    <w:rsid w:val="47503B46"/>
    <w:rsid w:val="475D496D"/>
    <w:rsid w:val="475E0317"/>
    <w:rsid w:val="476F160F"/>
    <w:rsid w:val="47A76D30"/>
    <w:rsid w:val="47AA47C4"/>
    <w:rsid w:val="47BD7BFC"/>
    <w:rsid w:val="47CF3A8A"/>
    <w:rsid w:val="47E23064"/>
    <w:rsid w:val="47E56984"/>
    <w:rsid w:val="47ED24C8"/>
    <w:rsid w:val="47F65B00"/>
    <w:rsid w:val="47FD6CD8"/>
    <w:rsid w:val="48103BBD"/>
    <w:rsid w:val="48566416"/>
    <w:rsid w:val="485D476D"/>
    <w:rsid w:val="4886168F"/>
    <w:rsid w:val="48AE6D76"/>
    <w:rsid w:val="48C05D3B"/>
    <w:rsid w:val="48E91CE9"/>
    <w:rsid w:val="48E96000"/>
    <w:rsid w:val="48EB32EE"/>
    <w:rsid w:val="490270C2"/>
    <w:rsid w:val="491C63D6"/>
    <w:rsid w:val="49217723"/>
    <w:rsid w:val="493354CD"/>
    <w:rsid w:val="49341C23"/>
    <w:rsid w:val="49354ABC"/>
    <w:rsid w:val="495E095C"/>
    <w:rsid w:val="49802948"/>
    <w:rsid w:val="49875290"/>
    <w:rsid w:val="49886F6A"/>
    <w:rsid w:val="49975A5C"/>
    <w:rsid w:val="499F5FF1"/>
    <w:rsid w:val="49E012F6"/>
    <w:rsid w:val="49F27137"/>
    <w:rsid w:val="4A0465D5"/>
    <w:rsid w:val="4A325CEA"/>
    <w:rsid w:val="4A404346"/>
    <w:rsid w:val="4A407E68"/>
    <w:rsid w:val="4A4200BE"/>
    <w:rsid w:val="4A435BE4"/>
    <w:rsid w:val="4A50171D"/>
    <w:rsid w:val="4A5C2802"/>
    <w:rsid w:val="4A735B6F"/>
    <w:rsid w:val="4A7F68A7"/>
    <w:rsid w:val="4A966BB4"/>
    <w:rsid w:val="4AB235B5"/>
    <w:rsid w:val="4AC736CE"/>
    <w:rsid w:val="4AD131F0"/>
    <w:rsid w:val="4AD90A60"/>
    <w:rsid w:val="4ADD75F4"/>
    <w:rsid w:val="4B1530DD"/>
    <w:rsid w:val="4B410375"/>
    <w:rsid w:val="4B4D6D1A"/>
    <w:rsid w:val="4B616322"/>
    <w:rsid w:val="4B7C26A5"/>
    <w:rsid w:val="4B885A86"/>
    <w:rsid w:val="4B8B339F"/>
    <w:rsid w:val="4C0F3FD0"/>
    <w:rsid w:val="4C106326"/>
    <w:rsid w:val="4C1940CC"/>
    <w:rsid w:val="4C1F6A9B"/>
    <w:rsid w:val="4C203C3A"/>
    <w:rsid w:val="4C2B5D58"/>
    <w:rsid w:val="4C4A14AC"/>
    <w:rsid w:val="4C5013F2"/>
    <w:rsid w:val="4C59353E"/>
    <w:rsid w:val="4CBB4158"/>
    <w:rsid w:val="4D0B4094"/>
    <w:rsid w:val="4D3D4ECE"/>
    <w:rsid w:val="4D437238"/>
    <w:rsid w:val="4D583754"/>
    <w:rsid w:val="4D74387C"/>
    <w:rsid w:val="4DA53FA0"/>
    <w:rsid w:val="4DA96851"/>
    <w:rsid w:val="4DB82445"/>
    <w:rsid w:val="4DCE154F"/>
    <w:rsid w:val="4DD454D1"/>
    <w:rsid w:val="4DD97EC3"/>
    <w:rsid w:val="4DE4148C"/>
    <w:rsid w:val="4DE57D08"/>
    <w:rsid w:val="4E28581D"/>
    <w:rsid w:val="4E2F7265"/>
    <w:rsid w:val="4E4A7541"/>
    <w:rsid w:val="4E6B144B"/>
    <w:rsid w:val="4E8011B5"/>
    <w:rsid w:val="4E9407BC"/>
    <w:rsid w:val="4F023BDF"/>
    <w:rsid w:val="4F730D1A"/>
    <w:rsid w:val="4F760105"/>
    <w:rsid w:val="4F8873DF"/>
    <w:rsid w:val="4F9634CC"/>
    <w:rsid w:val="4F9667B6"/>
    <w:rsid w:val="4FE972C6"/>
    <w:rsid w:val="50037B8F"/>
    <w:rsid w:val="501952FB"/>
    <w:rsid w:val="50222637"/>
    <w:rsid w:val="50574A80"/>
    <w:rsid w:val="50592E34"/>
    <w:rsid w:val="506254EE"/>
    <w:rsid w:val="50740B35"/>
    <w:rsid w:val="508A631B"/>
    <w:rsid w:val="50A02BD7"/>
    <w:rsid w:val="50B31D37"/>
    <w:rsid w:val="50D55F73"/>
    <w:rsid w:val="510559A1"/>
    <w:rsid w:val="51090A9F"/>
    <w:rsid w:val="51183927"/>
    <w:rsid w:val="51241B8B"/>
    <w:rsid w:val="513269EB"/>
    <w:rsid w:val="515F3303"/>
    <w:rsid w:val="51703763"/>
    <w:rsid w:val="518B234A"/>
    <w:rsid w:val="51927C26"/>
    <w:rsid w:val="51A96C75"/>
    <w:rsid w:val="51AF47AD"/>
    <w:rsid w:val="51F84778"/>
    <w:rsid w:val="51FC4FF6"/>
    <w:rsid w:val="51FE19F0"/>
    <w:rsid w:val="52121413"/>
    <w:rsid w:val="522956BF"/>
    <w:rsid w:val="5248479E"/>
    <w:rsid w:val="525836DC"/>
    <w:rsid w:val="525D72B1"/>
    <w:rsid w:val="52640967"/>
    <w:rsid w:val="5281374D"/>
    <w:rsid w:val="52AD62F0"/>
    <w:rsid w:val="52D514A8"/>
    <w:rsid w:val="52E32FC0"/>
    <w:rsid w:val="52E727DD"/>
    <w:rsid w:val="52EA12F3"/>
    <w:rsid w:val="531E0D44"/>
    <w:rsid w:val="53220A8C"/>
    <w:rsid w:val="53517366"/>
    <w:rsid w:val="53543471"/>
    <w:rsid w:val="53AA2830"/>
    <w:rsid w:val="53C161BA"/>
    <w:rsid w:val="53FE7F50"/>
    <w:rsid w:val="542F1C2D"/>
    <w:rsid w:val="54375424"/>
    <w:rsid w:val="54701995"/>
    <w:rsid w:val="547B06D2"/>
    <w:rsid w:val="549858E2"/>
    <w:rsid w:val="54B41BB8"/>
    <w:rsid w:val="54D7142B"/>
    <w:rsid w:val="54ED6E78"/>
    <w:rsid w:val="55055F70"/>
    <w:rsid w:val="55171F21"/>
    <w:rsid w:val="551C150B"/>
    <w:rsid w:val="554720AC"/>
    <w:rsid w:val="55491B2C"/>
    <w:rsid w:val="55560EC1"/>
    <w:rsid w:val="555C7B5A"/>
    <w:rsid w:val="558A2919"/>
    <w:rsid w:val="55992B5C"/>
    <w:rsid w:val="55F8445C"/>
    <w:rsid w:val="56197D89"/>
    <w:rsid w:val="561D615A"/>
    <w:rsid w:val="561E35DE"/>
    <w:rsid w:val="56451298"/>
    <w:rsid w:val="56666EE2"/>
    <w:rsid w:val="56670C06"/>
    <w:rsid w:val="5668404C"/>
    <w:rsid w:val="569D042A"/>
    <w:rsid w:val="56CA251D"/>
    <w:rsid w:val="56D45CC7"/>
    <w:rsid w:val="56E66C7F"/>
    <w:rsid w:val="56FC4F7F"/>
    <w:rsid w:val="56FF2E93"/>
    <w:rsid w:val="571406EC"/>
    <w:rsid w:val="57160908"/>
    <w:rsid w:val="571E0182"/>
    <w:rsid w:val="57560D05"/>
    <w:rsid w:val="57623B4D"/>
    <w:rsid w:val="577214FD"/>
    <w:rsid w:val="577C44E3"/>
    <w:rsid w:val="578F4217"/>
    <w:rsid w:val="579637F7"/>
    <w:rsid w:val="57B709FD"/>
    <w:rsid w:val="57BE68AA"/>
    <w:rsid w:val="57D60097"/>
    <w:rsid w:val="582E7A95"/>
    <w:rsid w:val="58315A42"/>
    <w:rsid w:val="583C5053"/>
    <w:rsid w:val="583D5B79"/>
    <w:rsid w:val="58550B8D"/>
    <w:rsid w:val="58597E74"/>
    <w:rsid w:val="585E3F29"/>
    <w:rsid w:val="586E02D0"/>
    <w:rsid w:val="58782EFD"/>
    <w:rsid w:val="58871675"/>
    <w:rsid w:val="588B0446"/>
    <w:rsid w:val="59246BE1"/>
    <w:rsid w:val="592D1F39"/>
    <w:rsid w:val="59457283"/>
    <w:rsid w:val="595605B7"/>
    <w:rsid w:val="59831B59"/>
    <w:rsid w:val="598E5973"/>
    <w:rsid w:val="59D1393F"/>
    <w:rsid w:val="59D656EE"/>
    <w:rsid w:val="59E072E2"/>
    <w:rsid w:val="5A0013FC"/>
    <w:rsid w:val="5A1D3C0D"/>
    <w:rsid w:val="5A3B538D"/>
    <w:rsid w:val="5A601E9A"/>
    <w:rsid w:val="5A696FA1"/>
    <w:rsid w:val="5A6E0A5B"/>
    <w:rsid w:val="5A7E3EBC"/>
    <w:rsid w:val="5A871B1D"/>
    <w:rsid w:val="5A8C626D"/>
    <w:rsid w:val="5AB346C0"/>
    <w:rsid w:val="5AC73A18"/>
    <w:rsid w:val="5ACA4B4B"/>
    <w:rsid w:val="5B156E77"/>
    <w:rsid w:val="5B636182"/>
    <w:rsid w:val="5B885B4D"/>
    <w:rsid w:val="5B8B15E4"/>
    <w:rsid w:val="5BA04C44"/>
    <w:rsid w:val="5BAA3F8D"/>
    <w:rsid w:val="5BAD7D58"/>
    <w:rsid w:val="5BB406F0"/>
    <w:rsid w:val="5C166F1E"/>
    <w:rsid w:val="5C2634D8"/>
    <w:rsid w:val="5C34538D"/>
    <w:rsid w:val="5C700ABB"/>
    <w:rsid w:val="5C8400C2"/>
    <w:rsid w:val="5C8C51C9"/>
    <w:rsid w:val="5CAC13C7"/>
    <w:rsid w:val="5CC35B37"/>
    <w:rsid w:val="5CD5434D"/>
    <w:rsid w:val="5CD54DC2"/>
    <w:rsid w:val="5D052E31"/>
    <w:rsid w:val="5D3E2967"/>
    <w:rsid w:val="5D58290D"/>
    <w:rsid w:val="5D634651"/>
    <w:rsid w:val="5D814602"/>
    <w:rsid w:val="5D8A15D3"/>
    <w:rsid w:val="5D8B5480"/>
    <w:rsid w:val="5D9E3821"/>
    <w:rsid w:val="5DC036E1"/>
    <w:rsid w:val="5DC170F4"/>
    <w:rsid w:val="5DD46E27"/>
    <w:rsid w:val="5DE30E18"/>
    <w:rsid w:val="5E180D61"/>
    <w:rsid w:val="5E345B18"/>
    <w:rsid w:val="5E6A153A"/>
    <w:rsid w:val="5E8173E0"/>
    <w:rsid w:val="5E8E347A"/>
    <w:rsid w:val="5EA46851"/>
    <w:rsid w:val="5EAE1426"/>
    <w:rsid w:val="5EAF519E"/>
    <w:rsid w:val="5EE671F7"/>
    <w:rsid w:val="5F2E6A0B"/>
    <w:rsid w:val="5F3F29C6"/>
    <w:rsid w:val="5F585836"/>
    <w:rsid w:val="5F683CCB"/>
    <w:rsid w:val="5F6B597F"/>
    <w:rsid w:val="5F7A755A"/>
    <w:rsid w:val="5F7C1524"/>
    <w:rsid w:val="5F7F2DC3"/>
    <w:rsid w:val="5F9958C6"/>
    <w:rsid w:val="5FA36AB1"/>
    <w:rsid w:val="5FBF1AFB"/>
    <w:rsid w:val="5FD0361E"/>
    <w:rsid w:val="5FD276B3"/>
    <w:rsid w:val="5FDA449D"/>
    <w:rsid w:val="5FDF7B0C"/>
    <w:rsid w:val="5FE07D05"/>
    <w:rsid w:val="5FE5531C"/>
    <w:rsid w:val="5FE66795"/>
    <w:rsid w:val="5FEF7F48"/>
    <w:rsid w:val="5FF437B1"/>
    <w:rsid w:val="5FFB7556"/>
    <w:rsid w:val="60114363"/>
    <w:rsid w:val="60172FFB"/>
    <w:rsid w:val="60355946"/>
    <w:rsid w:val="6035697B"/>
    <w:rsid w:val="60433DF0"/>
    <w:rsid w:val="605924CC"/>
    <w:rsid w:val="605A6A6C"/>
    <w:rsid w:val="60704BF6"/>
    <w:rsid w:val="609371CC"/>
    <w:rsid w:val="609508DC"/>
    <w:rsid w:val="60A65B22"/>
    <w:rsid w:val="60C73B44"/>
    <w:rsid w:val="60DF29DD"/>
    <w:rsid w:val="60EE1FAE"/>
    <w:rsid w:val="60F375C4"/>
    <w:rsid w:val="60F9080F"/>
    <w:rsid w:val="60FF065F"/>
    <w:rsid w:val="6129748A"/>
    <w:rsid w:val="61381225"/>
    <w:rsid w:val="61826B9A"/>
    <w:rsid w:val="61931122"/>
    <w:rsid w:val="61B41449"/>
    <w:rsid w:val="61BA6246"/>
    <w:rsid w:val="61C129D4"/>
    <w:rsid w:val="62051CA5"/>
    <w:rsid w:val="620B2D12"/>
    <w:rsid w:val="620F48D2"/>
    <w:rsid w:val="623521A1"/>
    <w:rsid w:val="624A76B8"/>
    <w:rsid w:val="62646C28"/>
    <w:rsid w:val="62C65345"/>
    <w:rsid w:val="62DE42A4"/>
    <w:rsid w:val="62F615EE"/>
    <w:rsid w:val="62FF4946"/>
    <w:rsid w:val="6300246C"/>
    <w:rsid w:val="631C0CB0"/>
    <w:rsid w:val="63422A85"/>
    <w:rsid w:val="63445256"/>
    <w:rsid w:val="63471E49"/>
    <w:rsid w:val="636649C5"/>
    <w:rsid w:val="637569B7"/>
    <w:rsid w:val="63A9366A"/>
    <w:rsid w:val="63D203E2"/>
    <w:rsid w:val="63DC7B7F"/>
    <w:rsid w:val="63E562C2"/>
    <w:rsid w:val="63EB3090"/>
    <w:rsid w:val="63EB4B5E"/>
    <w:rsid w:val="6405503B"/>
    <w:rsid w:val="640B731B"/>
    <w:rsid w:val="64322B15"/>
    <w:rsid w:val="64502F80"/>
    <w:rsid w:val="647555E0"/>
    <w:rsid w:val="64D740A3"/>
    <w:rsid w:val="64DD0CB7"/>
    <w:rsid w:val="64E03C89"/>
    <w:rsid w:val="64EA33D4"/>
    <w:rsid w:val="650F4BE9"/>
    <w:rsid w:val="6525440C"/>
    <w:rsid w:val="6537DD59"/>
    <w:rsid w:val="653C2A02"/>
    <w:rsid w:val="653F727C"/>
    <w:rsid w:val="655820EC"/>
    <w:rsid w:val="65B67155"/>
    <w:rsid w:val="65DD6A95"/>
    <w:rsid w:val="65E621AE"/>
    <w:rsid w:val="661F6098"/>
    <w:rsid w:val="663C7C5F"/>
    <w:rsid w:val="665931F4"/>
    <w:rsid w:val="665E1B79"/>
    <w:rsid w:val="667411A7"/>
    <w:rsid w:val="66802FB5"/>
    <w:rsid w:val="66B337FA"/>
    <w:rsid w:val="66BE4026"/>
    <w:rsid w:val="66CA2A7A"/>
    <w:rsid w:val="66D25CFD"/>
    <w:rsid w:val="66E75E1D"/>
    <w:rsid w:val="670A1B0C"/>
    <w:rsid w:val="6723497B"/>
    <w:rsid w:val="67242BCD"/>
    <w:rsid w:val="672F3320"/>
    <w:rsid w:val="67717495"/>
    <w:rsid w:val="67787532"/>
    <w:rsid w:val="677C669C"/>
    <w:rsid w:val="67AC489E"/>
    <w:rsid w:val="67C70F4E"/>
    <w:rsid w:val="67D0240D"/>
    <w:rsid w:val="67D27317"/>
    <w:rsid w:val="681F3395"/>
    <w:rsid w:val="68262975"/>
    <w:rsid w:val="68374295"/>
    <w:rsid w:val="68696EDC"/>
    <w:rsid w:val="687731D1"/>
    <w:rsid w:val="68A13DAA"/>
    <w:rsid w:val="68DE7EB8"/>
    <w:rsid w:val="68DF5492"/>
    <w:rsid w:val="68E5037D"/>
    <w:rsid w:val="68E51EE8"/>
    <w:rsid w:val="69020CEC"/>
    <w:rsid w:val="69701C4A"/>
    <w:rsid w:val="697655A2"/>
    <w:rsid w:val="69AC291F"/>
    <w:rsid w:val="69AF0748"/>
    <w:rsid w:val="69B639BC"/>
    <w:rsid w:val="69C04704"/>
    <w:rsid w:val="69E20B1E"/>
    <w:rsid w:val="69E91F1F"/>
    <w:rsid w:val="69EB57C5"/>
    <w:rsid w:val="69F34AD9"/>
    <w:rsid w:val="6A4E61B3"/>
    <w:rsid w:val="6A5D11DA"/>
    <w:rsid w:val="6A6652AB"/>
    <w:rsid w:val="6A7D60E1"/>
    <w:rsid w:val="6AA61B4B"/>
    <w:rsid w:val="6ABE2D3B"/>
    <w:rsid w:val="6AD00976"/>
    <w:rsid w:val="6AD42215"/>
    <w:rsid w:val="6AEB755E"/>
    <w:rsid w:val="6AEF05E3"/>
    <w:rsid w:val="6AFC6742"/>
    <w:rsid w:val="6B3A73C5"/>
    <w:rsid w:val="6B5C045C"/>
    <w:rsid w:val="6B7C0A68"/>
    <w:rsid w:val="6B7E5E36"/>
    <w:rsid w:val="6B822D69"/>
    <w:rsid w:val="6B8856C9"/>
    <w:rsid w:val="6B915EFD"/>
    <w:rsid w:val="6BBB0130"/>
    <w:rsid w:val="6BCD763B"/>
    <w:rsid w:val="6BEE02A6"/>
    <w:rsid w:val="6C00509B"/>
    <w:rsid w:val="6C07486C"/>
    <w:rsid w:val="6C0C691E"/>
    <w:rsid w:val="6C17795C"/>
    <w:rsid w:val="6C517895"/>
    <w:rsid w:val="6C5B6E74"/>
    <w:rsid w:val="6C685974"/>
    <w:rsid w:val="6C692E30"/>
    <w:rsid w:val="6C876151"/>
    <w:rsid w:val="6C8D3FEE"/>
    <w:rsid w:val="6CD52386"/>
    <w:rsid w:val="6CDF6BBE"/>
    <w:rsid w:val="6CF651C5"/>
    <w:rsid w:val="6CFD7AE5"/>
    <w:rsid w:val="6D203E37"/>
    <w:rsid w:val="6D2E24B0"/>
    <w:rsid w:val="6D372F2F"/>
    <w:rsid w:val="6D394EF9"/>
    <w:rsid w:val="6D6655C2"/>
    <w:rsid w:val="6D7E46BA"/>
    <w:rsid w:val="6D853C9A"/>
    <w:rsid w:val="6D8C5028"/>
    <w:rsid w:val="6D97577B"/>
    <w:rsid w:val="6D97765F"/>
    <w:rsid w:val="6DAA3A37"/>
    <w:rsid w:val="6DD10C8D"/>
    <w:rsid w:val="6DD16EDF"/>
    <w:rsid w:val="6DEE5CE3"/>
    <w:rsid w:val="6DFB3F5C"/>
    <w:rsid w:val="6E2C05BA"/>
    <w:rsid w:val="6E3C24F4"/>
    <w:rsid w:val="6E725D43"/>
    <w:rsid w:val="6E8020B6"/>
    <w:rsid w:val="6E8A1E9D"/>
    <w:rsid w:val="6E9D6784"/>
    <w:rsid w:val="6EA42846"/>
    <w:rsid w:val="6ECC302C"/>
    <w:rsid w:val="6EE449F0"/>
    <w:rsid w:val="6EE80984"/>
    <w:rsid w:val="6EF2608B"/>
    <w:rsid w:val="6F26325B"/>
    <w:rsid w:val="6F6D284B"/>
    <w:rsid w:val="6F9B59F7"/>
    <w:rsid w:val="6FA10B33"/>
    <w:rsid w:val="6FB86C40"/>
    <w:rsid w:val="6FD66A2F"/>
    <w:rsid w:val="6FD925DB"/>
    <w:rsid w:val="6FDF58D7"/>
    <w:rsid w:val="6FE07973"/>
    <w:rsid w:val="6FEF744F"/>
    <w:rsid w:val="70123F1D"/>
    <w:rsid w:val="702E0A08"/>
    <w:rsid w:val="70383246"/>
    <w:rsid w:val="703B0F88"/>
    <w:rsid w:val="706F7098"/>
    <w:rsid w:val="70875F7B"/>
    <w:rsid w:val="708C533F"/>
    <w:rsid w:val="709B2D72"/>
    <w:rsid w:val="70A1703D"/>
    <w:rsid w:val="70A17359"/>
    <w:rsid w:val="70BD374B"/>
    <w:rsid w:val="70D32F6E"/>
    <w:rsid w:val="70F76C5D"/>
    <w:rsid w:val="7128150C"/>
    <w:rsid w:val="717A69A0"/>
    <w:rsid w:val="71954A73"/>
    <w:rsid w:val="71A97282"/>
    <w:rsid w:val="71B26913"/>
    <w:rsid w:val="71C10E61"/>
    <w:rsid w:val="71C5214A"/>
    <w:rsid w:val="724175B9"/>
    <w:rsid w:val="725A4A46"/>
    <w:rsid w:val="725C38FE"/>
    <w:rsid w:val="726E487B"/>
    <w:rsid w:val="728F5598"/>
    <w:rsid w:val="72A9667D"/>
    <w:rsid w:val="72AB765B"/>
    <w:rsid w:val="72B8241C"/>
    <w:rsid w:val="72BB1F0C"/>
    <w:rsid w:val="72F01BB6"/>
    <w:rsid w:val="72F3388B"/>
    <w:rsid w:val="72F96B8A"/>
    <w:rsid w:val="730218E9"/>
    <w:rsid w:val="7321509E"/>
    <w:rsid w:val="732C5D20"/>
    <w:rsid w:val="7356403E"/>
    <w:rsid w:val="73564727"/>
    <w:rsid w:val="73565C82"/>
    <w:rsid w:val="735A34D3"/>
    <w:rsid w:val="73797DFD"/>
    <w:rsid w:val="738519A2"/>
    <w:rsid w:val="73920C87"/>
    <w:rsid w:val="7394444F"/>
    <w:rsid w:val="739B4217"/>
    <w:rsid w:val="73AA2CA8"/>
    <w:rsid w:val="73C96A0E"/>
    <w:rsid w:val="73CB43D1"/>
    <w:rsid w:val="73D2750D"/>
    <w:rsid w:val="73E27795"/>
    <w:rsid w:val="73FE0302"/>
    <w:rsid w:val="740A314B"/>
    <w:rsid w:val="741C69DA"/>
    <w:rsid w:val="743326A2"/>
    <w:rsid w:val="743B3640"/>
    <w:rsid w:val="74471CA9"/>
    <w:rsid w:val="744C72C0"/>
    <w:rsid w:val="745E5245"/>
    <w:rsid w:val="745F518D"/>
    <w:rsid w:val="74600FBD"/>
    <w:rsid w:val="746E5488"/>
    <w:rsid w:val="747C27FA"/>
    <w:rsid w:val="74841A27"/>
    <w:rsid w:val="749E3893"/>
    <w:rsid w:val="74B31345"/>
    <w:rsid w:val="74CA54A8"/>
    <w:rsid w:val="74D0226D"/>
    <w:rsid w:val="74D210D5"/>
    <w:rsid w:val="74DF0134"/>
    <w:rsid w:val="74E24BCD"/>
    <w:rsid w:val="74E4399C"/>
    <w:rsid w:val="74F43CFE"/>
    <w:rsid w:val="74FB36BF"/>
    <w:rsid w:val="75020982"/>
    <w:rsid w:val="75306BE1"/>
    <w:rsid w:val="75630D65"/>
    <w:rsid w:val="756C4AA4"/>
    <w:rsid w:val="758331B5"/>
    <w:rsid w:val="75A1188D"/>
    <w:rsid w:val="75BA16C1"/>
    <w:rsid w:val="75C17839"/>
    <w:rsid w:val="75F43FCB"/>
    <w:rsid w:val="761E2B8F"/>
    <w:rsid w:val="762027B2"/>
    <w:rsid w:val="765C7562"/>
    <w:rsid w:val="76607052"/>
    <w:rsid w:val="76796366"/>
    <w:rsid w:val="768A2321"/>
    <w:rsid w:val="768E5100"/>
    <w:rsid w:val="769767EC"/>
    <w:rsid w:val="76BD49F2"/>
    <w:rsid w:val="76BF646F"/>
    <w:rsid w:val="76EF5206"/>
    <w:rsid w:val="770D4FEA"/>
    <w:rsid w:val="771340C5"/>
    <w:rsid w:val="772A5236"/>
    <w:rsid w:val="773E130F"/>
    <w:rsid w:val="774150D6"/>
    <w:rsid w:val="77550B81"/>
    <w:rsid w:val="77764653"/>
    <w:rsid w:val="779A42F1"/>
    <w:rsid w:val="77AF04B4"/>
    <w:rsid w:val="77D779F0"/>
    <w:rsid w:val="77FB6083"/>
    <w:rsid w:val="78051E03"/>
    <w:rsid w:val="780600CD"/>
    <w:rsid w:val="78280044"/>
    <w:rsid w:val="782C5655"/>
    <w:rsid w:val="783C764B"/>
    <w:rsid w:val="78465777"/>
    <w:rsid w:val="78537514"/>
    <w:rsid w:val="7855070D"/>
    <w:rsid w:val="7863107C"/>
    <w:rsid w:val="787E69C5"/>
    <w:rsid w:val="78820832"/>
    <w:rsid w:val="78831EAD"/>
    <w:rsid w:val="788C062F"/>
    <w:rsid w:val="788C0D77"/>
    <w:rsid w:val="78BC586C"/>
    <w:rsid w:val="78C17234"/>
    <w:rsid w:val="78D930EC"/>
    <w:rsid w:val="791F4BA7"/>
    <w:rsid w:val="792E3438"/>
    <w:rsid w:val="79426EE3"/>
    <w:rsid w:val="794B7D1F"/>
    <w:rsid w:val="796721E3"/>
    <w:rsid w:val="796F0529"/>
    <w:rsid w:val="797D616D"/>
    <w:rsid w:val="798C015E"/>
    <w:rsid w:val="79A24EBF"/>
    <w:rsid w:val="79A54792"/>
    <w:rsid w:val="79AC7D26"/>
    <w:rsid w:val="79B24069"/>
    <w:rsid w:val="79E75577"/>
    <w:rsid w:val="79E93803"/>
    <w:rsid w:val="7A3C3932"/>
    <w:rsid w:val="7A490C32"/>
    <w:rsid w:val="7A513882"/>
    <w:rsid w:val="7A575FAA"/>
    <w:rsid w:val="7A6D61E2"/>
    <w:rsid w:val="7A793CFE"/>
    <w:rsid w:val="7A9D48B8"/>
    <w:rsid w:val="7AA10A49"/>
    <w:rsid w:val="7ADC66E8"/>
    <w:rsid w:val="7B05466C"/>
    <w:rsid w:val="7B061C82"/>
    <w:rsid w:val="7B087CB8"/>
    <w:rsid w:val="7B1112A8"/>
    <w:rsid w:val="7B1C4FFB"/>
    <w:rsid w:val="7B2D0220"/>
    <w:rsid w:val="7B3E7B63"/>
    <w:rsid w:val="7B4F1915"/>
    <w:rsid w:val="7B5450B0"/>
    <w:rsid w:val="7B6944E3"/>
    <w:rsid w:val="7B892BA7"/>
    <w:rsid w:val="7B9F55D9"/>
    <w:rsid w:val="7BB85E72"/>
    <w:rsid w:val="7BCE62CE"/>
    <w:rsid w:val="7BD23327"/>
    <w:rsid w:val="7BED2E7E"/>
    <w:rsid w:val="7BF32717"/>
    <w:rsid w:val="7BFBA20D"/>
    <w:rsid w:val="7BFF0ED0"/>
    <w:rsid w:val="7C224FB4"/>
    <w:rsid w:val="7C274566"/>
    <w:rsid w:val="7C3615BF"/>
    <w:rsid w:val="7C516DA3"/>
    <w:rsid w:val="7C5A5AC4"/>
    <w:rsid w:val="7C66552E"/>
    <w:rsid w:val="7C727ADF"/>
    <w:rsid w:val="7C7C270C"/>
    <w:rsid w:val="7C8458B0"/>
    <w:rsid w:val="7C8A3F9C"/>
    <w:rsid w:val="7C921F30"/>
    <w:rsid w:val="7C923CDE"/>
    <w:rsid w:val="7C985B58"/>
    <w:rsid w:val="7CDF0C22"/>
    <w:rsid w:val="7CE704CD"/>
    <w:rsid w:val="7D0324B3"/>
    <w:rsid w:val="7D40198C"/>
    <w:rsid w:val="7D4A0A5C"/>
    <w:rsid w:val="7D510187"/>
    <w:rsid w:val="7D592A4D"/>
    <w:rsid w:val="7D68758F"/>
    <w:rsid w:val="7D7B29C4"/>
    <w:rsid w:val="7D7C30CE"/>
    <w:rsid w:val="7E4B118D"/>
    <w:rsid w:val="7E5B702C"/>
    <w:rsid w:val="7E8A512D"/>
    <w:rsid w:val="7E9B57F7"/>
    <w:rsid w:val="7EB20667"/>
    <w:rsid w:val="7ECF4AC1"/>
    <w:rsid w:val="7EFF7B52"/>
    <w:rsid w:val="7F01514B"/>
    <w:rsid w:val="7F427C3D"/>
    <w:rsid w:val="7F76DAF6"/>
    <w:rsid w:val="7F8738A2"/>
    <w:rsid w:val="7F9D3699"/>
    <w:rsid w:val="7FB23F1B"/>
    <w:rsid w:val="7FB81CAD"/>
    <w:rsid w:val="7FC543CA"/>
    <w:rsid w:val="7FD52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26761B-5092-476E-9F5B-BBEA1476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qFormat="1"/>
    <w:lsdException w:name="footnote text" w:qFormat="1"/>
    <w:lsdException w:name="annotation text" w:qFormat="1"/>
    <w:lsdException w:name="header" w:qFormat="1"/>
    <w:lsdException w:name="footer" w:uiPriority="99" w:qFormat="1"/>
    <w:lsdException w:name="caption" w:semiHidden="1" w:unhideWhenUsed="1" w:qFormat="1"/>
    <w:lsdException w:name="table of figures" w:qFormat="1"/>
    <w:lsdException w:name="footnote reference"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spacing w:after="160" w:line="278" w:lineRule="auto"/>
    </w:pPr>
    <w:rPr>
      <w:rFonts w:ascii="仿宋_GB2312" w:eastAsia="仿宋_GB2312" w:hAnsi="仿宋_GB2312" w:cs="仿宋_GB2312"/>
      <w:sz w:val="22"/>
      <w:szCs w:val="22"/>
      <w:lang w:val="zh-CN" w:bidi="zh-CN"/>
    </w:rPr>
  </w:style>
  <w:style w:type="paragraph" w:styleId="1">
    <w:name w:val="heading 1"/>
    <w:basedOn w:val="a"/>
    <w:next w:val="a"/>
    <w:uiPriority w:val="1"/>
    <w:qFormat/>
    <w:pPr>
      <w:spacing w:line="360" w:lineRule="auto"/>
      <w:ind w:firstLineChars="200" w:firstLine="880"/>
      <w:outlineLvl w:val="0"/>
    </w:pPr>
    <w:rPr>
      <w:rFonts w:ascii="Times New Roman" w:eastAsia="黑体" w:hAnsi="Times New Roman" w:cs="Times New Roman"/>
      <w:bCs/>
      <w:sz w:val="32"/>
      <w:szCs w:val="52"/>
    </w:rPr>
  </w:style>
  <w:style w:type="paragraph" w:styleId="2">
    <w:name w:val="heading 2"/>
    <w:basedOn w:val="a"/>
    <w:next w:val="a"/>
    <w:link w:val="20"/>
    <w:unhideWhenUsed/>
    <w:qFormat/>
    <w:pPr>
      <w:keepNext/>
      <w:keepLines/>
      <w:autoSpaceDE/>
      <w:autoSpaceDN/>
      <w:spacing w:line="360" w:lineRule="auto"/>
      <w:ind w:firstLineChars="200" w:firstLine="880"/>
      <w:outlineLvl w:val="1"/>
    </w:pPr>
    <w:rPr>
      <w:rFonts w:asciiTheme="majorHAnsi" w:eastAsia="楷体_GB2312" w:hAnsiTheme="majorHAnsi" w:cstheme="majorBidi"/>
      <w:b/>
      <w:bCs/>
      <w:sz w:val="32"/>
      <w:szCs w:val="32"/>
    </w:rPr>
  </w:style>
  <w:style w:type="paragraph" w:styleId="3">
    <w:name w:val="heading 3"/>
    <w:next w:val="a0"/>
    <w:uiPriority w:val="9"/>
    <w:unhideWhenUsed/>
    <w:qFormat/>
    <w:pPr>
      <w:numPr>
        <w:ilvl w:val="2"/>
        <w:numId w:val="1"/>
      </w:numPr>
      <w:tabs>
        <w:tab w:val="clear" w:pos="0"/>
        <w:tab w:val="left" w:pos="312"/>
      </w:tabs>
      <w:adjustRightInd w:val="0"/>
      <w:snapToGrid w:val="0"/>
      <w:spacing w:after="160" w:line="360" w:lineRule="auto"/>
      <w:ind w:left="0" w:firstLineChars="200" w:firstLine="640"/>
      <w:jc w:val="both"/>
      <w:outlineLvl w:val="2"/>
    </w:pPr>
    <w:rPr>
      <w:rFonts w:asciiTheme="minorHAnsi" w:eastAsia="方正仿宋_GB2312" w:hAnsiTheme="minorHAnsi" w:cstheme="minorBidi"/>
      <w:b/>
      <w:kern w:val="2"/>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00" w:after="100" w:line="300" w:lineRule="auto"/>
      <w:ind w:firstLineChars="200" w:firstLine="1124"/>
    </w:pPr>
    <w:rPr>
      <w:rFonts w:ascii="Times New Roman" w:hAnsi="Times New Roman"/>
    </w:rPr>
  </w:style>
  <w:style w:type="paragraph" w:styleId="a4">
    <w:name w:val="annotation text"/>
    <w:basedOn w:val="a"/>
    <w:link w:val="a5"/>
    <w:qFormat/>
  </w:style>
  <w:style w:type="paragraph" w:styleId="30">
    <w:name w:val="toc 3"/>
    <w:basedOn w:val="a"/>
    <w:next w:val="a"/>
    <w:uiPriority w:val="39"/>
    <w:qFormat/>
    <w:pPr>
      <w:ind w:leftChars="400" w:left="840"/>
    </w:pPr>
  </w:style>
  <w:style w:type="paragraph" w:styleId="a6">
    <w:name w:val="Date"/>
    <w:basedOn w:val="a"/>
    <w:next w:val="a"/>
    <w:link w:val="a7"/>
    <w:qFormat/>
    <w:pPr>
      <w:ind w:leftChars="2500" w:left="100"/>
    </w:pPr>
  </w:style>
  <w:style w:type="paragraph" w:styleId="a8">
    <w:name w:val="Balloon Text"/>
    <w:basedOn w:val="a"/>
    <w:link w:val="a9"/>
    <w:qFormat/>
    <w:rPr>
      <w:sz w:val="18"/>
      <w:szCs w:val="18"/>
    </w:rPr>
  </w:style>
  <w:style w:type="paragraph" w:styleId="aa">
    <w:name w:val="footer"/>
    <w:basedOn w:val="a"/>
    <w:link w:val="ab"/>
    <w:uiPriority w:val="99"/>
    <w:qFormat/>
    <w:pPr>
      <w:tabs>
        <w:tab w:val="center" w:pos="4153"/>
        <w:tab w:val="right" w:pos="8306"/>
      </w:tabs>
      <w:snapToGrid w:val="0"/>
    </w:pPr>
    <w:rPr>
      <w:sz w:val="18"/>
      <w:szCs w:val="18"/>
    </w:rPr>
  </w:style>
  <w:style w:type="paragraph" w:styleId="ac">
    <w:name w:val="header"/>
    <w:basedOn w:val="a"/>
    <w:link w:val="ad"/>
    <w:qFormat/>
    <w:pPr>
      <w:tabs>
        <w:tab w:val="center" w:pos="4153"/>
        <w:tab w:val="right" w:pos="8306"/>
      </w:tabs>
      <w:snapToGrid w:val="0"/>
      <w:jc w:val="center"/>
    </w:pPr>
    <w:rPr>
      <w:sz w:val="18"/>
      <w:szCs w:val="18"/>
    </w:rPr>
  </w:style>
  <w:style w:type="paragraph" w:styleId="10">
    <w:name w:val="toc 1"/>
    <w:basedOn w:val="a"/>
    <w:next w:val="a"/>
    <w:uiPriority w:val="39"/>
    <w:unhideWhenUsed/>
    <w:qFormat/>
    <w:rPr>
      <w:rFonts w:ascii="Times New Roman" w:hAnsi="Times New Roman"/>
      <w:b/>
      <w:sz w:val="28"/>
    </w:rPr>
  </w:style>
  <w:style w:type="paragraph" w:styleId="ae">
    <w:name w:val="footnote text"/>
    <w:basedOn w:val="a"/>
    <w:link w:val="af"/>
    <w:qFormat/>
    <w:pPr>
      <w:snapToGrid w:val="0"/>
    </w:pPr>
    <w:rPr>
      <w:sz w:val="18"/>
      <w:szCs w:val="18"/>
    </w:rPr>
  </w:style>
  <w:style w:type="paragraph" w:styleId="21">
    <w:name w:val="toc 2"/>
    <w:basedOn w:val="a"/>
    <w:next w:val="a"/>
    <w:uiPriority w:val="39"/>
    <w:unhideWhenUsed/>
    <w:qFormat/>
    <w:pPr>
      <w:ind w:leftChars="200" w:left="420"/>
    </w:pPr>
    <w:rPr>
      <w:rFonts w:ascii="Times New Roman" w:hAnsi="Times New Roman"/>
      <w:sz w:val="28"/>
    </w:rPr>
  </w:style>
  <w:style w:type="paragraph" w:styleId="af0">
    <w:name w:val="Normal (Web)"/>
    <w:basedOn w:val="a"/>
    <w:qFormat/>
    <w:pPr>
      <w:spacing w:beforeAutospacing="1" w:afterAutospacing="1"/>
    </w:pPr>
    <w:rPr>
      <w:rFonts w:cs="Times New Roman"/>
      <w:sz w:val="24"/>
      <w:lang w:val="en-US" w:bidi="ar-SA"/>
    </w:rPr>
  </w:style>
  <w:style w:type="paragraph" w:styleId="af1">
    <w:name w:val="annotation subject"/>
    <w:basedOn w:val="a4"/>
    <w:next w:val="a4"/>
    <w:link w:val="af2"/>
    <w:qFormat/>
    <w:rPr>
      <w:b/>
      <w:bCs/>
    </w:rPr>
  </w:style>
  <w:style w:type="table" w:styleId="af3">
    <w:name w:val="Table Grid"/>
    <w:basedOn w:val="a2"/>
    <w:uiPriority w:val="59"/>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qFormat/>
    <w:rPr>
      <w:b/>
    </w:rPr>
  </w:style>
  <w:style w:type="character" w:styleId="af5">
    <w:name w:val="Emphasis"/>
    <w:basedOn w:val="a1"/>
    <w:qFormat/>
    <w:rPr>
      <w:i/>
    </w:rPr>
  </w:style>
  <w:style w:type="character" w:styleId="af6">
    <w:name w:val="Hyperlink"/>
    <w:basedOn w:val="a1"/>
    <w:uiPriority w:val="99"/>
    <w:unhideWhenUsed/>
    <w:qFormat/>
    <w:rPr>
      <w:color w:val="0026E5" w:themeColor="hyperlink"/>
      <w:u w:val="single"/>
    </w:rPr>
  </w:style>
  <w:style w:type="character" w:styleId="af7">
    <w:name w:val="annotation reference"/>
    <w:basedOn w:val="a1"/>
    <w:qFormat/>
    <w:rPr>
      <w:sz w:val="21"/>
      <w:szCs w:val="21"/>
    </w:rPr>
  </w:style>
  <w:style w:type="character" w:styleId="af8">
    <w:name w:val="footnote reference"/>
    <w:basedOn w:val="a1"/>
    <w:qFormat/>
    <w:rPr>
      <w:vertAlign w:val="superscript"/>
    </w:rPr>
  </w:style>
  <w:style w:type="paragraph" w:customStyle="1" w:styleId="TOC1">
    <w:name w:val="TOC 标题1"/>
    <w:basedOn w:val="1"/>
    <w:next w:val="a"/>
    <w:uiPriority w:val="39"/>
    <w:unhideWhenUsed/>
    <w:qFormat/>
    <w:pPr>
      <w:keepNext/>
      <w:keepLines/>
      <w:widowControl/>
      <w:autoSpaceDE/>
      <w:autoSpaceDN/>
      <w:spacing w:before="240" w:line="259" w:lineRule="auto"/>
      <w:outlineLvl w:val="9"/>
    </w:pPr>
    <w:rPr>
      <w:rFonts w:asciiTheme="majorHAnsi" w:eastAsiaTheme="majorEastAsia" w:hAnsiTheme="majorHAnsi" w:cstheme="majorBidi"/>
      <w:bCs w:val="0"/>
      <w:color w:val="2D53A0" w:themeColor="accent1" w:themeShade="BF"/>
      <w:szCs w:val="32"/>
      <w:lang w:val="en-US" w:bidi="ar-SA"/>
    </w:rPr>
  </w:style>
  <w:style w:type="character" w:customStyle="1" w:styleId="20">
    <w:name w:val="标题 2 字符"/>
    <w:basedOn w:val="a1"/>
    <w:link w:val="2"/>
    <w:qFormat/>
    <w:rPr>
      <w:rFonts w:asciiTheme="majorHAnsi" w:eastAsia="楷体_GB2312" w:hAnsiTheme="majorHAnsi" w:cstheme="majorBidi"/>
      <w:b/>
      <w:bCs/>
      <w:sz w:val="32"/>
      <w:szCs w:val="32"/>
      <w:lang w:val="zh-CN" w:bidi="zh-CN"/>
    </w:rPr>
  </w:style>
  <w:style w:type="paragraph" w:customStyle="1" w:styleId="11">
    <w:name w:val="公文正文1"/>
    <w:basedOn w:val="a"/>
    <w:qFormat/>
    <w:pPr>
      <w:autoSpaceDE/>
      <w:autoSpaceDN/>
      <w:spacing w:line="560" w:lineRule="exact"/>
      <w:ind w:firstLineChars="200" w:firstLine="420"/>
      <w:jc w:val="both"/>
    </w:pPr>
    <w:rPr>
      <w:rFonts w:ascii="Times New Roman" w:hAnsi="Times New Roman" w:cstheme="minorBidi"/>
      <w:kern w:val="2"/>
      <w:sz w:val="32"/>
      <w:lang w:val="en-US" w:bidi="ar-SA"/>
      <w14:ligatures w14:val="standardContextual"/>
    </w:rPr>
  </w:style>
  <w:style w:type="paragraph" w:customStyle="1" w:styleId="12">
    <w:name w:val="修订1"/>
    <w:hidden/>
    <w:uiPriority w:val="99"/>
    <w:unhideWhenUsed/>
    <w:qFormat/>
    <w:pPr>
      <w:spacing w:after="160" w:line="278" w:lineRule="auto"/>
    </w:pPr>
    <w:rPr>
      <w:rFonts w:ascii="仿宋_GB2312" w:eastAsia="仿宋_GB2312" w:hAnsi="仿宋_GB2312" w:cs="仿宋_GB2312"/>
      <w:sz w:val="22"/>
      <w:szCs w:val="22"/>
      <w:lang w:val="zh-CN" w:bidi="zh-CN"/>
    </w:rPr>
  </w:style>
  <w:style w:type="table" w:customStyle="1" w:styleId="13">
    <w:name w:val="网格型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unhideWhenUsed/>
    <w:qFormat/>
    <w:pPr>
      <w:ind w:firstLineChars="200" w:firstLine="420"/>
    </w:pPr>
  </w:style>
  <w:style w:type="table" w:customStyle="1" w:styleId="22">
    <w:name w:val="网格型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日期 字符"/>
    <w:basedOn w:val="a1"/>
    <w:link w:val="a6"/>
    <w:qFormat/>
    <w:rPr>
      <w:rFonts w:ascii="仿宋_GB2312" w:eastAsia="仿宋_GB2312" w:hAnsi="仿宋_GB2312" w:cs="仿宋_GB2312"/>
      <w:sz w:val="22"/>
      <w:szCs w:val="22"/>
      <w:lang w:val="zh-CN" w:bidi="zh-CN"/>
    </w:rPr>
  </w:style>
  <w:style w:type="character" w:customStyle="1" w:styleId="ad">
    <w:name w:val="页眉 字符"/>
    <w:basedOn w:val="a1"/>
    <w:link w:val="ac"/>
    <w:qFormat/>
    <w:rPr>
      <w:rFonts w:ascii="仿宋_GB2312" w:eastAsia="仿宋_GB2312" w:hAnsi="仿宋_GB2312" w:cs="仿宋_GB2312"/>
      <w:sz w:val="18"/>
      <w:szCs w:val="18"/>
      <w:lang w:val="zh-CN" w:bidi="zh-CN"/>
    </w:rPr>
  </w:style>
  <w:style w:type="character" w:customStyle="1" w:styleId="ab">
    <w:name w:val="页脚 字符"/>
    <w:basedOn w:val="a1"/>
    <w:link w:val="aa"/>
    <w:uiPriority w:val="99"/>
    <w:qFormat/>
    <w:rPr>
      <w:rFonts w:ascii="仿宋_GB2312" w:eastAsia="仿宋_GB2312" w:hAnsi="仿宋_GB2312" w:cs="仿宋_GB2312"/>
      <w:sz w:val="18"/>
      <w:szCs w:val="18"/>
      <w:lang w:val="zh-CN" w:bidi="zh-CN"/>
    </w:rPr>
  </w:style>
  <w:style w:type="paragraph" w:customStyle="1" w:styleId="TOC2">
    <w:name w:val="TOC 标题2"/>
    <w:basedOn w:val="1"/>
    <w:next w:val="a"/>
    <w:uiPriority w:val="39"/>
    <w:unhideWhenUsed/>
    <w:qFormat/>
    <w:pPr>
      <w:keepNext/>
      <w:keepLines/>
      <w:widowControl/>
      <w:autoSpaceDE/>
      <w:autoSpaceDN/>
      <w:spacing w:before="240" w:line="259" w:lineRule="auto"/>
      <w:outlineLvl w:val="9"/>
    </w:pPr>
    <w:rPr>
      <w:rFonts w:asciiTheme="majorHAnsi" w:eastAsiaTheme="majorEastAsia" w:hAnsiTheme="majorHAnsi" w:cstheme="majorBidi"/>
      <w:bCs w:val="0"/>
      <w:color w:val="2D53A0" w:themeColor="accent1" w:themeShade="BF"/>
      <w:szCs w:val="32"/>
      <w:lang w:val="en-US" w:bidi="ar-SA"/>
    </w:rPr>
  </w:style>
  <w:style w:type="character" w:customStyle="1" w:styleId="font11">
    <w:name w:val="font11"/>
    <w:basedOn w:val="a1"/>
    <w:qFormat/>
    <w:rPr>
      <w:rFonts w:ascii="宋体" w:eastAsia="宋体" w:hAnsi="宋体" w:cs="宋体" w:hint="eastAsia"/>
      <w:color w:val="000000"/>
      <w:sz w:val="22"/>
      <w:szCs w:val="22"/>
      <w:u w:val="none"/>
    </w:rPr>
  </w:style>
  <w:style w:type="character" w:customStyle="1" w:styleId="font81">
    <w:name w:val="font81"/>
    <w:basedOn w:val="a1"/>
    <w:qFormat/>
    <w:rPr>
      <w:rFonts w:ascii="Times New Roman" w:hAnsi="Times New Roman" w:cs="Times New Roman" w:hint="default"/>
      <w:color w:val="000000"/>
      <w:sz w:val="22"/>
      <w:szCs w:val="22"/>
      <w:u w:val="none"/>
    </w:rPr>
  </w:style>
  <w:style w:type="paragraph" w:customStyle="1" w:styleId="23">
    <w:name w:val="修订2"/>
    <w:hidden/>
    <w:uiPriority w:val="99"/>
    <w:unhideWhenUsed/>
    <w:qFormat/>
    <w:pPr>
      <w:spacing w:after="160" w:line="278" w:lineRule="auto"/>
    </w:pPr>
    <w:rPr>
      <w:rFonts w:ascii="仿宋_GB2312" w:eastAsia="仿宋_GB2312" w:hAnsi="仿宋_GB2312" w:cs="仿宋_GB2312"/>
      <w:sz w:val="22"/>
      <w:szCs w:val="22"/>
      <w:lang w:val="zh-CN" w:bidi="zh-CN"/>
    </w:rPr>
  </w:style>
  <w:style w:type="table" w:customStyle="1" w:styleId="31">
    <w:name w:val="网格型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a"/>
    <w:qFormat/>
    <w:pPr>
      <w:widowControl/>
      <w:autoSpaceDE/>
      <w:autoSpaceDN/>
      <w:spacing w:line="240" w:lineRule="exact"/>
    </w:pPr>
    <w:rPr>
      <w:rFonts w:ascii="Times New Roman" w:eastAsia="宋体" w:hAnsi="Times New Roman" w:cs="Times New Roman"/>
      <w:kern w:val="2"/>
      <w:sz w:val="32"/>
      <w:szCs w:val="24"/>
      <w:lang w:val="en-US" w:bidi="ar-SA"/>
    </w:rPr>
  </w:style>
  <w:style w:type="character" w:customStyle="1" w:styleId="a5">
    <w:name w:val="批注文字 字符"/>
    <w:basedOn w:val="a1"/>
    <w:link w:val="a4"/>
    <w:qFormat/>
    <w:rPr>
      <w:rFonts w:ascii="仿宋_GB2312" w:eastAsia="仿宋_GB2312" w:hAnsi="仿宋_GB2312" w:cs="仿宋_GB2312"/>
      <w:sz w:val="22"/>
      <w:szCs w:val="22"/>
      <w:lang w:val="zh-CN" w:bidi="zh-CN"/>
    </w:rPr>
  </w:style>
  <w:style w:type="character" w:customStyle="1" w:styleId="af2">
    <w:name w:val="批注主题 字符"/>
    <w:basedOn w:val="a5"/>
    <w:link w:val="af1"/>
    <w:qFormat/>
    <w:rPr>
      <w:rFonts w:ascii="仿宋_GB2312" w:eastAsia="仿宋_GB2312" w:hAnsi="仿宋_GB2312" w:cs="仿宋_GB2312"/>
      <w:b/>
      <w:bCs/>
      <w:sz w:val="22"/>
      <w:szCs w:val="22"/>
      <w:lang w:val="zh-CN" w:bidi="zh-CN"/>
    </w:rPr>
  </w:style>
  <w:style w:type="character" w:customStyle="1" w:styleId="a9">
    <w:name w:val="批注框文本 字符"/>
    <w:basedOn w:val="a1"/>
    <w:link w:val="a8"/>
    <w:qFormat/>
    <w:rPr>
      <w:rFonts w:ascii="仿宋_GB2312" w:eastAsia="仿宋_GB2312" w:hAnsi="仿宋_GB2312" w:cs="仿宋_GB2312"/>
      <w:sz w:val="18"/>
      <w:szCs w:val="18"/>
      <w:lang w:val="zh-CN" w:bidi="zh-CN"/>
    </w:rPr>
  </w:style>
  <w:style w:type="paragraph" w:customStyle="1" w:styleId="32">
    <w:name w:val="修订3"/>
    <w:hidden/>
    <w:uiPriority w:val="99"/>
    <w:unhideWhenUsed/>
    <w:qFormat/>
    <w:pPr>
      <w:spacing w:after="160" w:line="278" w:lineRule="auto"/>
    </w:pPr>
    <w:rPr>
      <w:rFonts w:ascii="仿宋_GB2312" w:eastAsia="仿宋_GB2312" w:hAnsi="仿宋_GB2312" w:cs="仿宋_GB2312"/>
      <w:sz w:val="22"/>
      <w:szCs w:val="22"/>
      <w:lang w:val="zh-CN" w:bidi="zh-CN"/>
    </w:rPr>
  </w:style>
  <w:style w:type="character" w:customStyle="1" w:styleId="40">
    <w:name w:val="标题 4 字符"/>
    <w:basedOn w:val="a1"/>
    <w:link w:val="4"/>
    <w:semiHidden/>
    <w:qFormat/>
    <w:rPr>
      <w:rFonts w:asciiTheme="majorHAnsi" w:eastAsiaTheme="majorEastAsia" w:hAnsiTheme="majorHAnsi" w:cstheme="majorBidi"/>
      <w:b/>
      <w:bCs/>
      <w:sz w:val="28"/>
      <w:szCs w:val="28"/>
      <w:lang w:val="zh-CN" w:bidi="zh-CN"/>
    </w:rPr>
  </w:style>
  <w:style w:type="character" w:customStyle="1" w:styleId="14">
    <w:name w:val="未处理的提及1"/>
    <w:basedOn w:val="a1"/>
    <w:uiPriority w:val="99"/>
    <w:semiHidden/>
    <w:unhideWhenUsed/>
    <w:qFormat/>
    <w:rPr>
      <w:color w:val="605E5C"/>
      <w:shd w:val="clear" w:color="auto" w:fill="E1DFDD"/>
    </w:rPr>
  </w:style>
  <w:style w:type="paragraph" w:customStyle="1" w:styleId="41">
    <w:name w:val="修订4"/>
    <w:hidden/>
    <w:uiPriority w:val="99"/>
    <w:semiHidden/>
    <w:qFormat/>
    <w:pPr>
      <w:spacing w:after="160" w:line="278" w:lineRule="auto"/>
    </w:pPr>
    <w:rPr>
      <w:rFonts w:ascii="仿宋_GB2312" w:eastAsia="仿宋_GB2312" w:hAnsi="仿宋_GB2312" w:cs="仿宋_GB2312"/>
      <w:sz w:val="22"/>
      <w:szCs w:val="22"/>
      <w:lang w:val="zh-CN" w:bidi="zh-CN"/>
    </w:rPr>
  </w:style>
  <w:style w:type="table" w:customStyle="1" w:styleId="42">
    <w:name w:val="网格型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脚注文本 字符"/>
    <w:basedOn w:val="a1"/>
    <w:link w:val="ae"/>
    <w:qFormat/>
    <w:rPr>
      <w:rFonts w:ascii="仿宋_GB2312" w:eastAsia="仿宋_GB2312" w:hAnsi="仿宋_GB2312" w:cs="仿宋_GB2312"/>
      <w:sz w:val="18"/>
      <w:szCs w:val="18"/>
      <w:lang w:val="zh-CN" w:bidi="zh-CN"/>
    </w:rPr>
  </w:style>
  <w:style w:type="paragraph" w:customStyle="1" w:styleId="5">
    <w:name w:val="修订5"/>
    <w:hidden/>
    <w:uiPriority w:val="99"/>
    <w:unhideWhenUsed/>
    <w:qFormat/>
    <w:pPr>
      <w:spacing w:after="160" w:line="278" w:lineRule="auto"/>
    </w:pPr>
    <w:rPr>
      <w:rFonts w:ascii="仿宋_GB2312" w:eastAsia="仿宋_GB2312" w:hAnsi="仿宋_GB2312" w:cs="仿宋_GB2312"/>
      <w:sz w:val="22"/>
      <w:szCs w:val="22"/>
      <w:lang w:val="zh-CN" w:bidi="zh-CN"/>
    </w:rPr>
  </w:style>
  <w:style w:type="paragraph" w:customStyle="1" w:styleId="6">
    <w:name w:val="修订6"/>
    <w:hidden/>
    <w:uiPriority w:val="99"/>
    <w:unhideWhenUsed/>
    <w:qFormat/>
    <w:pPr>
      <w:spacing w:after="160" w:line="278" w:lineRule="auto"/>
    </w:pPr>
    <w:rPr>
      <w:rFonts w:ascii="仿宋_GB2312" w:eastAsia="仿宋_GB2312" w:hAnsi="仿宋_GB2312" w:cs="仿宋_GB2312"/>
      <w:sz w:val="22"/>
      <w:szCs w:val="22"/>
      <w:lang w:val="zh-CN" w:bidi="zh-CN"/>
    </w:rPr>
  </w:style>
  <w:style w:type="paragraph" w:customStyle="1" w:styleId="7">
    <w:name w:val="修订7"/>
    <w:hidden/>
    <w:uiPriority w:val="99"/>
    <w:unhideWhenUsed/>
    <w:qFormat/>
    <w:rPr>
      <w:rFonts w:ascii="仿宋_GB2312" w:eastAsia="仿宋_GB2312" w:hAnsi="仿宋_GB2312" w:cs="仿宋_GB2312"/>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19</Pages>
  <Words>1321</Words>
  <Characters>7536</Characters>
  <Application>Microsoft Office Word</Application>
  <DocSecurity>0</DocSecurity>
  <Lines>62</Lines>
  <Paragraphs>17</Paragraphs>
  <ScaleCrop>false</ScaleCrop>
  <Company>Microsoft</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小小的敬</dc:creator>
  <cp:lastModifiedBy>dell</cp:lastModifiedBy>
  <cp:revision>11</cp:revision>
  <cp:lastPrinted>2026-04-13T09:17:00Z</cp:lastPrinted>
  <dcterms:created xsi:type="dcterms:W3CDTF">2026-07-08T19:16:00Z</dcterms:created>
  <dcterms:modified xsi:type="dcterms:W3CDTF">2026-07-09T04:00:00Z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y fmtid="{D5CDD505-2E9C-101B-9397-08002B2CF9AE}" pid="3" name="ICV">
    <vt:lpwstr>39F74EECD852A3CF0F474A6991A29ABE_43</vt:lpwstr>
  </property>
  <property fmtid="{D5CDD505-2E9C-101B-9397-08002B2CF9AE}" pid="4" name="KSOTemplateDocerSaveRecord">
    <vt:lpwstr>eyJoZGlkIjoiZTc4YjgyZDYwZGU5ZDNkYjEwNjc1ZTU4ZTdiYmMyMTkiLCJ1c2VySWQiOiI1MTc3NjY3MDkifQ==</vt:lpwstr>
  </property>
</Properties>
</file>