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汕尾市共享电动自行车管理办法（试行）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起草说明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一、起草背景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根据市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政府有关共享电动自行车管理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专题会议精神，为进一步规范汕尾市共享电动自行车管理，营造公平、安全、有序、良性竞争的市场环境，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</w:rPr>
        <w:t>《中华人民共和国道路交通安全法》《中华人民共和国道路交通安全法实施条例》《城市道路管理条例》《广东省道路交通安全条例》《汕尾市电动自行车管理暂行办法》《汕尾市城市管理条例》《汕尾市城市市容和环境卫生管理条例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等有关法律法规和政策文件，同时还参考借鉴了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宁德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市、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湛江市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等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城市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管理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经验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结合我市实际，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汕尾市交通运输局牵头市公安局、市住房和城乡建设局、市市场监督管理局制定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《汕尾市共享电动自行车管理办法（试行）（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征求意见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稿）》（以下简称《征求意见稿》）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二、起草过程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《征求意见稿》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先后于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2025年6月16日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8月6日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日三次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征求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相关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单位意见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日，通过汕尾市交通运输局门户网站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公开向社会各界征求意见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征求意见时间为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2025年10月14日至2025年10月22日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、主要内容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《汕尾市共享电动自行车管理办法（试行）（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送审稿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）》（以下简称《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送审稿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》）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立足于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规范共享电动自行车经营服务行为，保障道路交通安全和公共秩序，保护用户、运营企业及社会公众的合法权益，明确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共享电动自行车投放和停放，提出企业运管管理要求，细化部门监管职责，多方共治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促进共享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电动自行车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行业健康有序发展，破解行业发展中的突出问题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送审稿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》主要内容包括适用范围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、总量调控、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点位施划、投放要求、企业管理、退出机制、协同管理、部门职责八大点</w:t>
      </w:r>
      <w:r>
        <w:rPr>
          <w:rFonts w:hint="eastAsia" w:ascii="仿宋_GB2312" w:eastAsia="仿宋_GB2312" w:hAnsiTheme="minorHAnsi" w:cstheme="minorBidi"/>
          <w:b w:val="0"/>
          <w:bCs w:val="0"/>
          <w:kern w:val="2"/>
          <w:sz w:val="32"/>
          <w:szCs w:val="32"/>
          <w:lang w:val="en-US" w:eastAsia="zh-CN" w:bidi="ar-SA"/>
        </w:rPr>
        <w:t>,主要内容如下</w:t>
      </w:r>
      <w:r>
        <w:rPr>
          <w:rFonts w:hint="eastAsia" w:ascii="仿宋_GB2312" w:eastAsia="仿宋_GB2312" w:cstheme="minorBidi"/>
          <w:b w:val="0"/>
          <w:bCs w:val="0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适用范围。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《送审稿》适用于汕尾市范围内共享电动自行车运营活动，并准确定义企业、车辆性质。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）总量调控。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全市（含各县区）共享电动自行车实施总量调控，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具体投放总量不得超过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汕尾市共享电动自行车停放点布局规划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确定的数量，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避免无序竞争。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）点位施划。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依据《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汕尾市共享电动自行车停放点布局规划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》，由各县（市、区）城市管理部门会同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部门确定辖区内共享电动自行车具体停车点，并主动向社会公布，后续根据实际需要实施动态调整并公布。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按已施划停车位数确定并公布辖区共享电动自行车投放总量，每辆车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倍配置停车位。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各县（市、区）公安部门根据辖区具体投放总量对共享电动自行车登记上牌，并定期主动向社会公布已登记上牌车辆的存量信息。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）投放要求。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明确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由市交通运输、公安、住房和城乡建设、市场监管等部门共同组建联合工作组，统筹协调共享电动自行车规范运营及监管工作，企业车辆配额总和不得超过全市及各县（市、区）内投放总量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对企业运营水平、车辆技术水平、服务条款提出要求。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五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企业管理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企业在运营期间，应自觉遵守法律法规规定，加强管理，诚信开展经营，并履行经营主体责任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按照指定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停车点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有序投放车辆，采取电子停车围栏等措施规范停放秩序，及时清理违规停放、存在安全隐患等影响通行或者市容市貌的车辆，规范车辆调度、停放、回收等管理，随车提供安全头盔等。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六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）退出机制。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企业停止提供共享电动自行车运营服务的，应提前30日向市、县联合工作组报告，并在手机客户端显著位置持续公告。应制定资金清算和用户权益保护方案，及时退还用户资金，回收所有车辆，并向辖区公安部门注销电动自行车登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七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）协同管理。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按照“市级统筹、属地管理、多方共治、企业主责、使用守法”的原则，推进共享电动自行车管理工作。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市交通运输局、公安局、住房和城乡建设局等相关部门，在各自职责范围内做好共享电动自行车相关管理指导工作。各县（市、区）人民政府及职能部门按照属地管理原则，要进一步细化相关管理措施，做好辖区内共享电动自行车管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（八）部门职责。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明确各部门职责，各部门按自职责协同做好我市共享电动自行车经营、服务、使用行为的监督管理。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panose1 w:val="020B0504020202030204"/>
    <w:charset w:val="00"/>
    <w:family w:val="auto"/>
    <w:pitch w:val="default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1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20045B"/>
    <w:rsid w:val="00E85920"/>
    <w:rsid w:val="08F44EC8"/>
    <w:rsid w:val="18884C42"/>
    <w:rsid w:val="190A0724"/>
    <w:rsid w:val="190F7C0D"/>
    <w:rsid w:val="1A5362FB"/>
    <w:rsid w:val="1D0B447A"/>
    <w:rsid w:val="1DEB0FA3"/>
    <w:rsid w:val="1EB92EAA"/>
    <w:rsid w:val="1FBF7902"/>
    <w:rsid w:val="232D6E22"/>
    <w:rsid w:val="271866FE"/>
    <w:rsid w:val="3220045B"/>
    <w:rsid w:val="359925F2"/>
    <w:rsid w:val="3BEF04AA"/>
    <w:rsid w:val="3CF64C2C"/>
    <w:rsid w:val="427F3086"/>
    <w:rsid w:val="59B2300F"/>
    <w:rsid w:val="5E4975CB"/>
    <w:rsid w:val="5E675938"/>
    <w:rsid w:val="6DE51F98"/>
    <w:rsid w:val="72CC1D08"/>
    <w:rsid w:val="7740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1689</Words>
  <Characters>1702</Characters>
  <Lines>0</Lines>
  <Paragraphs>0</Paragraphs>
  <TotalTime>8</TotalTime>
  <ScaleCrop>false</ScaleCrop>
  <LinksUpToDate>false</LinksUpToDate>
  <CharactersWithSpaces>1702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2025-10-28T02:05:00Z</dcterms:created>
  <dc:creator>你别眨眼</dc:creator>
  <cp:lastModifiedBy>郭秋鹏</cp:lastModifiedBy>
  <cp:lastPrinted>2026-03-23T01:05:00Z</cp:lastPrinted>
  <dcterms:modified xsi:type="dcterms:W3CDTF">2026-07-08T01:51:42Z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ECAE9C67DFEF443D870BE29586BFDD55</vt:lpwstr>
  </property>
</Properties>
</file>