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240" w:afterAutospacing="0"/>
        <w:ind w:left="0" w:right="0" w:firstLine="0"/>
        <w:jc w:val="cente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汕尾市市场监督管理局“随机查餐厅”网络</w:t>
      </w:r>
    </w:p>
    <w:p>
      <w:pPr>
        <w:pStyle w:val="2"/>
        <w:keepNext w:val="0"/>
        <w:keepLines w:val="0"/>
        <w:widowControl/>
        <w:suppressLineNumbers w:val="0"/>
        <w:shd w:val="clear" w:fill="FFFFFF"/>
        <w:spacing w:before="0" w:beforeAutospacing="0" w:after="240" w:afterAutospacing="0"/>
        <w:ind w:left="0" w:right="0" w:firstLine="0"/>
        <w:jc w:val="center"/>
        <w:rPr>
          <w:rFonts w:hint="eastAsia" w:ascii="方正小标宋简体" w:hAnsi="方正小标宋简体" w:eastAsia="方正小标宋简体" w:cs="方正小标宋简体"/>
          <w:b w:val="0"/>
          <w:bCs w:val="0"/>
          <w:i w:val="0"/>
          <w:iCs w:val="0"/>
          <w:caps w:val="0"/>
          <w:color w:val="0F1115"/>
          <w:spacing w:val="0"/>
          <w:sz w:val="44"/>
          <w:szCs w:val="44"/>
        </w:rPr>
      </w:pP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直播活动采购需求书</w:t>
      </w:r>
    </w:p>
    <w:p>
      <w:pPr>
        <w:pStyle w:val="3"/>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shd w:val="clear" w:fill="FFFFFF"/>
        </w:rPr>
      </w:pPr>
    </w:p>
    <w:p>
      <w:pPr>
        <w:pStyle w:val="3"/>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一、项目概述</w:t>
      </w:r>
    </w:p>
    <w:p>
      <w:pPr>
        <w:pStyle w:val="4"/>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1.1 项目名称</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bookmarkStart w:id="0" w:name="_GoBack"/>
      <w:r>
        <w:rPr>
          <w:rFonts w:hint="eastAsia" w:ascii="仿宋_GB2312" w:hAnsi="仿宋_GB2312" w:eastAsia="仿宋_GB2312" w:cs="仿宋_GB2312"/>
          <w:i w:val="0"/>
          <w:iCs w:val="0"/>
          <w:caps w:val="0"/>
          <w:color w:val="0F1115"/>
          <w:spacing w:val="0"/>
          <w:sz w:val="32"/>
          <w:szCs w:val="32"/>
          <w:shd w:val="clear" w:fill="FFFFFF"/>
        </w:rPr>
        <w:t>汕尾市市场监督管理局“随机查餐厅”网络直播活动</w:t>
      </w:r>
      <w:bookmarkEnd w:id="0"/>
      <w:r>
        <w:rPr>
          <w:rFonts w:hint="eastAsia" w:ascii="仿宋_GB2312" w:hAnsi="仿宋_GB2312" w:eastAsia="仿宋_GB2312" w:cs="仿宋_GB2312"/>
          <w:i w:val="0"/>
          <w:iCs w:val="0"/>
          <w:caps w:val="0"/>
          <w:color w:val="0F1115"/>
          <w:spacing w:val="0"/>
          <w:sz w:val="32"/>
          <w:szCs w:val="32"/>
          <w:shd w:val="clear" w:fill="FFFFFF"/>
        </w:rPr>
        <w:t>项目。</w:t>
      </w:r>
    </w:p>
    <w:p>
      <w:pPr>
        <w:pStyle w:val="4"/>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1.2 项目背景</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为深入贯彻落实《中共中央办公厅、国务院办公厅关于进一步强化食品安全全链条监管的意见》及《网络餐饮服务经营者落实食品安全主体责任监督管理规定》（国家市场监督管理总局令第123号）等有关文件精神-，大力推广“互联网+明厨亮灶”，让后厨可视、可查、可监督，汕尾市市场监督管理局拟组织开展“随机查餐厅”网络直播活动。通过搭建现场直播网络平台，以“视频+图文”直播的方式公开监督检查过程，充分发挥“透明执法”效能，提升食品安全监督社会参与度和社会影响力。</w:t>
      </w:r>
    </w:p>
    <w:p>
      <w:pPr>
        <w:pStyle w:val="4"/>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1.3 项目目标</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通过12期“随机查餐厅”网络直播活动，以“不打招呼、直奔现场”的方式，对餐饮服务单位开展突击检查并全程直播，将食品加工制作、环境卫生、操作流程等关键环节实时呈现给公众，构建“政府牵头、媒体搭桥、公众监督”的社会共治格局，切实保障人民群众“舌尖上的安全”。</w:t>
      </w:r>
    </w:p>
    <w:p>
      <w:pPr>
        <w:pStyle w:val="4"/>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1.4 服务期限</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自合同签订之日起，按采购人要求完成12期直播活动，具体时间安排以合同约定为准。</w:t>
      </w:r>
    </w:p>
    <w:p>
      <w:pPr>
        <w:pStyle w:val="4"/>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1.5 服务地点</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汕尾市辖区内采购人指定地点。</w:t>
      </w:r>
    </w:p>
    <w:p>
      <w:pPr>
        <w:pStyle w:val="3"/>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二、服务内容及要求</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供应商须为采购人提供12期“随机查餐厅”网络直播活动的全流程服务，具体服务内容及要求如下：</w:t>
      </w:r>
    </w:p>
    <w:p>
      <w:pPr>
        <w:pStyle w:val="4"/>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2.1 项目总控策划服务（12期）</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（1）全流程基础策划</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供应商须为每期直播活动制定完整的策划方案，包括但不限于活动主题策划、流程设计、内容规划、时间节点安排等。策划方案须在每期活动前报采购人审核确认。</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（2）流程把控与内容统筹</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供应商须对每期直播活动的全流程进行统筹把控，确保各环节衔接顺畅、节奏合理。包括但不限于：活动流程表的制定与执行、各环节时间节点的把控、直播内容的整体统筹与调度。</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（3）现场协调</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供应商须安排专人负责每期活动现场的统筹协调工作，包括与采购人、执法人员、被检查餐饮单位、参与嘉宾等多方的沟通对接，确保活动顺利进行。</w:t>
      </w:r>
    </w:p>
    <w:p>
      <w:pPr>
        <w:pStyle w:val="4"/>
        <w:keepNext w:val="0"/>
        <w:keepLines w:val="0"/>
        <w:widowControl/>
        <w:suppressLineNumbers w:val="0"/>
        <w:shd w:val="clear" w:fill="FFFFFF"/>
        <w:spacing w:before="0" w:beforeAutospacing="0" w:after="0" w:afterAutospacing="0"/>
        <w:ind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2.2 现场拍摄执行服务（12期）</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（1）全程跟拍</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供应商须安排专业摄像团队，对每期直播活动进行全程跟拍，完整记录执法人员检查全过程，包括但不限于：餐饮单位证照资质查验、后厨卫生状况、食材采购贮存、食品加工制作过程、餐饮具清洗消毒、从业人员健康管理等关键环节</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（2）画面录制与素材初剪</w:t>
      </w:r>
    </w:p>
    <w:p>
      <w:pPr>
        <w:pStyle w:val="5"/>
        <w:keepNext w:val="0"/>
        <w:keepLines w:val="0"/>
        <w:widowControl/>
        <w:suppressLineNumbers w:val="0"/>
        <w:shd w:val="clear" w:fill="FFFFFF"/>
        <w:spacing w:beforeAutospacing="0" w:afterAutospacing="0"/>
        <w:ind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供应商须对每期活动进行全程高清画面录制，并对录制素材进行初步剪辑整理，形成可供存档和二次传播的影像资料。</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（3）基础镜头把控</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lang w:eastAsia="zh-CN"/>
        </w:rPr>
      </w:pPr>
      <w:r>
        <w:rPr>
          <w:rFonts w:hint="eastAsia" w:ascii="仿宋_GB2312" w:hAnsi="仿宋_GB2312" w:eastAsia="仿宋_GB2312" w:cs="仿宋_GB2312"/>
          <w:i w:val="0"/>
          <w:iCs w:val="0"/>
          <w:caps w:val="0"/>
          <w:color w:val="0F1115"/>
          <w:spacing w:val="0"/>
          <w:sz w:val="32"/>
          <w:szCs w:val="32"/>
          <w:shd w:val="clear" w:fill="FFFFFF"/>
        </w:rPr>
        <w:t>供应商须确保拍摄画面的构图、光线、稳定性等符合专业直播标准，关键画面清晰可辨，确保观众能够直观了解检查现场的真实情况</w:t>
      </w:r>
      <w:r>
        <w:rPr>
          <w:rFonts w:hint="eastAsia" w:ascii="仿宋_GB2312" w:hAnsi="仿宋_GB2312" w:eastAsia="仿宋_GB2312" w:cs="仿宋_GB2312"/>
          <w:i w:val="0"/>
          <w:iCs w:val="0"/>
          <w:caps w:val="0"/>
          <w:color w:val="0F1115"/>
          <w:spacing w:val="0"/>
          <w:sz w:val="32"/>
          <w:szCs w:val="32"/>
          <w:shd w:val="clear" w:fill="FFFFFF"/>
          <w:lang w:eastAsia="zh-CN"/>
        </w:rPr>
        <w:t>。</w:t>
      </w:r>
    </w:p>
    <w:p>
      <w:pPr>
        <w:pStyle w:val="4"/>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2.3 直播技术运维服务（12期）</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b/>
          <w:bCs/>
          <w:i w:val="0"/>
          <w:iCs w:val="0"/>
          <w:caps w:val="0"/>
          <w:color w:val="0F1115"/>
          <w:spacing w:val="0"/>
          <w:sz w:val="32"/>
          <w:szCs w:val="32"/>
          <w:shd w:val="clear" w:fill="FFFFFF"/>
        </w:rPr>
      </w:pPr>
      <w:r>
        <w:rPr>
          <w:rFonts w:hint="eastAsia" w:ascii="仿宋_GB2312" w:hAnsi="仿宋_GB2312" w:eastAsia="仿宋_GB2312" w:cs="仿宋_GB2312"/>
          <w:b/>
          <w:bCs/>
          <w:i w:val="0"/>
          <w:iCs w:val="0"/>
          <w:caps w:val="0"/>
          <w:color w:val="0F1115"/>
          <w:spacing w:val="0"/>
          <w:sz w:val="32"/>
          <w:szCs w:val="32"/>
          <w:shd w:val="clear" w:fill="FFFFFF"/>
        </w:rPr>
        <w:t>（1）设备调试</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供应商须在每期直播活动前完成全部直播设备的安装、调试和测试工作，确保设备运行正常。直播间须至少提前三天进行测试，确保活动当天顺利直播-。</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（2）网络保障</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供应商须确保直播现场网络环境稳定可靠，满足高清视频直播的带宽和稳定性要求。</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（3）直播推流</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供应商须将现场画面实时推流至采购人指定的直播平台，确保直播信号稳定、画面清晰、音画同步。</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（4）基础互动管控</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供应商须在直播过程中对直播间的观众互动进行基础管控，包括但不限于评论审核、互动引导等，确保直播秩序良好。</w:t>
      </w:r>
    </w:p>
    <w:p>
      <w:pPr>
        <w:pStyle w:val="4"/>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2.4 基础直播设备配套（12期）</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（1）设备清单</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供应商须为每期直播活动提供全套专业直播设备，包括但不限于：高清摄像机（满足高清画质拍摄需求）</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无线麦克风（确保现场收音清晰）</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专业补光灯（确保不同光线环境下的画面质量）</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直播机/导播设备</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其他必要辅助设备</w:t>
      </w:r>
      <w:r>
        <w:rPr>
          <w:rFonts w:hint="eastAsia" w:ascii="仿宋_GB2312" w:hAnsi="仿宋_GB2312" w:eastAsia="仿宋_GB2312" w:cs="仿宋_GB2312"/>
          <w:i w:val="0"/>
          <w:iCs w:val="0"/>
          <w:caps w:val="0"/>
          <w:color w:val="0F1115"/>
          <w:spacing w:val="0"/>
          <w:sz w:val="32"/>
          <w:szCs w:val="32"/>
          <w:shd w:val="clear" w:fill="FFFFFF"/>
          <w:lang w:eastAsia="zh-CN"/>
        </w:rPr>
        <w:t>。</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（2）设备维护</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供应商须负责设备的日常维护保养，确保每期活动设备状态良好。设备出现故障时，供应商须及时维修或更换，不得影响活动正常开展。</w:t>
      </w:r>
    </w:p>
    <w:p>
      <w:pPr>
        <w:pStyle w:val="4"/>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2.5 直播网络通信保障（12期）</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（1）5G网络保障</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供应商须为每期直播活动提供专属5G流量及基础通信保障服务，确保直播现场具备稳定、高速的网络传输条件-。</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（2）应急通信方案</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供应商须制定网络通信应急预案，在主用网络出现故障时能够迅速切换至备用网络，确保直播不中断。</w:t>
      </w:r>
    </w:p>
    <w:p>
      <w:pPr>
        <w:pStyle w:val="4"/>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2.6 预热内容制作服务（12期）</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（1）预热短视频制作</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供应商须在每期直播活动前制作预热短视频，内容包括但不限于活动预告、检查重点提示、往期精彩回顾等，每期至少制作1条预热短视频。</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（2）基础发布推广</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供应商须通过采购人指定的新媒体渠道发布预热内容，进行基础推广，提升公众对直播活动的关注度和参与度</w:t>
      </w:r>
    </w:p>
    <w:p>
      <w:pPr>
        <w:pStyle w:val="4"/>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2.7 现场执行保障服务（12期）</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供应商须提供现场执行配合及基础后勤保障服务，包括活动现场秩序维护、人员引导、基础物资保障等。</w:t>
      </w:r>
    </w:p>
    <w:p>
      <w:pPr>
        <w:pStyle w:val="3"/>
        <w:keepNext w:val="0"/>
        <w:keepLines w:val="0"/>
        <w:widowControl/>
        <w:suppressLineNumbers w:val="0"/>
        <w:shd w:val="clear" w:fill="FFFFFF"/>
        <w:spacing w:before="0" w:beforeAutospacing="0" w:after="0" w:afterAutospacing="0"/>
        <w:ind w:left="0" w:right="0" w:firstLine="964" w:firstLineChars="3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三、服务团队要求</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3.1</w:t>
      </w:r>
      <w:r>
        <w:rPr>
          <w:rFonts w:hint="eastAsia" w:ascii="仿宋_GB2312" w:hAnsi="仿宋_GB2312" w:eastAsia="仿宋_GB2312" w:cs="仿宋_GB2312"/>
          <w:i w:val="0"/>
          <w:iCs w:val="0"/>
          <w:caps w:val="0"/>
          <w:color w:val="0F1115"/>
          <w:spacing w:val="0"/>
          <w:sz w:val="32"/>
          <w:szCs w:val="32"/>
          <w:shd w:val="clear" w:fill="FFFFFF"/>
        </w:rPr>
        <w:t> 供应商须组建专业的服务团队，团队成员应具备网络直播活动策划、拍摄、技术运维等相关专业能力和经验。</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3.2</w:t>
      </w:r>
      <w:r>
        <w:rPr>
          <w:rFonts w:hint="eastAsia" w:ascii="仿宋_GB2312" w:hAnsi="仿宋_GB2312" w:eastAsia="仿宋_GB2312" w:cs="仿宋_GB2312"/>
          <w:i w:val="0"/>
          <w:iCs w:val="0"/>
          <w:caps w:val="0"/>
          <w:color w:val="0F1115"/>
          <w:spacing w:val="0"/>
          <w:sz w:val="32"/>
          <w:szCs w:val="32"/>
          <w:shd w:val="clear" w:fill="FFFFFF"/>
        </w:rPr>
        <w:t> 供应商须安排项目负责人与采购人进行日常对接，对采购人的工作要求及时响应。</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3.3</w:t>
      </w:r>
      <w:r>
        <w:rPr>
          <w:rFonts w:hint="eastAsia" w:ascii="仿宋_GB2312" w:hAnsi="仿宋_GB2312" w:eastAsia="仿宋_GB2312" w:cs="仿宋_GB2312"/>
          <w:i w:val="0"/>
          <w:iCs w:val="0"/>
          <w:caps w:val="0"/>
          <w:color w:val="0F1115"/>
          <w:spacing w:val="0"/>
          <w:sz w:val="32"/>
          <w:szCs w:val="32"/>
          <w:shd w:val="clear" w:fill="FFFFFF"/>
        </w:rPr>
        <w:t> 每期直播活动期间，供应商须安排足够的策划、拍摄、技术等专业人员全程驻场。</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3.4</w:t>
      </w:r>
      <w:r>
        <w:rPr>
          <w:rFonts w:hint="eastAsia" w:ascii="仿宋_GB2312" w:hAnsi="仿宋_GB2312" w:eastAsia="仿宋_GB2312" w:cs="仿宋_GB2312"/>
          <w:i w:val="0"/>
          <w:iCs w:val="0"/>
          <w:caps w:val="0"/>
          <w:color w:val="0F1115"/>
          <w:spacing w:val="0"/>
          <w:sz w:val="32"/>
          <w:szCs w:val="32"/>
          <w:shd w:val="clear" w:fill="FFFFFF"/>
        </w:rPr>
        <w:t> 供应商应具备广告制作、发布、设计；视频摄制、平台制作、网络直播服务等相关资质。</w:t>
      </w:r>
    </w:p>
    <w:p>
      <w:pPr>
        <w:pStyle w:val="3"/>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四、服务标准与质量要求</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4.1</w:t>
      </w:r>
      <w:r>
        <w:rPr>
          <w:rFonts w:hint="eastAsia" w:ascii="仿宋_GB2312" w:hAnsi="仿宋_GB2312" w:eastAsia="仿宋_GB2312" w:cs="仿宋_GB2312"/>
          <w:i w:val="0"/>
          <w:iCs w:val="0"/>
          <w:caps w:val="0"/>
          <w:color w:val="0F1115"/>
          <w:spacing w:val="0"/>
          <w:sz w:val="32"/>
          <w:szCs w:val="32"/>
          <w:shd w:val="clear" w:fill="FFFFFF"/>
        </w:rPr>
        <w:t> 直播画面须达到高清标准，音画同步，无卡顿、无中断。</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4.2</w:t>
      </w:r>
      <w:r>
        <w:rPr>
          <w:rFonts w:hint="eastAsia" w:ascii="仿宋_GB2312" w:hAnsi="仿宋_GB2312" w:eastAsia="仿宋_GB2312" w:cs="仿宋_GB2312"/>
          <w:i w:val="0"/>
          <w:iCs w:val="0"/>
          <w:caps w:val="0"/>
          <w:color w:val="0F1115"/>
          <w:spacing w:val="0"/>
          <w:sz w:val="32"/>
          <w:szCs w:val="32"/>
          <w:shd w:val="clear" w:fill="FFFFFF"/>
        </w:rPr>
        <w:t> 直播内容须真实、客观、完整地呈现监督检查全过程，不打码、不中断、不设脚本、不搞预演。</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4.3</w:t>
      </w:r>
      <w:r>
        <w:rPr>
          <w:rFonts w:hint="eastAsia" w:ascii="仿宋_GB2312" w:hAnsi="仿宋_GB2312" w:eastAsia="仿宋_GB2312" w:cs="仿宋_GB2312"/>
          <w:i w:val="0"/>
          <w:iCs w:val="0"/>
          <w:caps w:val="0"/>
          <w:color w:val="0F1115"/>
          <w:spacing w:val="0"/>
          <w:sz w:val="32"/>
          <w:szCs w:val="32"/>
          <w:shd w:val="clear" w:fill="FFFFFF"/>
        </w:rPr>
        <w:t> 每期直播活动结束后，供应商须在采购人要求的时间内提供完整的直播录像及初步剪辑素材。</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4.4</w:t>
      </w:r>
      <w:r>
        <w:rPr>
          <w:rFonts w:hint="eastAsia" w:ascii="仿宋_GB2312" w:hAnsi="仿宋_GB2312" w:eastAsia="仿宋_GB2312" w:cs="仿宋_GB2312"/>
          <w:i w:val="0"/>
          <w:iCs w:val="0"/>
          <w:caps w:val="0"/>
          <w:color w:val="0F1115"/>
          <w:spacing w:val="0"/>
          <w:sz w:val="32"/>
          <w:szCs w:val="32"/>
          <w:shd w:val="clear" w:fill="FFFFFF"/>
        </w:rPr>
        <w:t> 供应商须制定切实可行的突发状况保障方案，确保活动安全有序进行。</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4.5</w:t>
      </w:r>
      <w:r>
        <w:rPr>
          <w:rFonts w:hint="eastAsia" w:ascii="仿宋_GB2312" w:hAnsi="仿宋_GB2312" w:eastAsia="仿宋_GB2312" w:cs="仿宋_GB2312"/>
          <w:i w:val="0"/>
          <w:iCs w:val="0"/>
          <w:caps w:val="0"/>
          <w:color w:val="0F1115"/>
          <w:spacing w:val="0"/>
          <w:sz w:val="32"/>
          <w:szCs w:val="32"/>
          <w:shd w:val="clear" w:fill="FFFFFF"/>
        </w:rPr>
        <w:t> 所有服务内容须符合国家相关法律法规及行业标准。</w:t>
      </w:r>
    </w:p>
    <w:p>
      <w:pPr>
        <w:pStyle w:val="3"/>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五、商务要求</w:t>
      </w:r>
    </w:p>
    <w:p>
      <w:pPr>
        <w:pStyle w:val="4"/>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5.1 供应商资格要求</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5.1.1</w:t>
      </w:r>
      <w:r>
        <w:rPr>
          <w:rFonts w:hint="eastAsia" w:ascii="仿宋_GB2312" w:hAnsi="仿宋_GB2312" w:eastAsia="仿宋_GB2312" w:cs="仿宋_GB2312"/>
          <w:i w:val="0"/>
          <w:iCs w:val="0"/>
          <w:caps w:val="0"/>
          <w:color w:val="0F1115"/>
          <w:spacing w:val="0"/>
          <w:sz w:val="32"/>
          <w:szCs w:val="32"/>
          <w:shd w:val="clear" w:fill="FFFFFF"/>
        </w:rPr>
        <w:t> 供应商须为在中华人民共和国境内注册的独立法人或其他组织，具有合法有效的营业执照。</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5.1.2</w:t>
      </w:r>
      <w:r>
        <w:rPr>
          <w:rFonts w:hint="eastAsia" w:ascii="仿宋_GB2312" w:hAnsi="仿宋_GB2312" w:eastAsia="仿宋_GB2312" w:cs="仿宋_GB2312"/>
          <w:i w:val="0"/>
          <w:iCs w:val="0"/>
          <w:caps w:val="0"/>
          <w:color w:val="0F1115"/>
          <w:spacing w:val="0"/>
          <w:sz w:val="32"/>
          <w:szCs w:val="32"/>
          <w:shd w:val="clear" w:fill="FFFFFF"/>
        </w:rPr>
        <w:t> 供应商经营范围须包含广告制作、发布、设计；视频摄制、平台制作、网络直播服务等相关内容。</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5.1.3</w:t>
      </w:r>
      <w:r>
        <w:rPr>
          <w:rFonts w:hint="eastAsia" w:ascii="仿宋_GB2312" w:hAnsi="仿宋_GB2312" w:eastAsia="仿宋_GB2312" w:cs="仿宋_GB2312"/>
          <w:i w:val="0"/>
          <w:iCs w:val="0"/>
          <w:caps w:val="0"/>
          <w:color w:val="0F1115"/>
          <w:spacing w:val="0"/>
          <w:sz w:val="32"/>
          <w:szCs w:val="32"/>
          <w:shd w:val="clear" w:fill="FFFFFF"/>
        </w:rPr>
        <w:t> 供应商须具备《中华人民共和国政府采购法》第二十二条所规定的条件。</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5.1.4</w:t>
      </w:r>
      <w:r>
        <w:rPr>
          <w:rFonts w:hint="eastAsia" w:ascii="仿宋_GB2312" w:hAnsi="仿宋_GB2312" w:eastAsia="仿宋_GB2312" w:cs="仿宋_GB2312"/>
          <w:i w:val="0"/>
          <w:iCs w:val="0"/>
          <w:caps w:val="0"/>
          <w:color w:val="0F1115"/>
          <w:spacing w:val="0"/>
          <w:sz w:val="32"/>
          <w:szCs w:val="32"/>
          <w:shd w:val="clear" w:fill="FFFFFF"/>
        </w:rPr>
        <w:t> 具有同类项目服务经验者优先。</w:t>
      </w:r>
    </w:p>
    <w:p>
      <w:pPr>
        <w:pStyle w:val="4"/>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5.2 报价要求</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5.2.1</w:t>
      </w:r>
      <w:r>
        <w:rPr>
          <w:rFonts w:hint="eastAsia" w:ascii="仿宋_GB2312" w:hAnsi="仿宋_GB2312" w:eastAsia="仿宋_GB2312" w:cs="仿宋_GB2312"/>
          <w:i w:val="0"/>
          <w:iCs w:val="0"/>
          <w:caps w:val="0"/>
          <w:color w:val="0F1115"/>
          <w:spacing w:val="0"/>
          <w:sz w:val="32"/>
          <w:szCs w:val="32"/>
          <w:shd w:val="clear" w:fill="FFFFFF"/>
        </w:rPr>
        <w:t> 本项目预算控制价为含税人民币</w:t>
      </w:r>
      <w:r>
        <w:rPr>
          <w:rFonts w:hint="eastAsia" w:ascii="仿宋_GB2312" w:hAnsi="仿宋_GB2312" w:eastAsia="仿宋_GB2312" w:cs="仿宋_GB2312"/>
          <w:i w:val="0"/>
          <w:iCs w:val="0"/>
          <w:caps w:val="0"/>
          <w:color w:val="0F1115"/>
          <w:spacing w:val="0"/>
          <w:sz w:val="32"/>
          <w:szCs w:val="32"/>
          <w:shd w:val="clear" w:fill="FFFFFF"/>
          <w:lang w:val="en-US" w:eastAsia="zh-CN"/>
        </w:rPr>
        <w:t>55000</w:t>
      </w:r>
      <w:r>
        <w:rPr>
          <w:rFonts w:hint="eastAsia" w:ascii="仿宋_GB2312" w:hAnsi="仿宋_GB2312" w:eastAsia="仿宋_GB2312" w:cs="仿宋_GB2312"/>
          <w:i w:val="0"/>
          <w:iCs w:val="0"/>
          <w:caps w:val="0"/>
          <w:color w:val="0F1115"/>
          <w:spacing w:val="0"/>
          <w:sz w:val="32"/>
          <w:szCs w:val="32"/>
          <w:shd w:val="clear" w:fill="FFFFFF"/>
        </w:rPr>
        <w:t>元（大写：</w:t>
      </w:r>
      <w:r>
        <w:rPr>
          <w:rFonts w:hint="eastAsia" w:ascii="仿宋_GB2312" w:hAnsi="仿宋_GB2312" w:eastAsia="仿宋_GB2312" w:cs="仿宋_GB2312"/>
          <w:i w:val="0"/>
          <w:iCs w:val="0"/>
          <w:caps w:val="0"/>
          <w:color w:val="0F1115"/>
          <w:spacing w:val="0"/>
          <w:sz w:val="32"/>
          <w:szCs w:val="32"/>
          <w:shd w:val="clear" w:fill="FFFFFF"/>
          <w:lang w:eastAsia="zh-CN"/>
        </w:rPr>
        <w:t>伍万伍仟</w:t>
      </w:r>
      <w:r>
        <w:rPr>
          <w:rFonts w:hint="eastAsia" w:ascii="仿宋_GB2312" w:hAnsi="仿宋_GB2312" w:eastAsia="仿宋_GB2312" w:cs="仿宋_GB2312"/>
          <w:i w:val="0"/>
          <w:iCs w:val="0"/>
          <w:caps w:val="0"/>
          <w:color w:val="0F1115"/>
          <w:spacing w:val="0"/>
          <w:sz w:val="32"/>
          <w:szCs w:val="32"/>
          <w:shd w:val="clear" w:fill="FFFFFF"/>
        </w:rPr>
        <w:t>元整），。</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5.2.2</w:t>
      </w:r>
      <w:r>
        <w:rPr>
          <w:rFonts w:hint="eastAsia" w:ascii="仿宋_GB2312" w:hAnsi="仿宋_GB2312" w:eastAsia="仿宋_GB2312" w:cs="仿宋_GB2312"/>
          <w:i w:val="0"/>
          <w:iCs w:val="0"/>
          <w:caps w:val="0"/>
          <w:color w:val="0F1115"/>
          <w:spacing w:val="0"/>
          <w:sz w:val="32"/>
          <w:szCs w:val="32"/>
          <w:shd w:val="clear" w:fill="FFFFFF"/>
        </w:rPr>
        <w:t> 供应商报价须包含完成本项目全部服务内容所需的一切费用，包括但不限于人工费、设备租赁费、材料费、交通费、税费等。</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5.2.3</w:t>
      </w:r>
      <w:r>
        <w:rPr>
          <w:rFonts w:hint="eastAsia" w:ascii="仿宋_GB2312" w:hAnsi="仿宋_GB2312" w:eastAsia="仿宋_GB2312" w:cs="仿宋_GB2312"/>
          <w:i w:val="0"/>
          <w:iCs w:val="0"/>
          <w:caps w:val="0"/>
          <w:color w:val="0F1115"/>
          <w:spacing w:val="0"/>
          <w:sz w:val="32"/>
          <w:szCs w:val="32"/>
          <w:shd w:val="clear" w:fill="FFFFFF"/>
        </w:rPr>
        <w:t> 报价须按照采购人要求的格式进行明细报价。</w:t>
      </w:r>
    </w:p>
    <w:p>
      <w:pPr>
        <w:pStyle w:val="4"/>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5.3 付款方式</w:t>
      </w:r>
    </w:p>
    <w:p>
      <w:pPr>
        <w:pStyle w:val="5"/>
        <w:keepNext w:val="0"/>
        <w:keepLines w:val="0"/>
        <w:widowControl/>
        <w:suppressLineNumbers w:val="0"/>
        <w:shd w:val="clear" w:fill="FFFFFF"/>
        <w:spacing w:beforeAutospacing="0" w:afterAutospacing="0"/>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按照合同签订的总金额分期支付，具体付款方式以合同约定为准。</w:t>
      </w:r>
    </w:p>
    <w:p>
      <w:pPr>
        <w:pStyle w:val="4"/>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5.4 合同签订</w:t>
      </w:r>
    </w:p>
    <w:p>
      <w:pPr>
        <w:pStyle w:val="5"/>
        <w:keepNext w:val="0"/>
        <w:keepLines w:val="0"/>
        <w:widowControl/>
        <w:suppressLineNumbers w:val="0"/>
        <w:shd w:val="clear" w:fill="FFFFFF"/>
        <w:spacing w:beforeAutospacing="0" w:afterAutospacing="0"/>
        <w:ind w:left="0" w:right="0" w:firstLine="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成交供应商须在收到成交通知书之日起三十日内与采购人签订合同。</w:t>
      </w:r>
    </w:p>
    <w:p>
      <w:pPr>
        <w:pStyle w:val="3"/>
        <w:keepNext w:val="0"/>
        <w:keepLines w:val="0"/>
        <w:widowControl/>
        <w:suppressLineNumbers w:val="0"/>
        <w:shd w:val="clear" w:fill="FFFFFF"/>
        <w:spacing w:before="0" w:beforeAutospacing="0" w:after="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六、其他要求</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6.1</w:t>
      </w:r>
      <w:r>
        <w:rPr>
          <w:rFonts w:hint="eastAsia" w:ascii="仿宋_GB2312" w:hAnsi="仿宋_GB2312" w:eastAsia="仿宋_GB2312" w:cs="仿宋_GB2312"/>
          <w:i w:val="0"/>
          <w:iCs w:val="0"/>
          <w:caps w:val="0"/>
          <w:color w:val="0F1115"/>
          <w:spacing w:val="0"/>
          <w:sz w:val="32"/>
          <w:szCs w:val="32"/>
          <w:shd w:val="clear" w:fill="FFFFFF"/>
        </w:rPr>
        <w:t> 供应商在服务过程中应严格遵守采购人的各项工作纪律和保密要求。</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6.2</w:t>
      </w:r>
      <w:r>
        <w:rPr>
          <w:rFonts w:hint="eastAsia" w:ascii="仿宋_GB2312" w:hAnsi="仿宋_GB2312" w:eastAsia="仿宋_GB2312" w:cs="仿宋_GB2312"/>
          <w:i w:val="0"/>
          <w:iCs w:val="0"/>
          <w:caps w:val="0"/>
          <w:color w:val="0F1115"/>
          <w:spacing w:val="0"/>
          <w:sz w:val="32"/>
          <w:szCs w:val="32"/>
          <w:shd w:val="clear" w:fill="FFFFFF"/>
        </w:rPr>
        <w:t> 供应商不得将本项目服务内容转包或分包给第三方。</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6.3</w:t>
      </w:r>
      <w:r>
        <w:rPr>
          <w:rFonts w:hint="eastAsia" w:ascii="仿宋_GB2312" w:hAnsi="仿宋_GB2312" w:eastAsia="仿宋_GB2312" w:cs="仿宋_GB2312"/>
          <w:i w:val="0"/>
          <w:iCs w:val="0"/>
          <w:caps w:val="0"/>
          <w:color w:val="0F1115"/>
          <w:spacing w:val="0"/>
          <w:sz w:val="32"/>
          <w:szCs w:val="32"/>
          <w:shd w:val="clear" w:fill="FFFFFF"/>
        </w:rPr>
        <w:t> 采购人有权对供应商的服务质量进行监督和考核，对不符合要求的服务内容有权要求供应商整改或重新提供服务。</w:t>
      </w:r>
    </w:p>
    <w:p>
      <w:pPr>
        <w:pStyle w:val="5"/>
        <w:keepNext w:val="0"/>
        <w:keepLines w:val="0"/>
        <w:widowControl/>
        <w:suppressLineNumbers w:val="0"/>
        <w:shd w:val="clear" w:fill="FFFFFF"/>
        <w:spacing w:beforeAutospacing="0" w:afterAutospacing="0"/>
        <w:ind w:left="0" w:right="0" w:firstLine="643"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6.4</w:t>
      </w:r>
      <w:r>
        <w:rPr>
          <w:rFonts w:hint="eastAsia" w:ascii="仿宋_GB2312" w:hAnsi="仿宋_GB2312" w:eastAsia="仿宋_GB2312" w:cs="仿宋_GB2312"/>
          <w:i w:val="0"/>
          <w:iCs w:val="0"/>
          <w:caps w:val="0"/>
          <w:color w:val="0F1115"/>
          <w:spacing w:val="0"/>
          <w:sz w:val="32"/>
          <w:szCs w:val="32"/>
          <w:shd w:val="clear" w:fill="FFFFFF"/>
        </w:rPr>
        <w:t> 本需求书未尽事宜，由采购人与成交供应商在合同中另行约定。</w:t>
      </w:r>
    </w:p>
    <w:p>
      <w:pPr>
        <w:pStyle w:val="5"/>
        <w:keepNext w:val="0"/>
        <w:keepLines w:val="0"/>
        <w:widowControl/>
        <w:suppressLineNumbers w:val="0"/>
        <w:shd w:val="clear" w:fill="FFFFFF"/>
        <w:spacing w:beforeAutospacing="0" w:afterAutospacing="0"/>
        <w:ind w:left="0" w:right="0" w:firstLine="3855" w:firstLineChars="1200"/>
        <w:rPr>
          <w:rFonts w:hint="eastAsia" w:ascii="仿宋_GB2312" w:hAnsi="仿宋_GB2312" w:eastAsia="仿宋_GB2312" w:cs="仿宋_GB2312"/>
          <w:b/>
          <w:bCs/>
          <w:i w:val="0"/>
          <w:iCs w:val="0"/>
          <w:caps w:val="0"/>
          <w:color w:val="0F1115"/>
          <w:spacing w:val="0"/>
          <w:sz w:val="32"/>
          <w:szCs w:val="32"/>
          <w:shd w:val="clear" w:fill="FFFFFF"/>
        </w:rPr>
      </w:pPr>
    </w:p>
    <w:p>
      <w:pPr>
        <w:pStyle w:val="5"/>
        <w:keepNext w:val="0"/>
        <w:keepLines w:val="0"/>
        <w:widowControl/>
        <w:suppressLineNumbers w:val="0"/>
        <w:shd w:val="clear" w:fill="FFFFFF"/>
        <w:spacing w:beforeAutospacing="0" w:afterAutospacing="0"/>
        <w:ind w:left="0" w:right="0" w:firstLine="3855" w:firstLineChars="1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采购人：汕尾市市场监督管理局</w:t>
      </w:r>
    </w:p>
    <w:p>
      <w:pPr>
        <w:pStyle w:val="5"/>
        <w:keepNext w:val="0"/>
        <w:keepLines w:val="0"/>
        <w:widowControl/>
        <w:suppressLineNumbers w:val="0"/>
        <w:shd w:val="clear" w:fill="FFFFFF"/>
        <w:spacing w:beforeAutospacing="0" w:afterAutospacing="0"/>
        <w:ind w:left="0" w:right="0" w:firstLine="4819" w:firstLineChars="15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b/>
          <w:bCs/>
          <w:i w:val="0"/>
          <w:iCs w:val="0"/>
          <w:caps w:val="0"/>
          <w:color w:val="0F1115"/>
          <w:spacing w:val="0"/>
          <w:sz w:val="32"/>
          <w:szCs w:val="32"/>
          <w:shd w:val="clear" w:fill="FFFFFF"/>
        </w:rPr>
        <w:t>日期：2026年6月</w:t>
      </w:r>
    </w:p>
    <w:p>
      <w:pPr>
        <w:spacing w:afterAutospacing="0"/>
        <w:rPr>
          <w:rFonts w:hint="eastAsia" w:ascii="仿宋_GB2312" w:hAnsi="仿宋_GB2312" w:eastAsia="仿宋_GB2312" w:cs="仿宋_GB2312"/>
          <w:sz w:val="32"/>
          <w:szCs w:val="32"/>
        </w:rPr>
      </w:pPr>
    </w:p>
    <w:sectPr>
      <w:pgSz w:w="11906" w:h="16838"/>
      <w:pgMar w:top="1950" w:right="1463" w:bottom="1043" w:left="151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7748E"/>
    <w:rsid w:val="38167F8F"/>
    <w:rsid w:val="6D27748E"/>
    <w:rsid w:val="6FFC1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rPr>
      <w:sz w:val="24"/>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16</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2026-06-30T04:17:00Z</dcterms:created>
  <dc:creator>WPS_1476272118</dc:creator>
  <cp:lastModifiedBy>吴思颖</cp:lastModifiedBy>
  <dcterms:modified xsi:type="dcterms:W3CDTF">2026-06-30T07:30:55Z</dcterms:modified>
  <dc:title>汕尾市市场监督管理局“随机查餐厅”网络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6E5FF0D9C8D74861AAEF6DE44C75C681_11</vt:lpwstr>
  </property>
  <property fmtid="{D5CDD505-2E9C-101B-9397-08002B2CF9AE}" pid="4" name="KSOTemplateDocerSaveRecord">
    <vt:lpwstr>eyJoZGlkIjoiMzNjOWZjNmQ3MzYwYjE4YzI3NDZmMzI0YzdjYjMxNjYiLCJ1c2VySWQiOiIyNDUwMDcwNjcifQ==</vt:lpwstr>
  </property>
</Properties>
</file>