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D7240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37D3124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4E80276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《汕尾市关于加强农村建房管理服务的指导意见（征求意见稿）》起草说明</w:t>
      </w:r>
    </w:p>
    <w:p w14:paraId="6102BB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p>
    <w:p w14:paraId="64E0D2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一、起草背景</w:t>
      </w:r>
    </w:p>
    <w:p w14:paraId="71DCD5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严守耕地红线，进一步规范农村宅基地审批、建房建设、全程监管流程，统筹保障村民合理建房需求与乡村风貌提升，补齐农村建房管理服务制度短板，根据2025年8月4日全市农村建房管理工作专题会议精神，我局起草了《汕尾市关于加强农村建房管理服务的指导意见（征求意见稿）》（以下简称《指导意见》）。</w:t>
      </w:r>
    </w:p>
    <w:p w14:paraId="43E7B8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w:t>
      </w:r>
      <w:r>
        <w:rPr>
          <w:rFonts w:hint="eastAsia" w:ascii="黑体" w:hAnsi="黑体" w:eastAsia="黑体" w:cs="黑体"/>
          <w:sz w:val="32"/>
          <w:szCs w:val="32"/>
          <w:lang w:val="en-US" w:eastAsia="zh-CN"/>
        </w:rPr>
        <w:t>、主要依据</w:t>
      </w:r>
    </w:p>
    <w:p w14:paraId="4757C7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1.住房城乡建设部等5部门关于加强农村房屋建设管理的指导意见</w:t>
      </w:r>
    </w:p>
    <w:p w14:paraId="5D9E17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2.自然资源部关于持续推进农村房地一体宅基地确权登记颁证工作的通知</w:t>
      </w:r>
    </w:p>
    <w:p w14:paraId="314504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3.自然资源部 农业农村部关于保障农村村民住宅建设合理用地的通知</w:t>
      </w:r>
    </w:p>
    <w:p w14:paraId="7C0D7C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4.广东省保障农村村民住宅建设合理用地实施细则</w:t>
      </w:r>
    </w:p>
    <w:p w14:paraId="2FC716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5.广东省自然资源厅 广东省住房和城乡建设厅 </w:t>
      </w:r>
      <w:bookmarkStart w:id="0" w:name="_GoBack"/>
      <w:bookmarkEnd w:id="0"/>
      <w:r>
        <w:rPr>
          <w:rFonts w:hint="eastAsia" w:ascii="仿宋_GB2312" w:hAnsi="仿宋_GB2312" w:eastAsia="仿宋_GB2312" w:cs="仿宋_GB2312"/>
          <w:sz w:val="32"/>
          <w:szCs w:val="32"/>
          <w:lang w:val="en-US" w:eastAsia="zh-CN"/>
        </w:rPr>
        <w:t>广东省农业农村厅关于推进规划建设治理联动强化农村村民建房用地管理和风貌管控的通知</w:t>
      </w:r>
    </w:p>
    <w:p w14:paraId="50F80C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6.广东省自然资源厅关于推进镇村国土空间规划编制实施，助力“百县千镇万村高质量发展工程”的通知</w:t>
      </w:r>
    </w:p>
    <w:p w14:paraId="6B491F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7.广东省农业农村厅 广东省自然资源厅关于规范农村宅基地审批管理的通知</w:t>
      </w:r>
    </w:p>
    <w:p w14:paraId="12EC3E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三、主要内容</w:t>
      </w:r>
    </w:p>
    <w:p w14:paraId="1A9D99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《指导意见》由总体要求、主要任务、保障工作共三部分构成。</w:t>
      </w:r>
    </w:p>
    <w:p w14:paraId="051323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第一部分“总体要求”：明确指导思想，提出四项基本原则；</w:t>
      </w:r>
    </w:p>
    <w:p w14:paraId="4E00A6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第二部分“主要任务”：提出夯实管理基础、规范建房审批、加强质量管控、强化监督管理等四大项12项具体任务。</w:t>
      </w:r>
    </w:p>
    <w:p w14:paraId="21A70B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第三部分“保障工作”：提出健全协同机制、引导多元投入、加强宣传培训三项保障措施。</w:t>
      </w:r>
    </w:p>
    <w:p w14:paraId="0C8F77A9">
      <w:pPr>
        <w:widowControl w:val="0"/>
        <w:numPr>
          <w:ilvl w:val="0"/>
          <w:numId w:val="0"/>
        </w:numPr>
        <w:jc w:val="both"/>
        <w:rPr>
          <w:rFonts w:hint="default" w:ascii="黑体" w:hAnsi="黑体" w:eastAsia="黑体" w:cs="黑体"/>
          <w:sz w:val="32"/>
          <w:szCs w:val="32"/>
          <w:lang w:val="en-US" w:eastAsia="zh-CN"/>
        </w:rPr>
      </w:pPr>
    </w:p>
    <w:sectPr>
      <w:footerReference r:id="rId3" w:type="default"/>
      <w:pgSz w:w="11906" w:h="16838"/>
      <w:pgMar w:top="1440" w:right="1587" w:bottom="144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6C3B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9ECD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F9ECD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9A5E76"/>
    <w:rsid w:val="049A5E76"/>
    <w:rsid w:val="06F032D1"/>
    <w:rsid w:val="16143503"/>
    <w:rsid w:val="17A96B4D"/>
    <w:rsid w:val="2C764FB0"/>
    <w:rsid w:val="562F651B"/>
    <w:rsid w:val="5FB42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485</Words>
  <Characters>507</Characters>
  <Lines>0</Lines>
  <Paragraphs>0</Paragraphs>
  <TotalTime>11</TotalTime>
  <ScaleCrop>false</ScaleCrop>
  <LinksUpToDate>false</LinksUpToDate>
  <CharactersWithSpaces>508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2025-08-18T02:31:00Z</dcterms:created>
  <dc:creator>风的追溯</dc:creator>
  <cp:lastModifiedBy>昭</cp:lastModifiedBy>
  <dcterms:modified xsi:type="dcterms:W3CDTF">2026-07-01T03:51:41Z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970554E1B9884084967BE0E3CA0C888B_11</vt:lpwstr>
  </property>
  <property fmtid="{D5CDD505-2E9C-101B-9397-08002B2CF9AE}" pid="4" name="KSOTemplateDocerSaveRecord">
    <vt:lpwstr>eyJoZGlkIjoiNTM2OGM2N2M5YWU1ZDM2ZTZlMzdmNzIwYmZiY2U2MmIiLCJ1c2VySWQiOiIxNDk3MTE5NDQ5In0=</vt:lpwstr>
  </property>
</Properties>
</file>