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F06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002D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汕尾市“乡村CEO”准入退出管理办法</w:t>
      </w:r>
    </w:p>
    <w:p w14:paraId="328BE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 w14:paraId="25FF0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0B2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</w:t>
      </w:r>
    </w:p>
    <w:p w14:paraId="4F79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委、市政府工作部署，目前我市正着力打造懂经营、会管理、素质高的“乡村CEO”人才队伍，探索农村集体经济专业化运营管理模式。但在“乡村CEO”培育认定、撤销辞退程序等方面缺少统一标准、政策依据，不利于“乡村CEO”培育。为进一步细化我市“乡村CEO”管理，结合各地经验做法和汕尾实际，我局起草了《汕尾市“乡村CEO”准入退出管理办法（试行）》（征求意见稿）（下称《管理办法》）。</w:t>
      </w:r>
    </w:p>
    <w:p w14:paraId="123F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二、制定依据</w:t>
      </w:r>
    </w:p>
    <w:p w14:paraId="18B96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《汕尾市“乡村CEO”人才培养计划》</w:t>
      </w:r>
    </w:p>
    <w:p w14:paraId="3F37D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 w14:paraId="1F07A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《管理办法》由总则、准入机制、退出机制及附则共四章十一条规定构成，主要内容为对“乡村CEO”选拔培育的工作目标、部门职责、选拔条件、培育程序、退出情形及程序等方面进行了规定。</w:t>
      </w:r>
    </w:p>
    <w:p w14:paraId="292C3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（一）规定了适用对象。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适用于通过“四个一批”（授牌一批、物色一批、选育一批、招聘一批）选拔培育的“乡村CEO”人员及运营团队管理。</w:t>
      </w:r>
    </w:p>
    <w:p w14:paraId="68676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（二）明确准入机制。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对政治素养、能力资质、职业认同、健康条件等基本条件提出要求，通过镇村申报、县级评审、授牌公示等程序进行选聘。</w:t>
      </w:r>
    </w:p>
    <w:p w14:paraId="06189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（三）明确退出机制。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区分强制退出和主动退出两种情形，对出现‌绩效不达标、‌重大失误、‌违法违规、‌履职障碍情况的“乡村CEO”进行强制退出。通过‌镇街提议、县级审定、退出注销等程序进行退出。</w:t>
      </w:r>
    </w:p>
    <w:p w14:paraId="62FC4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（四）明确实施时间。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各县（市、区）可结合本地实际细化准入退出规则。</w:t>
      </w:r>
      <w:bookmarkStart w:id="0" w:name="_GoBack"/>
      <w:bookmarkEnd w:id="0"/>
    </w:p>
    <w:p w14:paraId="04F6D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93C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6861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6861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25BD9"/>
    <w:rsid w:val="26357A6F"/>
    <w:rsid w:val="3FA61F8B"/>
    <w:rsid w:val="47DF5497"/>
    <w:rsid w:val="4B8F7A93"/>
    <w:rsid w:val="7D8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673</Characters>
  <Lines>0</Lines>
  <Paragraphs>0</Paragraphs>
  <TotalTime>1</TotalTime>
  <ScaleCrop>false</ScaleCrop>
  <LinksUpToDate>false</LinksUpToDate>
  <CharactersWithSpaces>673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2025-08-19T04:00:00Z</dcterms:created>
  <dc:creator>Administrator</dc:creator>
  <cp:lastModifiedBy>昭</cp:lastModifiedBy>
  <dcterms:modified xsi:type="dcterms:W3CDTF">2026-07-01T03:31:08Z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eyJoZGlkIjoiNTM2OGM2N2M5YWU1ZDM2ZTZlMzdmNzIwYmZiY2U2MmIiLCJ1c2VySWQiOiIxNDk3MTE5NDQ5In0=</vt:lpwstr>
  </property>
  <property fmtid="{D5CDD505-2E9C-101B-9397-08002B2CF9AE}" pid="4" name="ICV">
    <vt:lpwstr>72706E1AE8C64B82B2C12EE4E4725AB1_13</vt:lpwstr>
  </property>
</Properties>
</file>