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黑体" w:hAnsi="黑体" w:eastAsia="黑体" w:cs="黑体"/>
          <w:color w:val="000000"/>
          <w:sz w:val="32"/>
          <w:szCs w:val="2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22"/>
          <w:highlight w:val="none"/>
          <w:u w:val="none"/>
          <w:lang w:val="en-US" w:eastAsia="zh-CN"/>
        </w:rPr>
        <w:t>附件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22"/>
          <w:highlight w:val="none"/>
          <w:u w:val="none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第四届汕尾市政府质量奖及提名奖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获奖建议名单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22"/>
          <w:lang w:val="en-US" w:eastAsia="zh-CN"/>
        </w:rPr>
        <w:t>一、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22"/>
          <w:lang w:val="en-US" w:eastAsia="zh-CN"/>
        </w:rPr>
        <w:t>汕尾市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22"/>
          <w:lang w:val="en-US" w:eastAsia="zh-CN"/>
        </w:rPr>
        <w:t>政府质量奖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22"/>
          <w:lang w:val="en-US" w:eastAsia="zh-CN"/>
        </w:rPr>
        <w:t>获奖建议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22"/>
          <w:lang w:val="en-US" w:eastAsia="zh-CN"/>
        </w:rPr>
        <w:t>名单</w:t>
      </w:r>
      <w:r>
        <w:rPr>
          <w:rFonts w:hint="default" w:ascii="Times New Roman" w:hAnsi="Times New Roman" w:eastAsia="黑体" w:cs="Times New Roman"/>
          <w:color w:val="000000"/>
          <w:sz w:val="32"/>
          <w:szCs w:val="22"/>
          <w:lang w:val="en-US" w:eastAsia="zh-CN"/>
        </w:rPr>
        <w:t>（</w:t>
      </w:r>
      <w:r>
        <w:rPr>
          <w:rFonts w:hint="eastAsia" w:ascii="Times New Roman" w:hAnsi="Times New Roman" w:eastAsia="黑体" w:cs="Times New Roman"/>
          <w:color w:val="000000"/>
          <w:sz w:val="32"/>
          <w:szCs w:val="22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color w:val="000000"/>
          <w:sz w:val="32"/>
          <w:szCs w:val="22"/>
          <w:lang w:val="en-US" w:eastAsia="zh-CN"/>
        </w:rPr>
        <w:t>个</w:t>
      </w:r>
      <w:r>
        <w:rPr>
          <w:rFonts w:hint="default" w:ascii="Times New Roman" w:hAnsi="Times New Roman" w:eastAsia="黑体" w:cs="Times New Roman"/>
          <w:color w:val="000000"/>
          <w:sz w:val="32"/>
          <w:szCs w:val="22"/>
          <w:u w:val="none"/>
          <w:lang w:val="en-US" w:eastAsia="zh-CN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2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highlight w:val="none"/>
          <w:u w:val="none"/>
          <w:lang w:val="en-US" w:eastAsia="zh-CN"/>
        </w:rPr>
        <w:t>广东德康威尔科技有限公司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2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highlight w:val="none"/>
          <w:u w:val="none"/>
          <w:lang w:val="en-US" w:eastAsia="zh-CN"/>
        </w:rPr>
        <w:t>汕尾市理想首饰有限公司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2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highlight w:val="none"/>
          <w:u w:val="none"/>
          <w:lang w:val="en-US" w:eastAsia="zh-CN"/>
        </w:rPr>
        <w:t>中广核汕尾新能源有限公司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highlight w:val="none"/>
          <w:u w:val="none"/>
          <w:lang w:val="en-US" w:eastAsia="zh-CN"/>
        </w:rPr>
        <w:t>广东红海湾发电有限公司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2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22"/>
          <w:lang w:val="en-US" w:eastAsia="zh-CN"/>
        </w:rPr>
        <w:t>二、汕尾市政府质量奖提名奖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22"/>
          <w:lang w:val="en-US" w:eastAsia="zh-CN"/>
        </w:rPr>
        <w:t>获奖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22"/>
          <w:lang w:val="en-US" w:eastAsia="zh-CN"/>
        </w:rPr>
        <w:t>建议名单（</w:t>
      </w:r>
      <w:r>
        <w:rPr>
          <w:rFonts w:hint="eastAsia" w:ascii="Times New Roman" w:hAnsi="Times New Roman" w:eastAsia="黑体" w:cs="Times New Roman"/>
          <w:b w:val="0"/>
          <w:bCs w:val="0"/>
          <w:color w:val="000000"/>
          <w:sz w:val="32"/>
          <w:szCs w:val="22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b w:val="0"/>
          <w:bCs w:val="0"/>
          <w:color w:val="000000"/>
          <w:sz w:val="32"/>
          <w:szCs w:val="22"/>
          <w:lang w:val="en-US" w:eastAsia="zh-CN"/>
        </w:rPr>
        <w:t>个）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广东海迪酒店管理有限公司</w:t>
      </w:r>
      <w:bookmarkStart w:id="0" w:name="_GoBack"/>
      <w:bookmarkEnd w:id="0"/>
    </w:p>
    <w:p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汕尾市丰隆米业有限公司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中奕新材料(广东)有限公司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22"/>
          <w:lang w:val="en-US" w:eastAsia="zh-CN"/>
        </w:rPr>
        <w:t>广东星晟物业发展有限公司</w:t>
      </w:r>
    </w:p>
    <w:p>
      <w:pPr>
        <w:pStyle w:val="2"/>
        <w:rPr>
          <w:rFonts w:hint="default"/>
        </w:rPr>
      </w:pPr>
    </w:p>
    <w:p>
      <w:pPr>
        <w:pStyle w:val="2"/>
        <w:rPr>
          <w:rFonts w:hint="default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26A6F"/>
    <w:rsid w:val="53D26A6F"/>
    <w:rsid w:val="7FD8C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left="0" w:firstLine="880" w:firstLineChars="200"/>
      <w:jc w:val="left"/>
    </w:pPr>
    <w:rPr>
      <w:rFonts w:ascii="宋体" w:hAnsi="宋体"/>
      <w:szCs w:val="32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Times New Roman" w:hAnsi="Times New Roman" w:cs="Times New Roman"/>
      <w:sz w:val="30"/>
    </w:rPr>
  </w:style>
  <w:style w:type="paragraph" w:styleId="4">
    <w:name w:val="Plain Text"/>
    <w:basedOn w:val="1"/>
    <w:qFormat/>
    <w:uiPriority w:val="0"/>
    <w:rPr>
      <w:rFonts w:ascii="宋体" w:hAnsi="Courier New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省市场监督管理局</Company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2025-07-17T14:54:00Z</dcterms:created>
  <dc:creator>胡翌婧</dc:creator>
  <cp:lastModifiedBy>yuanjiaxin</cp:lastModifiedBy>
  <dcterms:modified xsi:type="dcterms:W3CDTF">2026-06-22T15:46:58Z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  <property fmtid="{D5CDD505-2E9C-101B-9397-08002B2CF9AE}" pid="3" name="ICV">
    <vt:lpwstr>95C1CF0A570642579B85B015A8F52D80_11</vt:lpwstr>
  </property>
  <property fmtid="{D5CDD505-2E9C-101B-9397-08002B2CF9AE}" pid="4" name="KSOTemplateDocerSaveRecord">
    <vt:lpwstr>eyJoZGlkIjoiODNjM2VkZWUwYjdkZDYzZGY2NmZiZGNiZGIyMjFjYWIiLCJ1c2VySWQiOiIyNDQ2MzYxMzgifQ==</vt:lpwstr>
  </property>
</Properties>
</file>