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5D209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附件1：</w:t>
      </w:r>
    </w:p>
    <w:p w14:paraId="1ADFCED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D2E8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bookmarkStart w:id="6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2026年省科技支撑“百千万工程”专项资金项目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申报指南</w:t>
      </w:r>
    </w:p>
    <w:bookmarkEnd w:id="6"/>
    <w:p w14:paraId="477021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OLE_LINK1"/>
    </w:p>
    <w:p w14:paraId="231B3B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《广东省科学技术厅关于组织开展2026年科技支撑“百千万工程”专项有关工作的通知》（粤科函农字〔2026〕498号）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《汕尾市2026年省科技支撑“百千万工程”专项资金项目组织实施工作方案》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（汕科字〔2026〕76号）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工作部署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结合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我市实际，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我局编制了《汕尾市2026年省科技支撑“百千万工程”专项资金项目申报指南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》。专项如下：</w:t>
      </w:r>
    </w:p>
    <w:bookmarkEnd w:id="0"/>
    <w:p w14:paraId="2F2157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一</w:t>
      </w:r>
      <w:bookmarkStart w:id="1" w:name="OLE_LINK5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、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推动农村科技特派员下乡服务</w:t>
      </w:r>
    </w:p>
    <w:p w14:paraId="374D1A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持续推动省级农村科技特派员组团帮扶</w:t>
      </w:r>
      <w:r>
        <w:rPr>
          <w:rStyle w:val="6"/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（专题编号:0101）</w:t>
      </w:r>
    </w:p>
    <w:p w14:paraId="2C85E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eastAsia="zh-CN"/>
        </w:rPr>
        <w:t>支持方向</w:t>
      </w:r>
    </w:p>
    <w:p w14:paraId="2781E8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000000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围绕完善农业科技社会化服务体系，持续推动40个广东省农村科技特派员团队下乡服务。对我市40个乡镇开展科技服务全链条覆盖的对接帮扶，组团开展农村适用技术转化，巩固脱贫攻坚成果与乡村振兴有效衔接。 </w:t>
      </w:r>
    </w:p>
    <w:p w14:paraId="478B3B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2.支持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对象</w:t>
      </w:r>
    </w:p>
    <w:p w14:paraId="572C3D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申报主体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应是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default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年省科技厅公布的40个农村科技特派员团队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00E1A3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3.申报要求</w:t>
      </w:r>
    </w:p>
    <w:p w14:paraId="4344A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（1）申报单位经营情况正常，近三年内无发生重大违法经营行为，无发生重大安全事故，无发生重大违法事件；</w:t>
      </w:r>
    </w:p>
    <w:p w14:paraId="7A3CF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（2）项目实施期内，每个农村科技特派员团队驻镇帮扶年累计天数不少于90天；</w:t>
      </w:r>
    </w:p>
    <w:p w14:paraId="3832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3）项目实施期内，每个农村科技特派员团队开展农业先进适用技术培训、技术讲座不少于2场次，引进新品种、推广新技术不少于2个/项，帮助农户解决技术难题不少于2个/项，培训农户或技术人员不少于100人次；</w:t>
      </w:r>
    </w:p>
    <w:p w14:paraId="2AF1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（4）项目名称应为省重点派驻任务名称，标注202</w:t>
      </w:r>
      <w:r>
        <w:rPr>
          <w:rStyle w:val="7"/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年度</w:t>
      </w:r>
      <w:r>
        <w:rPr>
          <w:rStyle w:val="7"/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。</w:t>
      </w:r>
    </w:p>
    <w:p w14:paraId="68773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4.资助方式、强度与执行周期</w:t>
      </w:r>
    </w:p>
    <w:p w14:paraId="17FFCF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采取事前资助、定向支持方式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立项 40 个项目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，资助强度为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万元/项，项目执行周期为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年。</w:t>
      </w:r>
    </w:p>
    <w:p w14:paraId="49A01C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业务咨询：科技发展科</w:t>
      </w:r>
      <w:r>
        <w:rPr>
          <w:rFonts w:hint="default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color w:val="000000"/>
          <w:sz w:val="32"/>
          <w:szCs w:val="32"/>
          <w:lang w:val="en-US" w:eastAsia="zh-CN"/>
        </w:rPr>
        <w:t>0660-3365636</w:t>
      </w:r>
    </w:p>
    <w:p w14:paraId="7E421A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推动专业镇培育建设</w:t>
      </w:r>
    </w:p>
    <w:p w14:paraId="4D0FF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bookmarkStart w:id="2" w:name="OLE_LINK3"/>
      <w:r>
        <w:rPr>
          <w:rFonts w:hint="eastAsia" w:ascii="仿宋_GB2312" w:hAnsi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推动专业镇转型升级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Style w:val="6"/>
          <w:rFonts w:hint="eastAsia" w:ascii="楷体_GB2312" w:hAnsi="楷体_GB2312" w:eastAsia="楷体_GB2312" w:cs="楷体_GB2312"/>
          <w:color w:val="000000"/>
          <w:sz w:val="32"/>
          <w:szCs w:val="32"/>
        </w:rPr>
        <w:t>专题编号:0</w:t>
      </w:r>
      <w:r>
        <w:rPr>
          <w:rStyle w:val="6"/>
          <w:rFonts w:hint="default" w:ascii="楷体_GB2312" w:hAnsi="楷体_GB2312" w:eastAsia="楷体_GB2312" w:cs="楷体_GB2312"/>
          <w:color w:val="000000"/>
          <w:sz w:val="32"/>
          <w:szCs w:val="32"/>
          <w:lang w:val="en-US"/>
        </w:rPr>
        <w:t>2</w:t>
      </w:r>
      <w:r>
        <w:rPr>
          <w:rStyle w:val="6"/>
          <w:rFonts w:hint="eastAsia" w:ascii="楷体_GB2312" w:hAnsi="楷体_GB2312" w:eastAsia="楷体_GB2312" w:cs="楷体_GB2312"/>
          <w:color w:val="000000"/>
          <w:sz w:val="32"/>
          <w:szCs w:val="32"/>
        </w:rPr>
        <w:t>0</w:t>
      </w:r>
      <w:r>
        <w:rPr>
          <w:rStyle w:val="6"/>
          <w:rFonts w:hint="eastAsia" w:ascii="楷体_GB2312" w:hAnsi="楷体_GB2312" w:eastAsia="楷体_GB2312" w:cs="楷体_GB2312"/>
          <w:color w:val="000000"/>
          <w:sz w:val="32"/>
          <w:szCs w:val="32"/>
          <w:lang w:val="en-US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）</w:t>
      </w:r>
    </w:p>
    <w:bookmarkEnd w:id="2"/>
    <w:p w14:paraId="01C63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支持方向</w:t>
      </w:r>
    </w:p>
    <w:p w14:paraId="45DF37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围绕科技引领专业镇高质量发展目标，组织专业镇产业创新规划编制及实施，培育创新主体、建设创新平台、促进成果转化落地、加快人才引育，打造一批主导产业突出、集聚程度高、专业化分工协作强、产品技术创新活跃、辐射带动效应明显的创新强镇。 </w:t>
      </w:r>
    </w:p>
    <w:p w14:paraId="191A92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支持对象</w:t>
      </w:r>
    </w:p>
    <w:p w14:paraId="141DAF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申报主体应是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2025年获省科技厅批准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的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省级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“百千万工程”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专业镇建设镇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58545C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3.申报要求</w:t>
      </w:r>
    </w:p>
    <w:p w14:paraId="685F0D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</w:rPr>
        <w:t>（1）</w:t>
      </w:r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申报单位</w:t>
      </w:r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</w:rPr>
        <w:t>经营情况正常，近三年内无发生重大违法经营行为，无发生重大安全事故，无发生重大违法事件。</w:t>
      </w:r>
    </w:p>
    <w:p w14:paraId="2308E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Style w:val="7"/>
          <w:rFonts w:hint="default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cs="Times New Roman"/>
          <w:color w:val="000000"/>
          <w:sz w:val="32"/>
          <w:szCs w:val="32"/>
          <w:lang w:val="en-US" w:eastAsia="zh-CN"/>
        </w:rPr>
        <w:t>（2）项目实施</w:t>
      </w:r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期内，</w:t>
      </w:r>
      <w:bookmarkStart w:id="3" w:name="OLE_LINK2"/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工业类专业镇：</w:t>
      </w:r>
      <w:bookmarkEnd w:id="3"/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工业特色产业产值占全镇工业总产值30%以上。农业类专业镇：农业特色产业产值占全镇农业总产值30%以上。</w:t>
      </w:r>
      <w:bookmarkStart w:id="4" w:name="OLE_LINK7"/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商贸类专业镇：</w:t>
      </w:r>
      <w:bookmarkEnd w:id="4"/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商贸特色产业总收入占全镇服务业总收入30%以上。</w:t>
      </w:r>
    </w:p>
    <w:p w14:paraId="38774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（3）项目实施期内，工业类专业镇：培育高新技术企业2家，培育规模以上企业2家。</w:t>
      </w:r>
      <w:bookmarkStart w:id="5" w:name="OLE_LINK6"/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农业类专业镇：</w:t>
      </w:r>
      <w:bookmarkEnd w:id="5"/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培育高新技术企业2家，培育市级农业龙头企业3家。商贸类专业镇：培育高新技术企业2家，培育规模以上科技服务业企业2家。</w:t>
      </w:r>
    </w:p>
    <w:p w14:paraId="15132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（4）项目实施期内，开展产学研合作项目（含科技项目）3项以上；实施优质科技成果转化落地行动，推进具有较大应用价值的新产品、新技术转化落地2项。</w:t>
      </w:r>
    </w:p>
    <w:p w14:paraId="7D706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（5）项目实施期内，建设研发机构3家；建设公共创新服务平台1个。</w:t>
      </w:r>
    </w:p>
    <w:p w14:paraId="5F902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（6）项目实施期内，工业类专业镇：研究与开发经费投入不低于当年地区生产总值（GDP）的1%</w:t>
      </w:r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Style w:val="7"/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农业类专业镇：建有规模化标准化现代化的农业产业项目或农产品生产基地1项/家，具有“三品一标”（无公害农产品、绿色食品、有机产品、农产品地理标志）认证产品或国家、省名特优新农产品1个。商贸类专业镇：培育在省内有较大影响力的专业市场。</w:t>
      </w:r>
    </w:p>
    <w:p w14:paraId="25B839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</w:t>
      </w:r>
      <w:r>
        <w:rPr>
          <w:rStyle w:val="6"/>
          <w:rFonts w:hint="default" w:ascii="仿宋_GB2312" w:hAnsi="仿宋_GB2312" w:cs="仿宋_GB2312"/>
          <w:b/>
          <w:bCs/>
          <w:color w:val="000000"/>
          <w:sz w:val="32"/>
          <w:szCs w:val="32"/>
          <w:lang w:val="en-US"/>
        </w:rPr>
        <w:t>.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资助方式、强度与执行周期</w:t>
      </w:r>
    </w:p>
    <w:p w14:paraId="57456F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采取事前资助、定向支持方式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立项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项目，资助强度为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0万元/项，项目执行周期为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年。</w:t>
      </w:r>
    </w:p>
    <w:p w14:paraId="04F74C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业务咨询：科技发展科</w:t>
      </w:r>
      <w:r>
        <w:rPr>
          <w:rFonts w:hint="default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color w:val="000000"/>
          <w:sz w:val="32"/>
          <w:szCs w:val="32"/>
          <w:lang w:val="en-US" w:eastAsia="zh-CN"/>
        </w:rPr>
        <w:t>0660-3365636</w:t>
      </w:r>
    </w:p>
    <w:p w14:paraId="083818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三、推动科技创新能力提升</w:t>
      </w:r>
    </w:p>
    <w:p w14:paraId="031358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楷体" w:hAnsi="楷体" w:eastAsia="楷体" w:cs="楷体"/>
          <w:color w:val="000000"/>
          <w:sz w:val="32"/>
          <w:szCs w:val="32"/>
          <w:lang w:eastAsia="zh-CN"/>
        </w:rPr>
        <w:t>（</w:t>
      </w:r>
      <w:r>
        <w:rPr>
          <w:rStyle w:val="6"/>
          <w:rFonts w:hint="eastAsia" w:ascii="楷体" w:hAnsi="楷体" w:eastAsia="楷体" w:cs="楷体"/>
          <w:color w:val="000000"/>
          <w:sz w:val="32"/>
          <w:szCs w:val="32"/>
        </w:rPr>
        <w:t>一</w:t>
      </w:r>
      <w:r>
        <w:rPr>
          <w:rStyle w:val="6"/>
          <w:rFonts w:hint="eastAsia" w:ascii="楷体" w:hAnsi="楷体" w:eastAsia="楷体" w:cs="楷体"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支持产业关键技术攻关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（专题编号:0</w:t>
      </w:r>
      <w:r>
        <w:rPr>
          <w:rStyle w:val="6"/>
          <w:rFonts w:hint="default" w:ascii="仿宋" w:hAnsi="仿宋" w:eastAsia="仿宋" w:cs="仿宋"/>
          <w:color w:val="000000"/>
          <w:sz w:val="32"/>
          <w:szCs w:val="32"/>
          <w:lang w:val="en-US"/>
        </w:rPr>
        <w:t>3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01）</w:t>
      </w:r>
    </w:p>
    <w:p w14:paraId="557DF3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　　1.支持方向</w:t>
      </w:r>
    </w:p>
    <w:p w14:paraId="29BBB5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支持基于已有智能科研平台，针对生物医学科研痛点，开展全自动智能科研系统关键技术研究，在疾病机制研究、标志物发现或精准医学转化等生物医学场景开展应用示范，形成可复用的系统工具、标准化流程及典型应用案例，提升生物医学科研效率与创新转化能力。</w:t>
      </w:r>
    </w:p>
    <w:p w14:paraId="0A479E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FangSong_GB2312" w:hAnsi="FangSong_GB2312" w:eastAsia="FangSong_GB2312" w:cs="Times New Roman"/>
          <w:b/>
          <w:bCs/>
          <w:color w:val="000000"/>
          <w:sz w:val="32"/>
          <w:szCs w:val="24"/>
        </w:rPr>
      </w:pPr>
      <w:r>
        <w:rPr>
          <w:rFonts w:hint="default" w:ascii="FangSong_GB2312" w:hAnsi="FangSong_GB2312" w:eastAsia="FangSong_GB2312" w:cs="Times New Roman"/>
          <w:b/>
          <w:bCs/>
          <w:color w:val="000000"/>
          <w:sz w:val="32"/>
          <w:szCs w:val="24"/>
          <w:lang w:val="en-US" w:eastAsia="zh-CN"/>
        </w:rPr>
        <w:t>2.</w:t>
      </w:r>
      <w:r>
        <w:rPr>
          <w:rFonts w:hint="eastAsia" w:ascii="FangSong_GB2312" w:hAnsi="FangSong_GB2312" w:eastAsia="FangSong_GB2312" w:cs="Times New Roman"/>
          <w:b/>
          <w:bCs/>
          <w:color w:val="000000"/>
          <w:sz w:val="32"/>
          <w:szCs w:val="24"/>
          <w:lang w:eastAsia="zh-CN"/>
        </w:rPr>
        <w:t>支持</w:t>
      </w:r>
      <w:r>
        <w:rPr>
          <w:rFonts w:hint="eastAsia" w:ascii="FangSong_GB2312" w:hAnsi="FangSong_GB2312" w:eastAsia="FangSong_GB2312" w:cs="Times New Roman"/>
          <w:b/>
          <w:bCs/>
          <w:color w:val="000000"/>
          <w:sz w:val="32"/>
          <w:szCs w:val="24"/>
        </w:rPr>
        <w:t>对象</w:t>
      </w:r>
    </w:p>
    <w:p w14:paraId="710C51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</w:rPr>
      </w:pPr>
      <w:r>
        <w:rPr>
          <w:rFonts w:hint="eastAsia" w:ascii="FangSong_GB2312" w:hAnsi="FangSong_GB2312" w:eastAsia="FangSong_GB2312" w:cs="Times New Roman"/>
          <w:color w:val="000000"/>
          <w:sz w:val="32"/>
          <w:szCs w:val="24"/>
        </w:rPr>
        <w:t>申报主体</w:t>
      </w:r>
      <w:r>
        <w:rPr>
          <w:rFonts w:hint="eastAsia" w:ascii="FangSong_GB2312" w:hAnsi="FangSong_GB2312" w:eastAsia="FangSong_GB2312" w:cs="Times New Roman"/>
          <w:color w:val="000000"/>
          <w:sz w:val="32"/>
          <w:szCs w:val="24"/>
          <w:lang w:eastAsia="zh-CN"/>
        </w:rPr>
        <w:t>应是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汕尾市行政区域内的三级及以上医疗卫生机构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3984A6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　　3.申报要求</w:t>
      </w:r>
    </w:p>
    <w:p w14:paraId="5C5FBD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（1）申报单位经营情况正常，近三年内无发生重大违法经营行为，无发生重大安全事故，无发生重大违法事件；</w:t>
      </w:r>
    </w:p>
    <w:p w14:paraId="0D2F4C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</w:rPr>
        <w:t>项目负责人必须具备副高以上技术职称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 w14:paraId="37D15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项目实施期内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开发全自动智能科研系统原型1套，标准化分析工作流2-3个，培养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院内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临床医生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掌握系统使用方法≥50人，完成1项发明专利或者2项软件著作权申请；</w:t>
      </w:r>
    </w:p>
    <w:p w14:paraId="20CCB5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</w:rPr>
        <w:t>同一项目负责人承担在研市级及以上科技项目超过2项（含2项）的，原则上不能申报；</w:t>
      </w:r>
    </w:p>
    <w:p w14:paraId="38A0621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）严禁同一项目通过变换名称等方式进行多头申报，否则，一经发现，取消申报资格，并按违反科研诚信管理的有关规定处理。</w:t>
      </w:r>
    </w:p>
    <w:p w14:paraId="4B5D94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　　4.资助方式、强度与执行周期</w:t>
      </w:r>
    </w:p>
    <w:p w14:paraId="4A54BF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采取事前资助、定向支持方式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立项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项目，资助强度为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0万元/项，项目执行周期为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年。</w:t>
      </w:r>
    </w:p>
    <w:p w14:paraId="2426D0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业务咨询：科技创新科</w:t>
      </w:r>
      <w:r>
        <w:rPr>
          <w:rFonts w:hint="default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color w:val="000000"/>
          <w:sz w:val="32"/>
          <w:szCs w:val="32"/>
          <w:lang w:val="en-US" w:eastAsia="zh-CN"/>
        </w:rPr>
        <w:t>0660-336</w:t>
      </w:r>
      <w:r>
        <w:rPr>
          <w:rFonts w:hint="default"/>
          <w:color w:val="000000"/>
          <w:sz w:val="32"/>
          <w:szCs w:val="32"/>
          <w:lang w:val="en-US" w:eastAsia="zh-CN"/>
        </w:rPr>
        <w:t>9796</w:t>
      </w:r>
    </w:p>
    <w:p w14:paraId="75EA21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　　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（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二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>推动科技成果转化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（专题编号:0</w:t>
      </w:r>
      <w:r>
        <w:rPr>
          <w:rStyle w:val="6"/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0</w:t>
      </w:r>
      <w:r>
        <w:rPr>
          <w:rStyle w:val="6"/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</w:rPr>
        <w:t>）</w:t>
      </w:r>
    </w:p>
    <w:p w14:paraId="321E7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1.支持方向</w:t>
      </w:r>
    </w:p>
    <w:p w14:paraId="14AC2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针对具身机器人行动稳定性、“多点部署”成本高等关键问题，重点支持基于先进 MEMS 工艺的六维力/力矩传感器技术研发，攻关微纳制造、低串扰高精度芯片设计等关键技术， </w:t>
      </w:r>
    </w:p>
    <w:p w14:paraId="0797C1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实现小型化、高可靠、低成本产品化，支撑人形机器人、具身智能等场景应用。 </w:t>
      </w:r>
    </w:p>
    <w:p w14:paraId="6B937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支持对象</w:t>
      </w:r>
    </w:p>
    <w:p w14:paraId="2CF8DB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color w:val="000000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申报主体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应是科技类民办非企单位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7AA7E3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3.申报要求</w:t>
      </w:r>
    </w:p>
    <w:p w14:paraId="0D06F6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（1）申报单位经营情况正常，近三年内无发生重大违法经营行为，无发生重大安全事故，无发生重大违法事件；</w:t>
      </w:r>
    </w:p>
    <w:p w14:paraId="576296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</w:rPr>
        <w:t>项目负责人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必须具备副高以上技术职称；</w:t>
      </w:r>
    </w:p>
    <w:p w14:paraId="2CB935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（3）项目实施期间，完成六维力传感器的设计、MEMS传感器制造、集成和测试，性能达到智能机器关节应用要求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；</w:t>
      </w:r>
    </w:p>
    <w:p w14:paraId="0E6C74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（4）项目实施期内，开展人才培养、技能培训、创业辅导等科技服务不少于2场次，帮助传感器相关企业解决技术难题不少于3个/项，培训具身智能技术人员不少于100人次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；</w:t>
      </w:r>
    </w:p>
    <w:p w14:paraId="753C79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同一项目负责人承担在研市级及以上科技项目超过2项（含2项）的，原则上不能申报；</w:t>
      </w:r>
    </w:p>
    <w:p w14:paraId="4C32E5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）严禁同一项目通过变换名称等方式进行多头申报，否则，一经发现，取消申报资格，并按违反科研诚信管理的有关规定处理。</w:t>
      </w:r>
    </w:p>
    <w:p w14:paraId="0FAFF67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　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</w:t>
      </w:r>
      <w:r>
        <w:rPr>
          <w:rStyle w:val="6"/>
          <w:rFonts w:hint="default" w:ascii="仿宋_GB2312" w:hAnsi="仿宋_GB2312" w:cs="仿宋_GB2312"/>
          <w:b/>
          <w:bCs/>
          <w:color w:val="000000"/>
          <w:sz w:val="32"/>
          <w:szCs w:val="32"/>
          <w:lang w:val="en-US"/>
        </w:rPr>
        <w:t>.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资助方式、强度与执行周期</w:t>
      </w:r>
    </w:p>
    <w:p w14:paraId="423EC4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采取事前资助、定向支持方式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立项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项目，资助强度为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83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万元/项，项目执行周期为2年。</w:t>
      </w:r>
    </w:p>
    <w:p w14:paraId="360550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业务咨询：科技创新科 0660-3369796</w:t>
      </w:r>
    </w:p>
    <w:p w14:paraId="2934BC66"/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F3969"/>
    <w:rsid w:val="18C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2026-06-15T01:32:00Z</dcterms:created>
  <dc:creator>brokenecho</dc:creator>
  <cp:lastModifiedBy>brokenecho</cp:lastModifiedBy>
  <dcterms:modified xsi:type="dcterms:W3CDTF">2026-06-15T01:34:02Z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AFE5EC2FD21A45FFB4BAD7670A70D2EB_11</vt:lpwstr>
  </property>
  <property fmtid="{D5CDD505-2E9C-101B-9397-08002B2CF9AE}" pid="4" name="KSOTemplateDocerSaveRecord">
    <vt:lpwstr>eyJoZGlkIjoiNTFjMDQ2YzMyNGFiODY0NWY0MzNlNjNjYTM1OTMxOTYiLCJ1c2VySWQiOiI0OTI3MDY1OTcifQ==</vt:lpwstr>
  </property>
</Properties>
</file>