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ACA3">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华南师范大学汕尾新校区（学生宿舍、公共教学楼、科研楼）建设项目监理</w:t>
      </w:r>
    </w:p>
    <w:p w14:paraId="1BA7F522">
      <w:pPr>
        <w:spacing w:line="0" w:lineRule="atLeast"/>
        <w:jc w:val="center"/>
        <w:rPr>
          <w:rFonts w:hint="eastAsia" w:eastAsia="黑体"/>
          <w:b/>
          <w:bCs/>
          <w:sz w:val="36"/>
          <w:szCs w:val="36"/>
          <w:lang w:val="en-US" w:eastAsia="zh-CN"/>
        </w:rPr>
      </w:pPr>
      <w:r>
        <w:rPr>
          <w:rFonts w:hint="eastAsia" w:eastAsia="黑体"/>
          <w:b/>
          <w:bCs/>
          <w:sz w:val="36"/>
          <w:szCs w:val="36"/>
          <w:lang w:val="en-US" w:eastAsia="zh-CN"/>
        </w:rPr>
        <w:t>招标代理服务二次竞价结果公告</w:t>
      </w:r>
    </w:p>
    <w:p w14:paraId="012A635F">
      <w:pPr>
        <w:spacing w:line="0" w:lineRule="atLeast"/>
        <w:jc w:val="center"/>
        <w:rPr>
          <w:rFonts w:hint="eastAsia" w:eastAsia="黑体"/>
          <w:b/>
          <w:bCs/>
          <w:sz w:val="36"/>
          <w:szCs w:val="36"/>
          <w:lang w:val="en-US" w:eastAsia="zh-CN"/>
        </w:rPr>
      </w:pPr>
    </w:p>
    <w:p w14:paraId="10258CB1">
      <w:pPr>
        <w:spacing w:line="0" w:lineRule="atLeast"/>
        <w:jc w:val="center"/>
        <w:rPr>
          <w:rFonts w:hint="eastAsia" w:eastAsia="黑体"/>
          <w:b/>
          <w:bCs/>
          <w:sz w:val="36"/>
          <w:szCs w:val="36"/>
          <w:lang w:val="en-US" w:eastAsia="zh-CN"/>
        </w:rPr>
      </w:pPr>
    </w:p>
    <w:p w14:paraId="62545257">
      <w:pPr>
        <w:spacing w:line="500" w:lineRule="exact"/>
        <w:ind w:firstLine="540" w:firstLineChars="200"/>
        <w:rPr>
          <w:rFonts w:hint="eastAsia"/>
          <w:sz w:val="27"/>
          <w:szCs w:val="27"/>
        </w:rPr>
      </w:pPr>
      <w:r>
        <w:rPr>
          <w:rFonts w:hint="eastAsia"/>
          <w:sz w:val="27"/>
          <w:szCs w:val="27"/>
          <w:lang w:val="en-US" w:eastAsia="zh-CN"/>
        </w:rPr>
        <w:t>华南师范大学汕尾新校区（学生宿舍、公共教学楼、科研楼）建设项目监理招标代理服务二次竞价</w:t>
      </w:r>
      <w:r>
        <w:rPr>
          <w:rFonts w:hint="eastAsia"/>
          <w:sz w:val="27"/>
          <w:szCs w:val="27"/>
        </w:rPr>
        <w:t>的采购工作已结束，根据</w:t>
      </w:r>
      <w:r>
        <w:rPr>
          <w:rFonts w:hint="eastAsia"/>
          <w:sz w:val="27"/>
          <w:szCs w:val="27"/>
          <w:lang w:val="en-US" w:eastAsia="zh-CN"/>
        </w:rPr>
        <w:t>我</w:t>
      </w:r>
      <w:r>
        <w:rPr>
          <w:rFonts w:hint="eastAsia"/>
          <w:sz w:val="27"/>
          <w:szCs w:val="27"/>
        </w:rPr>
        <w:t>中心</w:t>
      </w:r>
      <w:r>
        <w:rPr>
          <w:rFonts w:hint="eastAsia"/>
          <w:sz w:val="27"/>
          <w:szCs w:val="27"/>
          <w:lang w:val="en-US" w:eastAsia="zh-CN"/>
        </w:rPr>
        <w:t>2025-2026年度建设项目工程招标代理机构批量采购文件第二章供应商须知的第二阶段入围供应商方式及第三章采购项目技术、服务、商务及其他要求的（二）供应商选定办法</w:t>
      </w:r>
      <w:r>
        <w:rPr>
          <w:rFonts w:hint="eastAsia"/>
          <w:sz w:val="27"/>
          <w:szCs w:val="27"/>
        </w:rPr>
        <w:t>确定</w:t>
      </w:r>
      <w:r>
        <w:rPr>
          <w:rFonts w:hint="eastAsia"/>
          <w:sz w:val="27"/>
          <w:szCs w:val="27"/>
          <w:lang w:val="en-US" w:eastAsia="zh-CN"/>
        </w:rPr>
        <w:t>华南师范大学汕尾新校区（学生宿舍、公共教学楼、科研楼）建设项目监理招标代理服务的成交供应商</w:t>
      </w:r>
      <w:r>
        <w:rPr>
          <w:rFonts w:hint="eastAsia"/>
          <w:sz w:val="27"/>
          <w:szCs w:val="27"/>
          <w:lang w:eastAsia="zh-CN"/>
        </w:rPr>
        <w:t>，</w:t>
      </w:r>
      <w:r>
        <w:rPr>
          <w:rFonts w:hint="eastAsia"/>
          <w:sz w:val="27"/>
          <w:szCs w:val="27"/>
          <w:lang w:val="en-US" w:eastAsia="zh-CN"/>
        </w:rPr>
        <w:t>结果如下</w:t>
      </w:r>
      <w:r>
        <w:rPr>
          <w:rFonts w:hint="eastAsia"/>
          <w:sz w:val="27"/>
          <w:szCs w:val="27"/>
        </w:rPr>
        <w:t xml:space="preserve">： </w:t>
      </w:r>
      <w:bookmarkStart w:id="0" w:name="_GoBack"/>
      <w:bookmarkEnd w:id="0"/>
    </w:p>
    <w:p w14:paraId="18B57FC0">
      <w:pPr>
        <w:spacing w:line="500" w:lineRule="exact"/>
        <w:rPr>
          <w:rFonts w:hint="eastAsia"/>
          <w:sz w:val="27"/>
          <w:szCs w:val="27"/>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default" w:eastAsia="宋体"/>
                <w:b/>
                <w:spacing w:val="88"/>
                <w:sz w:val="27"/>
                <w:szCs w:val="27"/>
                <w:vertAlign w:val="baseline"/>
                <w:lang w:val="en-US" w:eastAsia="zh-CN"/>
              </w:rPr>
            </w:pPr>
            <w:r>
              <w:rPr>
                <w:rFonts w:hint="eastAsia"/>
                <w:b/>
                <w:spacing w:val="88"/>
                <w:sz w:val="27"/>
                <w:szCs w:val="27"/>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华南师范大学汕尾新校区（学生宿舍、公共教学楼、科研楼）建设项目监理招标代理服务</w:t>
            </w:r>
          </w:p>
        </w:tc>
        <w:tc>
          <w:tcPr>
            <w:tcW w:w="3667" w:type="dxa"/>
            <w:vAlign w:val="center"/>
          </w:tcPr>
          <w:p w14:paraId="6CA6CED6">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广东至筑工程管理有限公司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15933.56</w:t>
            </w:r>
          </w:p>
        </w:tc>
      </w:tr>
    </w:tbl>
    <w:p w14:paraId="4CB50976">
      <w:pPr>
        <w:spacing w:line="500" w:lineRule="exact"/>
        <w:rPr>
          <w:rFonts w:hint="eastAsia"/>
          <w:bCs/>
          <w:sz w:val="27"/>
          <w:szCs w:val="27"/>
          <w:lang w:val="en-US" w:eastAsia="zh-CN"/>
        </w:rPr>
      </w:pPr>
    </w:p>
    <w:p w14:paraId="7C4E8D1E">
      <w:pPr>
        <w:spacing w:line="500" w:lineRule="exact"/>
        <w:rPr>
          <w:rFonts w:hint="default" w:eastAsia="宋体"/>
          <w:bCs/>
          <w:sz w:val="27"/>
          <w:szCs w:val="27"/>
          <w:lang w:val="en-US" w:eastAsia="zh-CN"/>
        </w:rPr>
      </w:pPr>
      <w:r>
        <w:rPr>
          <w:rFonts w:hint="eastAsia"/>
          <w:bCs/>
          <w:sz w:val="27"/>
          <w:szCs w:val="27"/>
          <w:lang w:val="en-US" w:eastAsia="zh-CN"/>
        </w:rPr>
        <w:t>公告时间：2026年6月5日—2026年6月9日</w:t>
      </w:r>
    </w:p>
    <w:p w14:paraId="0F0791C6">
      <w:pPr>
        <w:spacing w:line="500" w:lineRule="exact"/>
        <w:rPr>
          <w:bCs/>
          <w:sz w:val="27"/>
          <w:szCs w:val="27"/>
          <w:highlight w:val="yellow"/>
        </w:rPr>
      </w:pPr>
      <w:r>
        <w:rPr>
          <w:rFonts w:hint="eastAsia"/>
          <w:bCs/>
          <w:sz w:val="27"/>
          <w:szCs w:val="27"/>
        </w:rPr>
        <w:t>联系电话：0660-3693983</w:t>
      </w:r>
    </w:p>
    <w:p w14:paraId="6B6B4B24">
      <w:pPr>
        <w:spacing w:line="500" w:lineRule="exact"/>
        <w:rPr>
          <w:bCs/>
          <w:sz w:val="27"/>
          <w:szCs w:val="27"/>
        </w:rPr>
      </w:pPr>
      <w:r>
        <w:rPr>
          <w:rFonts w:hint="eastAsia"/>
          <w:bCs/>
          <w:sz w:val="27"/>
          <w:szCs w:val="27"/>
        </w:rPr>
        <w:t xml:space="preserve">联系地址：汕尾市市民服务广场(城区东涌镇站前横四路23号）10-11楼汕尾市代建项目事务中心 </w:t>
      </w:r>
    </w:p>
    <w:p w14:paraId="754A1147">
      <w:pPr>
        <w:spacing w:line="500" w:lineRule="exact"/>
        <w:rPr>
          <w:rFonts w:hint="eastAsia"/>
          <w:sz w:val="27"/>
          <w:szCs w:val="27"/>
        </w:rPr>
      </w:pPr>
      <w:r>
        <w:rPr>
          <w:rFonts w:hint="eastAsia"/>
          <w:sz w:val="27"/>
          <w:szCs w:val="27"/>
        </w:rPr>
        <w:t xml:space="preserve">                                                                             </w:t>
      </w:r>
    </w:p>
    <w:p w14:paraId="396099F7">
      <w:pPr>
        <w:spacing w:line="500" w:lineRule="exact"/>
        <w:jc w:val="right"/>
        <w:rPr>
          <w:sz w:val="27"/>
          <w:szCs w:val="27"/>
        </w:rPr>
      </w:pPr>
      <w:r>
        <w:rPr>
          <w:rFonts w:hint="eastAsia"/>
          <w:sz w:val="27"/>
          <w:szCs w:val="27"/>
        </w:rPr>
        <w:t>汕尾市代建项目事务中心</w:t>
      </w:r>
    </w:p>
    <w:p w14:paraId="379523E5">
      <w:pPr>
        <w:spacing w:line="500" w:lineRule="exact"/>
        <w:jc w:val="center"/>
        <w:rPr>
          <w:sz w:val="27"/>
          <w:szCs w:val="27"/>
        </w:rPr>
      </w:pPr>
      <w:r>
        <w:rPr>
          <w:rFonts w:hint="eastAsia"/>
          <w:sz w:val="27"/>
          <w:szCs w:val="27"/>
          <w:lang w:val="en-US" w:eastAsia="zh-CN"/>
        </w:rPr>
        <w:t xml:space="preserve">                                                                                      </w:t>
      </w:r>
      <w:r>
        <w:rPr>
          <w:sz w:val="27"/>
          <w:szCs w:val="27"/>
        </w:rPr>
        <w:t>20</w:t>
      </w:r>
      <w:r>
        <w:rPr>
          <w:rFonts w:hint="eastAsia"/>
          <w:sz w:val="27"/>
          <w:szCs w:val="27"/>
        </w:rPr>
        <w:t>2</w:t>
      </w:r>
      <w:r>
        <w:rPr>
          <w:rFonts w:hint="eastAsia"/>
          <w:sz w:val="27"/>
          <w:szCs w:val="27"/>
          <w:lang w:val="en-US" w:eastAsia="zh-CN"/>
        </w:rPr>
        <w:t>6</w:t>
      </w:r>
      <w:r>
        <w:rPr>
          <w:rFonts w:hint="eastAsia"/>
          <w:sz w:val="27"/>
          <w:szCs w:val="27"/>
        </w:rPr>
        <w:t>年</w:t>
      </w:r>
      <w:r>
        <w:rPr>
          <w:rFonts w:hint="eastAsia"/>
          <w:sz w:val="27"/>
          <w:szCs w:val="27"/>
          <w:lang w:val="en-US" w:eastAsia="zh-CN"/>
        </w:rPr>
        <w:t>6</w:t>
      </w:r>
      <w:r>
        <w:rPr>
          <w:rFonts w:hint="eastAsia"/>
          <w:sz w:val="27"/>
          <w:szCs w:val="27"/>
        </w:rPr>
        <w:t>月</w:t>
      </w:r>
      <w:r>
        <w:rPr>
          <w:rFonts w:hint="eastAsia"/>
          <w:sz w:val="27"/>
          <w:szCs w:val="27"/>
          <w:lang w:val="en-US" w:eastAsia="zh-CN"/>
        </w:rPr>
        <w:t>4</w:t>
      </w:r>
      <w:r>
        <w:rPr>
          <w:rFonts w:hint="eastAsia"/>
          <w:sz w:val="27"/>
          <w:szCs w:val="27"/>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95632E7"/>
    <w:rsid w:val="1A7118F6"/>
    <w:rsid w:val="217A607F"/>
    <w:rsid w:val="25B06536"/>
    <w:rsid w:val="293D4D20"/>
    <w:rsid w:val="2A9E58F0"/>
    <w:rsid w:val="2E396168"/>
    <w:rsid w:val="2EB17D7B"/>
    <w:rsid w:val="36A7541D"/>
    <w:rsid w:val="387468E9"/>
    <w:rsid w:val="3AFC3502"/>
    <w:rsid w:val="3DEE6D64"/>
    <w:rsid w:val="3EE16842"/>
    <w:rsid w:val="4009434D"/>
    <w:rsid w:val="41EB0380"/>
    <w:rsid w:val="46A66B66"/>
    <w:rsid w:val="4D2B1F40"/>
    <w:rsid w:val="586B0AEE"/>
    <w:rsid w:val="58CD2AC8"/>
    <w:rsid w:val="5C21585E"/>
    <w:rsid w:val="5CAF7AD1"/>
    <w:rsid w:val="5F8E2894"/>
    <w:rsid w:val="60D53616"/>
    <w:rsid w:val="63383422"/>
    <w:rsid w:val="6482133E"/>
    <w:rsid w:val="64CD6E8E"/>
    <w:rsid w:val="67A14255"/>
    <w:rsid w:val="689A3D1D"/>
    <w:rsid w:val="6A204133"/>
    <w:rsid w:val="6EDF35B6"/>
    <w:rsid w:val="70B41CC3"/>
    <w:rsid w:val="712F2D04"/>
    <w:rsid w:val="77D71149"/>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369</Words>
  <Characters>408</Characters>
  <Lines>3</Lines>
  <Paragraphs>1</Paragraphs>
  <TotalTime>0</TotalTime>
  <ScaleCrop>false</ScaleCrop>
  <LinksUpToDate>false</LinksUpToDate>
  <CharactersWithSpaces>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2025-06-27T01:07:00Z</cp:lastPrinted>
  <dcterms:modified xsi:type="dcterms:W3CDTF">2026-06-04T00:50:55Z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594CF848718F4FFF9C8F9FC81BC6183D</vt:lpwstr>
  </property>
  <property fmtid="{D5CDD505-2E9C-101B-9397-08002B2CF9AE}" pid="4" name="KSOTemplateDocerSaveRecord">
    <vt:lpwstr>eyJoZGlkIjoiM2UwYmU2ZTg1ZTEzOGQ0YzVmM2JkMGMyMmNiZmU1ZmMiLCJ1c2VySWQiOiIyNzIzMzk4MDUifQ==</vt:lpwstr>
  </property>
</Properties>
</file>