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汕尾市共享电动自行车管理办法（试行）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政府有关共享电动自行车管理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专题会议精神，为进一步规范汕尾市共享电动自行车管理，营造公平、安全、有序、良性竞争的市场环境，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道路交通安全法》《中华人民共和国道路交通安全法实施条例》《城市道路管理条例》《广东省道路交通安全条例》《汕尾市电动自行车管理暂行办法》《汕尾市城市管理条例》《汕尾市城市市容和环境卫生管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等有关法律法规和政策文件，同时还参考借鉴了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结合我市实际，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汕尾市交通运输局牵头市公安局、市住房和城乡建设局、市市场监督管理局制定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《汕尾市共享电动自行车管理办法（试行）（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征求意见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稿）》（以下简称《征求意见稿》）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先后于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2025年6月16日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8月6日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3月9日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，通过汕尾市交通运输局门户网站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公开向社会各界征求意见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期间未收到反馈意见建议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经汕尾市交通运输局法规科审核、汕尾市交通运输局局务会审议，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日汕尾市交通运输局提交市政府审定，并由市政府转市司法局开展合法性审查。根据市司法局合法性审查审核意见完善相关内容，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形成了最终的送审稿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《汕尾市共享电动自行车管理办法（试行）（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）》（以下简称《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规范共享电动自行车经营服务行为，保障道路交通安全和公共秩序，保护用户、运营企业及社会公众的合法权益，明确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共享电动自行车投放和停放，提出企业运管管理要求，细化部门监管职责，多方共治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电动自行车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行业健康有序发展，破解行业发展中的突出问题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》主要内容包括适用范围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、总量调控、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点位施划、投放要求、企业管理、退出机制、协同管理、部门职责八大点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,主要内容如下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适用范围。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《送审稿》适用于汕尾市范围内共享电动自行车运营活动，并准确定义企业、车辆性质。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）总量调控。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全市（含各县区）共享电动自行车实施总量调控，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具体投放总量不得超过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汕尾市共享电动自行车停放点布局规划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确定的数量，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避免无序竞争。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）点位施划。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汕尾市共享电动自行车停放点布局规划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》，由各县（市、区）城市管理部门会同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部门确定辖区内共享电动自行车具体停车点，并主动向社会公布，后续根据实际需要实施动态调整并公布。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按已施划停车位数确定并公布辖区共享电动自行车投放总量，每辆车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倍配置停车位。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各县（市、区）公安部门根据辖区具体投放总量对共享电动自行车登记上牌，并定期主动向社会公布已登记上牌车辆的存量信息。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）投放要求。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由市交通运输、公安、住房和城乡建设、市场监管等部门共同组建联合工作组，统筹协调共享电动自行车规范运营及监管工作，企业车辆配额总和不得超过全市及各县（市、区）内投放总量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对企业运营水平、车辆技术水平、服务条款提出要求。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企业管理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企业在运营期间，应自觉遵守法律法规规定，加强管理，诚信开展经营，并履行经营主体责任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停车点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有序投放车辆，采取电子停车围栏等措施规范停放秩序，及时清理违规停放、存在安全隐患等影响通行或者市容市貌的车辆，规范车辆调度、停放、回收等管理，随车提供安全头盔等。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）退出机制。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停止提供共享电动自行车运营服务的，应提前30日向市、县联合工作组报告，并在手机客户端显著位置持续公告。应制定资金清算和用户权益保护方案，及时退还用户资金，回收所有车辆，并向辖区公安部门注销电动自行车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）协同管理。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按照“市级统筹、属地管理、多方共治、企业主责、使用守法”的原则，推进共享电动自行车管理工作。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局、公安局、住房和城乡建设局等相关部门，在各自职责范围内做好共享电动自行车相关管理指导工作。各县（市、区）人民政府及职能部门按照属地管理原则，要进一步细化相关管理措施，做好辖区内共享电动自行车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（八）部门职责。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明确各部门职责，各部门按自职责协同做好我市共享电动自行车经营、服务、使用行为的监督管理。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0045B"/>
    <w:rsid w:val="00E85920"/>
    <w:rsid w:val="08F44EC8"/>
    <w:rsid w:val="18884C42"/>
    <w:rsid w:val="190A0724"/>
    <w:rsid w:val="190F7C0D"/>
    <w:rsid w:val="1A5362FB"/>
    <w:rsid w:val="1D0B447A"/>
    <w:rsid w:val="1DEB0FA3"/>
    <w:rsid w:val="1EB92EAA"/>
    <w:rsid w:val="1FBF7902"/>
    <w:rsid w:val="232D6E22"/>
    <w:rsid w:val="271866FE"/>
    <w:rsid w:val="3220045B"/>
    <w:rsid w:val="359925F2"/>
    <w:rsid w:val="3BEF04AA"/>
    <w:rsid w:val="3CF64C2C"/>
    <w:rsid w:val="59B2300F"/>
    <w:rsid w:val="5E4975CB"/>
    <w:rsid w:val="5E675938"/>
    <w:rsid w:val="6DE51F98"/>
    <w:rsid w:val="72CC1D08"/>
    <w:rsid w:val="7740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1702</Characters>
  <Lines>0</Lines>
  <Paragraphs>0</Paragraphs>
  <TotalTime>2</TotalTime>
  <ScaleCrop>false</ScaleCrop>
  <LinksUpToDate>false</LinksUpToDate>
  <CharactersWithSpaces>1702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2025-10-28T02:05:00Z</dcterms:created>
  <dc:creator>你别眨眼</dc:creator>
  <cp:lastModifiedBy>郭秋鹏</cp:lastModifiedBy>
  <cp:lastPrinted>2026-03-23T01:05:00Z</cp:lastPrinted>
  <dcterms:modified xsi:type="dcterms:W3CDTF">2026-06-03T03:48:58Z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ECAE9C67DFEF443D870BE29586BFDD55</vt:lpwstr>
  </property>
</Properties>
</file>