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61F6D">
      <w:pPr>
        <w:rPr>
          <w:rFonts w:hint="default" w:ascii="Arial" w:hAnsi="Arial" w:eastAsia="宋体" w:cs="Arial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Arial" w:hAnsi="Arial" w:cs="Arial"/>
          <w:i w:val="0"/>
          <w:iCs w:val="0"/>
          <w:color w:val="000000"/>
          <w:sz w:val="28"/>
          <w:szCs w:val="28"/>
          <w:u w:val="none"/>
          <w:lang w:eastAsia="zh-CN"/>
        </w:rPr>
        <w:t>附件</w:t>
      </w:r>
      <w:r>
        <w:rPr>
          <w:rFonts w:hint="eastAsia" w:ascii="Arial" w:hAnsi="Arial" w:cs="Arial"/>
          <w:i w:val="0"/>
          <w:iCs w:val="0"/>
          <w:color w:val="000000"/>
          <w:sz w:val="28"/>
          <w:szCs w:val="28"/>
          <w:u w:val="none"/>
          <w:lang w:val="en-US" w:eastAsia="zh-CN"/>
        </w:rPr>
        <w:t>1</w:t>
      </w:r>
    </w:p>
    <w:tbl>
      <w:tblPr>
        <w:tblW w:w="143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4512"/>
        <w:gridCol w:w="3973"/>
        <w:gridCol w:w="2199"/>
        <w:gridCol w:w="2405"/>
      </w:tblGrid>
      <w:tr w14:paraId="40C1A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CA34630">
            <w:pPr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391E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2025年省工业和信息化厅经管专项资金(汕尾市企业技术改造资金)安排表</w:t>
            </w:r>
          </w:p>
        </w:tc>
      </w:tr>
      <w:tr w14:paraId="4F7DD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5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B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8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F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8"/>
                <w:bdr w:val="none" w:color="auto" w:sz="0" w:space="0"/>
                <w:lang w:val="en-US" w:eastAsia="zh-CN" w:bidi="ar"/>
              </w:rPr>
              <w:t>项目单位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C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8"/>
                <w:bdr w:val="none" w:color="auto" w:sz="0" w:space="0"/>
                <w:lang w:val="en-US" w:eastAsia="zh-CN" w:bidi="ar"/>
              </w:rPr>
              <w:t>功能分类科目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63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8"/>
                <w:bdr w:val="none" w:color="auto" w:sz="0" w:space="0"/>
                <w:lang w:val="en-US" w:eastAsia="zh-CN" w:bidi="ar"/>
              </w:rPr>
              <w:t>金额</w:t>
            </w:r>
            <w:r>
              <w:rPr>
                <w:rStyle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8"/>
                <w:bdr w:val="none" w:color="auto" w:sz="0" w:space="0"/>
                <w:lang w:val="en-US" w:eastAsia="zh-CN" w:bidi="ar"/>
              </w:rPr>
              <w:t>(万元)</w:t>
            </w:r>
          </w:p>
        </w:tc>
      </w:tr>
      <w:tr w14:paraId="1C910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3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集成触控模组及触摸屏生产线技术改造项目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17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信利光电股份有限公司</w:t>
            </w:r>
          </w:p>
        </w:tc>
        <w:tc>
          <w:tcPr>
            <w:tcW w:w="2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8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2060499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其他技术研究与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开发支出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D8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1500 </w:t>
            </w:r>
          </w:p>
        </w:tc>
      </w:tr>
      <w:tr w14:paraId="7FD66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E8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新增胶黏剂PU产品产线设备的技术改造项目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E7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汕尾比亚迪实业有限公司</w:t>
            </w:r>
          </w:p>
        </w:tc>
        <w:tc>
          <w:tcPr>
            <w:tcW w:w="2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82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B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1333.67 </w:t>
            </w:r>
          </w:p>
        </w:tc>
      </w:tr>
      <w:tr w14:paraId="53724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9A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汕尾秋叶原电线、电缆生产线扩建项目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BB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汕尾市秋叶原实业有限公司</w:t>
            </w:r>
          </w:p>
        </w:tc>
        <w:tc>
          <w:tcPr>
            <w:tcW w:w="2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24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4A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274.2 </w:t>
            </w:r>
          </w:p>
        </w:tc>
      </w:tr>
      <w:tr w14:paraId="43BE1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57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衬布生产线配套设备升级技术改造项目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5E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广东凯利来衬布实业有限公司</w:t>
            </w:r>
          </w:p>
        </w:tc>
        <w:tc>
          <w:tcPr>
            <w:tcW w:w="2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76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F7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267.6 </w:t>
            </w:r>
          </w:p>
        </w:tc>
      </w:tr>
      <w:tr w14:paraId="553E7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6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海缆生产线智能化提升技术改造项目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0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南海海缆有限公司</w:t>
            </w:r>
          </w:p>
        </w:tc>
        <w:tc>
          <w:tcPr>
            <w:tcW w:w="2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F47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61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1500 </w:t>
            </w:r>
          </w:p>
        </w:tc>
      </w:tr>
      <w:tr w14:paraId="0E269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9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计提工作经费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C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汕尾市工业和信息化局</w:t>
            </w:r>
          </w:p>
        </w:tc>
        <w:tc>
          <w:tcPr>
            <w:tcW w:w="2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540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7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44.53 </w:t>
            </w:r>
          </w:p>
        </w:tc>
      </w:tr>
      <w:tr w14:paraId="48368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AB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9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C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4920 </w:t>
            </w:r>
          </w:p>
        </w:tc>
      </w:tr>
    </w:tbl>
    <w:p w14:paraId="31F1E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小标宋简体" w:hAnsi="仿宋" w:eastAsia="方正小标宋简体"/>
          <w:sz w:val="32"/>
          <w:szCs w:val="32"/>
          <w:lang w:val="en-US" w:eastAsia="zh-CN"/>
        </w:rPr>
      </w:pPr>
    </w:p>
    <w:p w14:paraId="6DD55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小标宋简体" w:hAnsi="仿宋" w:eastAsia="方正小标宋简体"/>
          <w:sz w:val="32"/>
          <w:szCs w:val="32"/>
          <w:lang w:val="en-US" w:eastAsia="zh-CN"/>
        </w:rPr>
      </w:pPr>
    </w:p>
    <w:p w14:paraId="3CB7C95C">
      <w:pPr>
        <w:rPr>
          <w:rFonts w:hint="eastAsia" w:ascii="方正小标宋简体" w:hAnsi="仿宋" w:eastAsia="方正小标宋简体"/>
          <w:sz w:val="36"/>
          <w:szCs w:val="36"/>
          <w:lang w:eastAsia="zh-CN"/>
        </w:rPr>
      </w:pPr>
      <w:r>
        <w:rPr>
          <w:rFonts w:hint="eastAsia" w:ascii="Arial" w:hAnsi="Arial" w:cs="Arial"/>
          <w:i w:val="0"/>
          <w:iCs w:val="0"/>
          <w:color w:val="000000"/>
          <w:sz w:val="28"/>
          <w:szCs w:val="28"/>
          <w:u w:val="none"/>
          <w:lang w:val="en-US" w:eastAsia="zh-CN"/>
        </w:rPr>
        <w:t>附件2</w:t>
      </w:r>
    </w:p>
    <w:p w14:paraId="71C85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仿宋" w:eastAsia="方正小标宋简体"/>
          <w:sz w:val="36"/>
          <w:szCs w:val="36"/>
          <w:lang w:eastAsia="zh-CN"/>
        </w:rPr>
      </w:pPr>
      <w:r>
        <w:rPr>
          <w:rFonts w:hint="eastAsia" w:ascii="方正小标宋简体" w:hAnsi="仿宋" w:eastAsia="方正小标宋简体"/>
          <w:sz w:val="36"/>
          <w:szCs w:val="36"/>
          <w:lang w:eastAsia="zh-CN"/>
        </w:rPr>
        <w:t>2025年省级先进制造业发展专项（工业园区高质量发展）资金项目分配方案</w:t>
      </w:r>
    </w:p>
    <w:p w14:paraId="03FF958B">
      <w:pPr>
        <w:rPr>
          <w:rFonts w:ascii="Times New Roman" w:hAnsi="Times New Roman" w:cs="Times New Roman"/>
        </w:rPr>
      </w:pPr>
    </w:p>
    <w:p w14:paraId="56FB5B78"/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2325"/>
        <w:gridCol w:w="1515"/>
        <w:gridCol w:w="3105"/>
        <w:gridCol w:w="3779"/>
        <w:gridCol w:w="2363"/>
      </w:tblGrid>
      <w:tr w14:paraId="31D63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087" w:type="dxa"/>
            <w:vAlign w:val="center"/>
          </w:tcPr>
          <w:p w14:paraId="0582EA62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2325" w:type="dxa"/>
            <w:vAlign w:val="center"/>
          </w:tcPr>
          <w:p w14:paraId="0A19950D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奖补类型</w:t>
            </w:r>
          </w:p>
        </w:tc>
        <w:tc>
          <w:tcPr>
            <w:tcW w:w="1515" w:type="dxa"/>
            <w:vAlign w:val="center"/>
          </w:tcPr>
          <w:p w14:paraId="568E63F5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项目属地</w:t>
            </w:r>
          </w:p>
        </w:tc>
        <w:tc>
          <w:tcPr>
            <w:tcW w:w="3105" w:type="dxa"/>
            <w:vAlign w:val="center"/>
          </w:tcPr>
          <w:p w14:paraId="4BC5F61E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项目名称</w:t>
            </w:r>
          </w:p>
        </w:tc>
        <w:tc>
          <w:tcPr>
            <w:tcW w:w="3779" w:type="dxa"/>
            <w:vAlign w:val="center"/>
          </w:tcPr>
          <w:p w14:paraId="29F0C982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项目单位</w:t>
            </w:r>
          </w:p>
        </w:tc>
        <w:tc>
          <w:tcPr>
            <w:tcW w:w="2363" w:type="dxa"/>
            <w:vAlign w:val="center"/>
          </w:tcPr>
          <w:p w14:paraId="37E8BAD6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省级财政资金（万元）</w:t>
            </w:r>
          </w:p>
        </w:tc>
      </w:tr>
      <w:tr w14:paraId="50492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87" w:type="dxa"/>
            <w:vAlign w:val="center"/>
          </w:tcPr>
          <w:p w14:paraId="2A59A5D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325" w:type="dxa"/>
            <w:vAlign w:val="center"/>
          </w:tcPr>
          <w:p w14:paraId="3ACB6223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普惠性奖补</w:t>
            </w:r>
          </w:p>
        </w:tc>
        <w:tc>
          <w:tcPr>
            <w:tcW w:w="1515" w:type="dxa"/>
            <w:vAlign w:val="center"/>
          </w:tcPr>
          <w:p w14:paraId="37DB648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市级</w:t>
            </w:r>
          </w:p>
        </w:tc>
        <w:tc>
          <w:tcPr>
            <w:tcW w:w="3105" w:type="dxa"/>
            <w:vAlign w:val="center"/>
          </w:tcPr>
          <w:p w14:paraId="318939B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国信通博翼科技产业园</w:t>
            </w:r>
          </w:p>
        </w:tc>
        <w:tc>
          <w:tcPr>
            <w:tcW w:w="3779" w:type="dxa"/>
            <w:vAlign w:val="center"/>
          </w:tcPr>
          <w:p w14:paraId="3B3C575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汕尾天贸新能源科技有限公司</w:t>
            </w:r>
          </w:p>
        </w:tc>
        <w:tc>
          <w:tcPr>
            <w:tcW w:w="2363" w:type="dxa"/>
            <w:vAlign w:val="center"/>
          </w:tcPr>
          <w:p w14:paraId="69E2E5A8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50.955</w:t>
            </w:r>
          </w:p>
        </w:tc>
      </w:tr>
    </w:tbl>
    <w:p w14:paraId="30EFC6B0">
      <w:pPr>
        <w:rPr>
          <w:rFonts w:hint="eastAsia" w:ascii="Arial" w:hAnsi="Arial" w:cs="Arial"/>
          <w:i w:val="0"/>
          <w:iCs w:val="0"/>
          <w:color w:val="000000"/>
          <w:sz w:val="28"/>
          <w:szCs w:val="28"/>
          <w:u w:val="none"/>
          <w:lang w:val="en-US" w:eastAsia="zh-CN"/>
        </w:rPr>
      </w:pPr>
    </w:p>
    <w:p w14:paraId="60FF2F60">
      <w:pPr>
        <w:rPr>
          <w:rFonts w:hint="default" w:ascii="方正小标宋简体" w:hAnsi="仿宋" w:eastAsia="方正小标宋简体"/>
          <w:sz w:val="32"/>
          <w:szCs w:val="32"/>
          <w:lang w:val="en-US" w:eastAsia="zh-CN"/>
        </w:rPr>
      </w:pPr>
      <w:r>
        <w:rPr>
          <w:rFonts w:hint="eastAsia" w:ascii="Arial" w:hAnsi="Arial" w:cs="Arial"/>
          <w:i w:val="0"/>
          <w:iCs w:val="0"/>
          <w:color w:val="000000"/>
          <w:sz w:val="28"/>
          <w:szCs w:val="28"/>
          <w:u w:val="none"/>
          <w:lang w:val="en-US" w:eastAsia="zh-CN"/>
        </w:rPr>
        <w:t>附件3</w:t>
      </w:r>
    </w:p>
    <w:p w14:paraId="004FA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2025年省级产业有序转移专项（产业项目建设投产）资金项目分配方案</w:t>
      </w:r>
    </w:p>
    <w:p w14:paraId="6250F582">
      <w:pPr>
        <w:rPr>
          <w:rFonts w:ascii="Times New Roman" w:hAnsi="Times New Roman" w:cs="Times New Roman"/>
        </w:rPr>
      </w:pPr>
    </w:p>
    <w:p w14:paraId="120EC738">
      <w:pPr>
        <w:widowControl/>
        <w:jc w:val="center"/>
        <w:textAlignment w:val="center"/>
        <w:rPr>
          <w:rFonts w:ascii="Times New Roman" w:hAnsi="Times New Roman" w:cs="Times New Roman" w:eastAsiaTheme="majorEastAsia"/>
          <w:b/>
          <w:bCs/>
          <w:color w:val="000000"/>
          <w:kern w:val="0"/>
          <w:sz w:val="22"/>
          <w:szCs w:val="22"/>
          <w:lang w:bidi="ar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3944"/>
        <w:gridCol w:w="2026"/>
        <w:gridCol w:w="3644"/>
        <w:gridCol w:w="2835"/>
      </w:tblGrid>
      <w:tr w14:paraId="47E62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725" w:type="dxa"/>
            <w:shd w:val="clear" w:color="auto" w:fill="auto"/>
            <w:vAlign w:val="center"/>
          </w:tcPr>
          <w:p w14:paraId="64CFAA06">
            <w:pPr>
              <w:widowControl/>
              <w:jc w:val="center"/>
              <w:textAlignment w:val="center"/>
              <w:rPr>
                <w:rFonts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153642A2">
            <w:pPr>
              <w:widowControl/>
              <w:jc w:val="center"/>
              <w:textAlignment w:val="center"/>
              <w:rPr>
                <w:rFonts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奖补</w:t>
            </w:r>
            <w:r>
              <w:rPr>
                <w:rFonts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类型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77953D2A">
            <w:pPr>
              <w:widowControl/>
              <w:jc w:val="center"/>
              <w:textAlignment w:val="center"/>
              <w:rPr>
                <w:rFonts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项目属地</w:t>
            </w:r>
          </w:p>
        </w:tc>
        <w:tc>
          <w:tcPr>
            <w:tcW w:w="3644" w:type="dxa"/>
            <w:shd w:val="clear" w:color="auto" w:fill="auto"/>
            <w:vAlign w:val="center"/>
          </w:tcPr>
          <w:p w14:paraId="73AC9516">
            <w:pPr>
              <w:widowControl/>
              <w:jc w:val="center"/>
              <w:textAlignment w:val="center"/>
              <w:rPr>
                <w:rFonts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项目单位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79D8A87">
            <w:pPr>
              <w:widowControl/>
              <w:jc w:val="center"/>
              <w:textAlignment w:val="center"/>
              <w:rPr>
                <w:rFonts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省级</w:t>
            </w:r>
            <w:r>
              <w:rPr>
                <w:rFonts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财政资金（万元）</w:t>
            </w:r>
          </w:p>
        </w:tc>
      </w:tr>
      <w:tr w14:paraId="68E91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1725" w:type="dxa"/>
            <w:shd w:val="clear" w:color="auto" w:fill="auto"/>
            <w:vAlign w:val="center"/>
          </w:tcPr>
          <w:p w14:paraId="5E119C2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3DE41D35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产业项目建设投产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1E44FE33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陆河县</w:t>
            </w:r>
          </w:p>
        </w:tc>
        <w:tc>
          <w:tcPr>
            <w:tcW w:w="3644" w:type="dxa"/>
            <w:shd w:val="clear" w:color="auto" w:fill="auto"/>
            <w:vAlign w:val="center"/>
          </w:tcPr>
          <w:p w14:paraId="71AA145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陆河中奕环保科技有限公司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700E6F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276</w:t>
            </w:r>
          </w:p>
        </w:tc>
      </w:tr>
    </w:tbl>
    <w:p w14:paraId="0FF5FE27">
      <w:pPr>
        <w:rPr>
          <w:rFonts w:hint="default" w:ascii="方正小标宋简体" w:hAnsi="仿宋" w:eastAsia="方正小标宋简体"/>
          <w:sz w:val="44"/>
          <w:szCs w:val="44"/>
          <w:lang w:val="en-US" w:eastAsia="zh-CN"/>
        </w:rPr>
      </w:pPr>
      <w:r>
        <w:rPr>
          <w:rFonts w:hint="eastAsia" w:ascii="Arial" w:hAnsi="Arial" w:cs="Arial"/>
          <w:i w:val="0"/>
          <w:iCs w:val="0"/>
          <w:color w:val="000000"/>
          <w:sz w:val="28"/>
          <w:szCs w:val="28"/>
          <w:u w:val="none"/>
          <w:lang w:val="en-US" w:eastAsia="zh-CN"/>
        </w:rPr>
        <w:t>附件4</w:t>
      </w:r>
    </w:p>
    <w:p w14:paraId="4A529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2025年产业有序转移资金（标准厂房建设奖励和融资奖励）分配方案</w:t>
      </w:r>
    </w:p>
    <w:p w14:paraId="4777E8EA">
      <w:pPr>
        <w:rPr>
          <w:rFonts w:ascii="Times New Roman" w:hAnsi="Times New Roman" w:cs="Times New Roman"/>
        </w:rPr>
      </w:pPr>
    </w:p>
    <w:p w14:paraId="4DFC9214"/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229"/>
        <w:gridCol w:w="2753"/>
        <w:gridCol w:w="2908"/>
        <w:gridCol w:w="1609"/>
        <w:gridCol w:w="4932"/>
      </w:tblGrid>
      <w:tr w14:paraId="01C6D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739" w:type="dxa"/>
            <w:vAlign w:val="center"/>
          </w:tcPr>
          <w:p w14:paraId="1826A1D2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229" w:type="dxa"/>
            <w:vAlign w:val="center"/>
          </w:tcPr>
          <w:p w14:paraId="4171DF4F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项目属地</w:t>
            </w:r>
          </w:p>
        </w:tc>
        <w:tc>
          <w:tcPr>
            <w:tcW w:w="2753" w:type="dxa"/>
            <w:vAlign w:val="center"/>
          </w:tcPr>
          <w:p w14:paraId="76F0F875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项目名称</w:t>
            </w:r>
          </w:p>
        </w:tc>
        <w:tc>
          <w:tcPr>
            <w:tcW w:w="2908" w:type="dxa"/>
            <w:vAlign w:val="center"/>
          </w:tcPr>
          <w:p w14:paraId="0F86A59A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项目单位</w:t>
            </w:r>
          </w:p>
        </w:tc>
        <w:tc>
          <w:tcPr>
            <w:tcW w:w="1609" w:type="dxa"/>
            <w:vAlign w:val="center"/>
          </w:tcPr>
          <w:p w14:paraId="3DF85E33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省级财政资金（万元）</w:t>
            </w:r>
          </w:p>
        </w:tc>
        <w:tc>
          <w:tcPr>
            <w:tcW w:w="4932" w:type="dxa"/>
            <w:vAlign w:val="center"/>
          </w:tcPr>
          <w:p w14:paraId="76FCEEED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资金使用方向</w:t>
            </w:r>
          </w:p>
        </w:tc>
      </w:tr>
      <w:tr w14:paraId="0BAE3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739" w:type="dxa"/>
            <w:vAlign w:val="center"/>
          </w:tcPr>
          <w:p w14:paraId="317CF19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29" w:type="dxa"/>
            <w:vAlign w:val="center"/>
          </w:tcPr>
          <w:p w14:paraId="3C64787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市级</w:t>
            </w:r>
          </w:p>
        </w:tc>
        <w:tc>
          <w:tcPr>
            <w:tcW w:w="2753" w:type="dxa"/>
            <w:vAlign w:val="center"/>
          </w:tcPr>
          <w:p w14:paraId="15DB41A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省级2025年产业有序转移资金（融资奖励）</w:t>
            </w:r>
          </w:p>
        </w:tc>
        <w:tc>
          <w:tcPr>
            <w:tcW w:w="2908" w:type="dxa"/>
            <w:vAlign w:val="center"/>
          </w:tcPr>
          <w:p w14:paraId="404DEB03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汕尾市投控产业园有限公司</w:t>
            </w:r>
          </w:p>
        </w:tc>
        <w:tc>
          <w:tcPr>
            <w:tcW w:w="1609" w:type="dxa"/>
            <w:vAlign w:val="center"/>
          </w:tcPr>
          <w:p w14:paraId="4762EFD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45</w:t>
            </w:r>
          </w:p>
        </w:tc>
        <w:tc>
          <w:tcPr>
            <w:tcW w:w="4932" w:type="dxa"/>
            <w:vAlign w:val="center"/>
          </w:tcPr>
          <w:p w14:paraId="7ADE9778">
            <w:pPr>
              <w:widowControl/>
              <w:jc w:val="both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根据《广东省财政厅 广东省发展和改革委员会 广东省工业和信息化厅关于印发&lt;促进产业有序转移财政支持方案（修订）&gt;的通知》（粤财工〔2025〕45号）规定，统筹用于主平台园区基础设施建设。</w:t>
            </w:r>
          </w:p>
        </w:tc>
      </w:tr>
    </w:tbl>
    <w:p w14:paraId="31315816"/>
    <w:p w14:paraId="2512DDDF"/>
    <w:p w14:paraId="5DD036EC"/>
    <w:p w14:paraId="5E162032"/>
    <w:p w14:paraId="5141A3C5"/>
    <w:p w14:paraId="3F59E417"/>
    <w:p w14:paraId="3CB1B3CA"/>
    <w:p w14:paraId="0DE4F956"/>
    <w:p w14:paraId="277CE459"/>
    <w:p w14:paraId="6A708AB3"/>
    <w:p w14:paraId="470D4F17"/>
    <w:p w14:paraId="00EC5BEC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docGrid w:type="lines" w:linePitch="319" w:charSpace="0"/>
        </w:sectPr>
      </w:pPr>
    </w:p>
    <w:tbl>
      <w:tblPr>
        <w:tblW w:w="125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032"/>
        <w:gridCol w:w="1416"/>
        <w:gridCol w:w="3825"/>
        <w:gridCol w:w="2689"/>
        <w:gridCol w:w="1198"/>
        <w:gridCol w:w="1460"/>
      </w:tblGrid>
      <w:tr w14:paraId="2A3A1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25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B071ABD">
            <w:pPr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附件5</w:t>
            </w:r>
          </w:p>
          <w:p w14:paraId="32168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 xml:space="preserve"> 汕尾市2025年省促进小微工业企业上规模发展奖补资金安排计划</w:t>
            </w:r>
          </w:p>
        </w:tc>
      </w:tr>
      <w:tr w14:paraId="59E9C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600956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456D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8EDC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ADDB1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B52BDB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678BE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D5D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50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29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项目属地</w:t>
            </w:r>
          </w:p>
        </w:tc>
        <w:tc>
          <w:tcPr>
            <w:tcW w:w="3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3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项目单位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46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统一社会信用代码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A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额度（万元）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AF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备注（曾用名等）</w:t>
            </w:r>
          </w:p>
        </w:tc>
      </w:tr>
      <w:tr w14:paraId="19142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A4CA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C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所属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0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行政县/区</w:t>
            </w:r>
          </w:p>
        </w:tc>
        <w:tc>
          <w:tcPr>
            <w:tcW w:w="3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19F8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575A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E692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3248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836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5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59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_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_汕尾__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市合计：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26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个项目入库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 520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万元</w:t>
            </w:r>
          </w:p>
        </w:tc>
      </w:tr>
      <w:tr w14:paraId="04727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2D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2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汕尾市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7A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10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广东正海科技有限公司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DF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91441502MA55RRFP17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D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74F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32C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0E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2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汕尾市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62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0D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广东省零零壹冷冻实业有限公司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7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91441500MA7ELE1288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24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B8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FD2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4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93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汕尾市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C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4E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广东柏能大力剪机械科技有限公司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04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91441502MA5718AA5A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3C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C4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2F8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23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0E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汕尾市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B1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海丰县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2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广东精诚誉珠宝有限公司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3B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91441521MA55JL2T1N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29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0F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EEC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C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CA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汕尾市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0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海丰县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11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汕尾润达新材料科技有限公司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B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91441521MABPTRRT0U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1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D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汕尾润达贸易有限公司</w:t>
            </w:r>
          </w:p>
        </w:tc>
      </w:tr>
      <w:tr w14:paraId="35670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1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B9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汕尾市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FC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海丰县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D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广东博泓新材料有限公司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7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91441521MA52T8788M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18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73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汕尾市骏丽珠宝有限公司</w:t>
            </w:r>
          </w:p>
        </w:tc>
      </w:tr>
      <w:tr w14:paraId="55133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73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47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汕尾市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5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海丰县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9A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汕尾市清圆科技有限公司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95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91441521MA56XPTW6X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25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8BC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EAC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B6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EB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汕尾市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02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海丰县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0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海丰县金派服装有限公司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4D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91441521588339661Q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12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1E5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821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EA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BB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汕尾市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25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海丰县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B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汕尾市恒昇新材料有限公司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86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91441521MA55LXQC9E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68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F3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271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1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0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汕尾市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50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海丰县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C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广东盛泰实业有限公司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C8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91441521MA4WNB9734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8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0F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3E1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22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BC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汕尾市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F0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海丰县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07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汕尾市奉鲜农业科技有限公司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BD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91440300MA5G6B628L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5B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14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4EE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5D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7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汕尾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10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8B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陆丰市忠源建材有限公司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4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91441581MA55KE6W8E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9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26E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E1B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D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0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汕尾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CC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8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陆丰市怡雅工艺品有限公司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78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91441581MA5375J95J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D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B1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591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21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D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汕尾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5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C1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陆丰市东晟沥青混凝土有限公司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AC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91441581MA7LX57B7Y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D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26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CB4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1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D1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汕尾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F8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04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中电建核电(陆丰)装备有限公司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4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91441581MABXU8D3X3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6A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81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27E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C6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D7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汕尾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E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5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中广核新能源（陆丰）有限公司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9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91441581MA55TRA22D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8D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ED5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54E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25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64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汕尾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59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9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陆丰市志宏实业有限公司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F9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914415815572990033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6B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759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7A8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11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4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汕尾市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2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2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陆河县果田生态农业科技有限公司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3C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914415235921549858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52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A14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49E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04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73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汕尾市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34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5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广东大地之元农业科技有限公司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5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91441523MA7NKGQH80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AC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95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0DC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64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A6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汕尾市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B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4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广东南方铸造有限公司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B1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91441523MAC63MHX9M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CD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D8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0CC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ED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1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汕尾市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D0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65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汕尾市启超建材有限公司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45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91441581MA54TMR0XL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3C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8F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8B7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36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F0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汕尾市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4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2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陆河安详再生资源有限公司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5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91441523MA5535L04P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11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1A9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018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3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7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汕尾市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F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汕尾高新区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4D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广东煌兴科技有限公司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72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91441500MA57313511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23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A8F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E29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D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91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汕尾市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5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汕尾高新区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9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汕尾市鸿富瀚科技有限公司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7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91441502MAD04LK82F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70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71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8AF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D0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A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汕尾市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4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汕尾高新区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8D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广东佳信新材料科技有限公司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D7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91441500MA7GD45P2Q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4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116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703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80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1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汕尾市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E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汕尾高新区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3C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广东宝杰锅炉有限公司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F7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91441502MA56D6H90D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AB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09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FC4DB66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docGrid w:type="lines" w:linePitch="319" w:charSpace="0"/>
        </w:sectPr>
      </w:pPr>
    </w:p>
    <w:tbl>
      <w:tblPr>
        <w:tblW w:w="1405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275"/>
        <w:gridCol w:w="1410"/>
        <w:gridCol w:w="4097"/>
        <w:gridCol w:w="4524"/>
        <w:gridCol w:w="1997"/>
      </w:tblGrid>
      <w:tr w14:paraId="630DE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80" w:hRule="atLeast"/>
        </w:trPr>
        <w:tc>
          <w:tcPr>
            <w:tcW w:w="140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0356B2E">
            <w:pPr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附件6</w:t>
            </w:r>
          </w:p>
          <w:p w14:paraId="0EEDC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汕尾市2025年省专精特新中小企业贷款贴息奖补资金安排计划表</w:t>
            </w:r>
          </w:p>
        </w:tc>
      </w:tr>
      <w:tr w14:paraId="5C106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3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32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项目属地</w:t>
            </w:r>
          </w:p>
        </w:tc>
        <w:tc>
          <w:tcPr>
            <w:tcW w:w="40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2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4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22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项目单位</w:t>
            </w:r>
          </w:p>
        </w:tc>
        <w:tc>
          <w:tcPr>
            <w:tcW w:w="1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6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财政资金额度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</w:tr>
      <w:tr w14:paraId="1C4FE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0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79F4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100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所属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D20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行政县/区</w:t>
            </w:r>
          </w:p>
        </w:tc>
        <w:tc>
          <w:tcPr>
            <w:tcW w:w="4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EDD4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BDDA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309A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72B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20" w:hRule="atLeast"/>
        </w:trPr>
        <w:tc>
          <w:tcPr>
            <w:tcW w:w="14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8D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__汕尾_市合计：    2  个项目资金  30 万元</w:t>
            </w:r>
          </w:p>
        </w:tc>
      </w:tr>
      <w:tr w14:paraId="4DDEC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00" w:hRule="atLeast"/>
        </w:trPr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A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F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汕尾市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F6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陆丰市</w:t>
            </w:r>
          </w:p>
        </w:tc>
        <w:tc>
          <w:tcPr>
            <w:tcW w:w="40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B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专精特新等中小微企业贷款贴息</w:t>
            </w:r>
          </w:p>
        </w:tc>
        <w:tc>
          <w:tcPr>
            <w:tcW w:w="4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2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南海海缆有限公司</w:t>
            </w:r>
          </w:p>
        </w:tc>
        <w:tc>
          <w:tcPr>
            <w:tcW w:w="19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B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9.93</w:t>
            </w:r>
          </w:p>
        </w:tc>
      </w:tr>
      <w:tr w14:paraId="5081F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00" w:hRule="atLeast"/>
        </w:trPr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4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6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汕尾市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2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陆丰市</w:t>
            </w:r>
          </w:p>
        </w:tc>
        <w:tc>
          <w:tcPr>
            <w:tcW w:w="40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E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专精特新等中小微企业贷款贴息</w:t>
            </w:r>
          </w:p>
        </w:tc>
        <w:tc>
          <w:tcPr>
            <w:tcW w:w="4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C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广东纬昊科技有限公司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E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20.07</w:t>
            </w:r>
          </w:p>
        </w:tc>
      </w:tr>
    </w:tbl>
    <w:p w14:paraId="096C8C19">
      <w:pPr>
        <w:rPr>
          <w:rFonts w:hint="default" w:ascii="方正小标宋简体" w:hAnsi="仿宋" w:eastAsia="方正小标宋简体"/>
          <w:sz w:val="36"/>
          <w:szCs w:val="36"/>
          <w:lang w:val="en-US" w:eastAsia="zh-CN"/>
        </w:rPr>
      </w:pPr>
      <w:r>
        <w:rPr>
          <w:rFonts w:hint="eastAsia" w:ascii="Arial" w:hAnsi="Arial" w:cs="Arial"/>
          <w:i w:val="0"/>
          <w:iCs w:val="0"/>
          <w:color w:val="000000"/>
          <w:sz w:val="28"/>
          <w:szCs w:val="28"/>
          <w:u w:val="none"/>
          <w:lang w:val="en-US" w:eastAsia="zh-CN"/>
        </w:rPr>
        <w:t>附件7</w:t>
      </w:r>
    </w:p>
    <w:p w14:paraId="5BE7A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025年省工业和信息化厅经管专项资金（汕尾市绿色循环发展资金）安排表</w:t>
      </w:r>
    </w:p>
    <w:p w14:paraId="1BFF3394">
      <w:pPr>
        <w:jc w:val="center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2922"/>
        <w:gridCol w:w="3556"/>
        <w:gridCol w:w="2223"/>
        <w:gridCol w:w="2223"/>
        <w:gridCol w:w="2223"/>
      </w:tblGrid>
      <w:tr w14:paraId="1AF9E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023" w:type="dxa"/>
            <w:vAlign w:val="center"/>
          </w:tcPr>
          <w:p w14:paraId="6776B6E9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2922" w:type="dxa"/>
            <w:vAlign w:val="center"/>
          </w:tcPr>
          <w:p w14:paraId="248EF5EC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项目名称</w:t>
            </w:r>
          </w:p>
        </w:tc>
        <w:tc>
          <w:tcPr>
            <w:tcW w:w="3556" w:type="dxa"/>
            <w:vAlign w:val="center"/>
          </w:tcPr>
          <w:p w14:paraId="3307C094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项目单位</w:t>
            </w:r>
          </w:p>
        </w:tc>
        <w:tc>
          <w:tcPr>
            <w:tcW w:w="2223" w:type="dxa"/>
            <w:vAlign w:val="center"/>
          </w:tcPr>
          <w:p w14:paraId="4CB13681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功能分类科目</w:t>
            </w:r>
          </w:p>
        </w:tc>
        <w:tc>
          <w:tcPr>
            <w:tcW w:w="2223" w:type="dxa"/>
            <w:vAlign w:val="center"/>
          </w:tcPr>
          <w:p w14:paraId="23014B23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金额（万元）</w:t>
            </w:r>
          </w:p>
        </w:tc>
        <w:tc>
          <w:tcPr>
            <w:tcW w:w="2223" w:type="dxa"/>
            <w:vAlign w:val="center"/>
          </w:tcPr>
          <w:p w14:paraId="68E256BF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46812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23" w:type="dxa"/>
            <w:vAlign w:val="center"/>
          </w:tcPr>
          <w:p w14:paraId="424DD07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922" w:type="dxa"/>
            <w:vAlign w:val="center"/>
          </w:tcPr>
          <w:p w14:paraId="60555FC8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汕尾市绿色循环发展资金（粤港清洁生产伙伴项目）</w:t>
            </w:r>
          </w:p>
        </w:tc>
        <w:tc>
          <w:tcPr>
            <w:tcW w:w="3556" w:type="dxa"/>
            <w:vAlign w:val="center"/>
          </w:tcPr>
          <w:p w14:paraId="0FA04368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汕尾市国润纺织有限公司</w:t>
            </w:r>
          </w:p>
        </w:tc>
        <w:tc>
          <w:tcPr>
            <w:tcW w:w="2223" w:type="dxa"/>
            <w:vAlign w:val="center"/>
          </w:tcPr>
          <w:p w14:paraId="335554F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211301循环经济</w:t>
            </w:r>
          </w:p>
        </w:tc>
        <w:tc>
          <w:tcPr>
            <w:tcW w:w="2223" w:type="dxa"/>
            <w:vAlign w:val="center"/>
          </w:tcPr>
          <w:p w14:paraId="67050D8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223" w:type="dxa"/>
            <w:vAlign w:val="center"/>
          </w:tcPr>
          <w:p w14:paraId="60CA757B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</w:tr>
    </w:tbl>
    <w:p w14:paraId="3439CF1B"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5YTdkYmRkNWFkMjE5NGY0M2YxYTNmMTU4YmNhOTYifQ=="/>
  </w:docVars>
  <w:rsids>
    <w:rsidRoot w:val="43E66639"/>
    <w:rsid w:val="00107CA6"/>
    <w:rsid w:val="001E47BC"/>
    <w:rsid w:val="002768E0"/>
    <w:rsid w:val="002C5218"/>
    <w:rsid w:val="00353172"/>
    <w:rsid w:val="003B4BF6"/>
    <w:rsid w:val="00445509"/>
    <w:rsid w:val="00481D21"/>
    <w:rsid w:val="005816F7"/>
    <w:rsid w:val="00594C9A"/>
    <w:rsid w:val="005A4CCF"/>
    <w:rsid w:val="00671BBD"/>
    <w:rsid w:val="006835D2"/>
    <w:rsid w:val="006E5D66"/>
    <w:rsid w:val="0083050D"/>
    <w:rsid w:val="008A6C3D"/>
    <w:rsid w:val="008B280F"/>
    <w:rsid w:val="00A619D0"/>
    <w:rsid w:val="00B24403"/>
    <w:rsid w:val="00D438A2"/>
    <w:rsid w:val="00D66060"/>
    <w:rsid w:val="00EC1715"/>
    <w:rsid w:val="00F628DF"/>
    <w:rsid w:val="00F96152"/>
    <w:rsid w:val="00FD40C8"/>
    <w:rsid w:val="014D56DD"/>
    <w:rsid w:val="04E24B16"/>
    <w:rsid w:val="059A3FC9"/>
    <w:rsid w:val="064A1CA8"/>
    <w:rsid w:val="07416A2C"/>
    <w:rsid w:val="08F04266"/>
    <w:rsid w:val="09925214"/>
    <w:rsid w:val="117621CC"/>
    <w:rsid w:val="17907C87"/>
    <w:rsid w:val="18EE62E8"/>
    <w:rsid w:val="1DD03E43"/>
    <w:rsid w:val="1E876FC3"/>
    <w:rsid w:val="25914F69"/>
    <w:rsid w:val="2B52383E"/>
    <w:rsid w:val="2D7E68F3"/>
    <w:rsid w:val="2DF87595"/>
    <w:rsid w:val="2E4A4910"/>
    <w:rsid w:val="2FC33BD3"/>
    <w:rsid w:val="323E60BE"/>
    <w:rsid w:val="325865E5"/>
    <w:rsid w:val="327E38AC"/>
    <w:rsid w:val="35103416"/>
    <w:rsid w:val="36631C6B"/>
    <w:rsid w:val="3ACD7577"/>
    <w:rsid w:val="3D036D02"/>
    <w:rsid w:val="3E6A67A5"/>
    <w:rsid w:val="41B76293"/>
    <w:rsid w:val="43E66639"/>
    <w:rsid w:val="47B325BE"/>
    <w:rsid w:val="48EE467E"/>
    <w:rsid w:val="493372D4"/>
    <w:rsid w:val="4E4151FC"/>
    <w:rsid w:val="50E63EF6"/>
    <w:rsid w:val="5DF65249"/>
    <w:rsid w:val="5EB56C08"/>
    <w:rsid w:val="64997488"/>
    <w:rsid w:val="6653794A"/>
    <w:rsid w:val="6885798D"/>
    <w:rsid w:val="6D1E20DB"/>
    <w:rsid w:val="6E2F22ED"/>
    <w:rsid w:val="71B27028"/>
    <w:rsid w:val="72D53D65"/>
    <w:rsid w:val="745D7787"/>
    <w:rsid w:val="7771154D"/>
    <w:rsid w:val="7CCE1669"/>
    <w:rsid w:val="7E64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autoRedefine/>
    <w:qFormat/>
    <w:uiPriority w:val="0"/>
    <w:pPr>
      <w:keepNext/>
      <w:keepLines/>
      <w:spacing w:before="340" w:after="330"/>
      <w:ind w:left="400" w:leftChars="400"/>
      <w:jc w:val="both"/>
      <w:outlineLvl w:val="0"/>
    </w:pPr>
    <w:rPr>
      <w:rFonts w:ascii="Arial" w:hAnsi="Arial" w:eastAsia="黑体" w:cstheme="minorBidi"/>
      <w:kern w:val="44"/>
      <w:sz w:val="32"/>
      <w:lang w:val="en-US" w:eastAsia="zh-CN" w:bidi="ar-SA"/>
    </w:rPr>
  </w:style>
  <w:style w:type="paragraph" w:styleId="4">
    <w:name w:val="heading 2"/>
    <w:basedOn w:val="1"/>
    <w:next w:val="5"/>
    <w:autoRedefine/>
    <w:unhideWhenUsed/>
    <w:qFormat/>
    <w:uiPriority w:val="0"/>
    <w:pPr>
      <w:keepNext/>
      <w:keepLines/>
      <w:spacing w:before="260" w:after="260"/>
      <w:outlineLvl w:val="1"/>
    </w:pPr>
    <w:rPr>
      <w:rFonts w:ascii="Arial" w:hAnsi="Arial" w:eastAsia="楷体_GB2312"/>
      <w:b/>
      <w:sz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autoRedefine/>
    <w:qFormat/>
    <w:uiPriority w:val="0"/>
    <w:rPr>
      <w:rFonts w:ascii="宋体" w:hAnsi="Courier New"/>
    </w:rPr>
  </w:style>
  <w:style w:type="paragraph" w:styleId="5">
    <w:name w:val="Body Text First Indent 2"/>
    <w:basedOn w:val="6"/>
    <w:autoRedefine/>
    <w:qFormat/>
    <w:uiPriority w:val="0"/>
    <w:pPr>
      <w:ind w:firstLine="420" w:firstLineChars="200"/>
    </w:pPr>
  </w:style>
  <w:style w:type="paragraph" w:styleId="6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7">
    <w:name w:val="footer"/>
    <w:basedOn w:val="1"/>
    <w:link w:val="1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11"/>
    <w:basedOn w:val="11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21"/>
    <w:basedOn w:val="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01"/>
    <w:basedOn w:val="11"/>
    <w:autoRedefine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  <w:style w:type="character" w:customStyle="1" w:styleId="15">
    <w:name w:val="页眉 Char"/>
    <w:basedOn w:val="11"/>
    <w:link w:val="8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11"/>
    <w:link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custom_unionstyle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8">
    <w:name w:val="font41"/>
    <w:basedOn w:val="11"/>
    <w:uiPriority w:val="0"/>
    <w:rPr>
      <w:rFonts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9">
    <w:name w:val="font51"/>
    <w:basedOn w:val="11"/>
    <w:uiPriority w:val="0"/>
    <w:rPr>
      <w:rFonts w:ascii="宋体" w:hAnsi="宋体" w:eastAsia="宋体" w:cs="宋体"/>
      <w:color w:val="000000"/>
      <w:sz w:val="28"/>
      <w:szCs w:val="28"/>
      <w:u w:val="none"/>
    </w:rPr>
  </w:style>
  <w:style w:type="character" w:customStyle="1" w:styleId="20">
    <w:name w:val="font91"/>
    <w:basedOn w:val="11"/>
    <w:uiPriority w:val="0"/>
    <w:rPr>
      <w:rFonts w:hint="eastAsia" w:ascii="黑体" w:hAnsi="宋体" w:eastAsia="黑体" w:cs="黑体"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省经济和信息化委员会</Company>
  <Pages>7</Pages>
  <Words>79</Words>
  <Characters>84</Characters>
  <Lines>4</Lines>
  <Paragraphs>1</Paragraphs>
  <TotalTime>11</TotalTime>
  <ScaleCrop>false</ScaleCrop>
  <LinksUpToDate>false</LinksUpToDate>
  <CharactersWithSpaces>84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2021-01-11T07:47:00Z</dcterms:created>
  <dc:creator>陈江峰</dc:creator>
  <cp:lastModifiedBy>黄泽龙</cp:lastModifiedBy>
  <cp:lastPrinted>2021-02-23T02:59:00Z</cp:lastPrinted>
  <dcterms:modified xsi:type="dcterms:W3CDTF">2026-05-16T03:36:56Z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08C8826AC48248ABA0A63EBEAA9637C2</vt:lpwstr>
  </property>
  <property fmtid="{D5CDD505-2E9C-101B-9397-08002B2CF9AE}" pid="4" name="KSOTemplateDocerSaveRecord">
    <vt:lpwstr>eyJoZGlkIjoiMGI4OTdmMzZiZjJjODdhZjU0ZjQ4NjIzODU1NjNiYmUiLCJ1c2VySWQiOiIxNDU5MDM5NjM5In0=</vt:lpwstr>
  </property>
</Properties>
</file>