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29B4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686674C">
      <w:pPr>
        <w:spacing w:line="560" w:lineRule="exact"/>
        <w:jc w:val="left"/>
        <w:rPr>
          <w:rFonts w:hint="default" w:ascii="宋体" w:hAnsi="宋体" w:eastAsia="宋体"/>
          <w:b/>
          <w:sz w:val="44"/>
          <w:szCs w:val="44"/>
          <w:lang w:val="en-US" w:eastAsia="zh-CN"/>
        </w:rPr>
      </w:pPr>
    </w:p>
    <w:p w14:paraId="3BE59FE5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汕尾市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民政局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年全市城乡低保标准和特困人员基本生活供养标准的通知</w:t>
      </w:r>
    </w:p>
    <w:p w14:paraId="3BC4E576">
      <w:pPr>
        <w:spacing w:line="640" w:lineRule="exact"/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稿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0B2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</w:p>
    <w:p w14:paraId="6BA5A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各县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市、区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人民政府，市政府各部门、各直属机构：</w:t>
      </w:r>
    </w:p>
    <w:p w14:paraId="2F8F1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根据《广东省社会救助条例》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《广东省民政厅关于印发2026年全省城乡低保最低标准的通知》（粤民发〔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FangSong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〕</w:t>
      </w:r>
      <w:r>
        <w:rPr>
          <w:rFonts w:hint="eastAsia" w:eastAsia="FangSong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号）</w:t>
      </w:r>
      <w:r>
        <w:rPr>
          <w:rFonts w:hint="eastAsia" w:eastAsia="FangSong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《广东省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特困人员认定办法（试行）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》（粤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民规字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〔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〕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号）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《广东省民政厅关于做好2026年特困人员救助供养标准调整工作的通知》（粤民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eastAsia="zh-CN"/>
        </w:rPr>
        <w:t>函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FangSong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〕</w:t>
      </w:r>
      <w:r>
        <w:rPr>
          <w:rFonts w:hint="eastAsia" w:eastAsia="FangSong_GB2312" w:cs="Times New Roman"/>
          <w:sz w:val="32"/>
          <w:szCs w:val="32"/>
          <w:highlight w:val="none"/>
          <w:lang w:val="en-US" w:eastAsia="zh-CN"/>
        </w:rPr>
        <w:t>56</w:t>
      </w: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等文件精神，结合我市实际，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经市人民政府同意，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印发202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年全市城乡低保标准和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特困人员基本生活供养标准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，现就有关事项通知如下：</w:t>
      </w:r>
    </w:p>
    <w:p w14:paraId="403F598A">
      <w:pPr>
        <w:ind w:firstLine="63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</w:t>
      </w:r>
      <w:r>
        <w:rPr>
          <w:rFonts w:hint="eastAsia" w:ascii="黑体" w:hAnsi="黑体" w:eastAsia="黑体" w:cs="黑体"/>
          <w:sz w:val="32"/>
          <w:szCs w:val="32"/>
        </w:rPr>
        <w:t>年全市城乡低保标准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补差水平和特困人员基本生活供养标准</w:t>
      </w:r>
    </w:p>
    <w:p w14:paraId="7B737DFD">
      <w:pPr>
        <w:ind w:firstLine="63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一）202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年全市城乡低保标准：城镇每人每月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995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元，农村每人每月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81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元。</w:t>
      </w:r>
    </w:p>
    <w:p w14:paraId="427B913C">
      <w:pPr>
        <w:spacing w:line="600" w:lineRule="exact"/>
        <w:ind w:firstLine="640" w:firstLineChars="200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二）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年全市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城乡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低保补差水平：城镇平均每人每月不低于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765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元，农村平均每人每月不低于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53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元。</w:t>
      </w:r>
    </w:p>
    <w:p w14:paraId="698A86DC">
      <w:pPr>
        <w:ind w:firstLine="630"/>
        <w:rPr>
          <w:rFonts w:hint="default" w:ascii="Times New Roman" w:hAnsi="Times New Roman" w:eastAsia="FangSong_GB2312" w:cs="Times New Roman"/>
          <w:sz w:val="32"/>
          <w:szCs w:val="32"/>
        </w:rPr>
      </w:pPr>
      <w:r>
        <w:rPr>
          <w:rFonts w:hint="eastAsia" w:eastAsia="FangSong_GB2312" w:cs="Times New Roman"/>
          <w:sz w:val="32"/>
          <w:szCs w:val="32"/>
          <w:lang w:eastAsia="zh-CN"/>
        </w:rPr>
        <w:t>（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三）2026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年全市特困人员基本生活供养标准：城镇每人每月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1592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元；农村每人每月</w:t>
      </w:r>
      <w:r>
        <w:rPr>
          <w:rFonts w:hint="eastAsia" w:ascii="Times New Roman" w:hAnsi="Times New Roman" w:eastAsia="FangSong_GB2312" w:cs="Times New Roman"/>
          <w:sz w:val="32"/>
          <w:szCs w:val="32"/>
          <w:lang w:val="en-US" w:eastAsia="zh-CN"/>
        </w:rPr>
        <w:t>1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303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元。    </w:t>
      </w:r>
    </w:p>
    <w:p w14:paraId="775BE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有关要求</w:t>
      </w:r>
    </w:p>
    <w:p w14:paraId="35B9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（一）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年1月1日起，执行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年全市城乡低保标准</w:t>
      </w:r>
      <w:r>
        <w:rPr>
          <w:rFonts w:hint="eastAsia" w:eastAsia="FangSong_GB2312" w:cs="Times New Roman"/>
          <w:sz w:val="32"/>
          <w:szCs w:val="32"/>
          <w:lang w:eastAsia="zh-CN"/>
        </w:rPr>
        <w:t>、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补差水平和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特困人员基本生活供养标准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各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县（市、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lang w:eastAsia="zh-CN"/>
        </w:rPr>
        <w:t>区）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对未达标的月份按市人民政府批准实施新标准当月的低保对象、特困人员名册予以补发，其中，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年新纳保的低保对象、特困人员按实际批准月份计补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。</w:t>
      </w:r>
    </w:p>
    <w:p w14:paraId="6351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（二）各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县（市、区）要加强低保标准与最低工资标准</w:t>
      </w:r>
      <w:r>
        <w:rPr>
          <w:rFonts w:hint="eastAsia" w:eastAsia="FangSong_GB2312" w:cs="Times New Roman"/>
          <w:sz w:val="32"/>
          <w:szCs w:val="32"/>
          <w:lang w:eastAsia="zh-CN"/>
        </w:rPr>
        <w:t>、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失业保障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的合理衔接</w:t>
      </w:r>
      <w:r>
        <w:rPr>
          <w:rFonts w:hint="eastAsia" w:ascii="Times New Roman" w:hAnsi="Times New Roman" w:eastAsia="FangSong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加强低保标准与特困人员救助供养基本生活、孤儿基本生活保障、事实无人抚养儿童基本生活保障等各类保障标准的统筹衔接，加强低保标准与价格补贴联动机制政策衔接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。</w:t>
      </w:r>
    </w:p>
    <w:p w14:paraId="6F0D7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FangSong_GB2312" w:eastAsia="FangSong_GB2312"/>
          <w:sz w:val="32"/>
          <w:szCs w:val="32"/>
          <w:lang w:val="en-US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>三）各县（市、区）原则上应当在6月底前完成标准调整任务和补发工作，并报市民政局、市财政局备案。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对低保对象、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特困人员发放的救助资金，应当按月发放，每月20日前发放到账户，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确保按时足额发放到位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。</w:t>
      </w:r>
    </w:p>
    <w:p w14:paraId="32CB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val="en-US"/>
        </w:rPr>
      </w:pPr>
    </w:p>
    <w:p w14:paraId="4E257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FangSong_GB2312" w:cs="Times New Roman"/>
          <w:sz w:val="32"/>
          <w:szCs w:val="32"/>
        </w:rPr>
      </w:pPr>
    </w:p>
    <w:p w14:paraId="22526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汕尾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市民政局</w:t>
      </w:r>
    </w:p>
    <w:p w14:paraId="1BF9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 w:rightChars="-28" w:firstLine="5280" w:firstLineChars="1650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eastAsia" w:eastAsia="FangSong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年</w:t>
      </w:r>
      <w:r>
        <w:rPr>
          <w:rFonts w:hint="eastAsia" w:eastAsia="FangSong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FangSong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日</w:t>
      </w:r>
    </w:p>
    <w:p w14:paraId="6A8C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FangSong_GB2312" w:cs="Times New Roman"/>
          <w:sz w:val="32"/>
          <w:szCs w:val="22"/>
        </w:rPr>
      </w:pPr>
    </w:p>
    <w:p w14:paraId="2DC2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B64C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公开方式：</w:t>
      </w:r>
      <w:r>
        <w:rPr>
          <w:rFonts w:hint="default" w:ascii="Times New Roman" w:hAnsi="Times New Roman" w:eastAsia="FangSong_GB2312" w:cs="Times New Roman"/>
          <w:sz w:val="32"/>
          <w:szCs w:val="32"/>
        </w:rPr>
        <w:t>主动公开</w:t>
      </w:r>
    </w:p>
    <w:sectPr>
      <w:footerReference r:id="rId3" w:type="default"/>
      <w:pgSz w:w="11906" w:h="16838"/>
      <w:pgMar w:top="1440" w:right="1588" w:bottom="1701" w:left="1588" w:header="851" w:footer="141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EB4C">
    <w:pPr>
      <w:pStyle w:val="3"/>
      <w:framePr w:wrap="around" w:vAnchor="text" w:hAnchor="margin" w:xAlign="outside" w:yAlign="top"/>
      <w:pBdr>
        <w:between w:val="none" w:color="auto" w:sz="0" w:space="0"/>
      </w:pBdr>
      <w:rPr>
        <w:sz w:val="28"/>
      </w:rPr>
    </w:pPr>
    <w:r>
      <w:rPr>
        <w:sz w:val="28"/>
      </w:rPr>
      <w:fldChar w:fldCharType="begin"/>
    </w:r>
    <w:r>
      <w:rPr>
        <w:rStyle w:val="7"/>
        <w:sz w:val="28"/>
      </w:rPr>
      <w:instrText xml:space="preserve"> PAGE  </w:instrText>
    </w:r>
    <w:r>
      <w:rPr>
        <w:sz w:val="28"/>
      </w:rPr>
      <w:fldChar w:fldCharType="separate"/>
    </w:r>
    <w:r>
      <w:rPr>
        <w:rStyle w:val="7"/>
        <w:sz w:val="28"/>
      </w:rPr>
      <w:t>- 2 -</w:t>
    </w:r>
    <w:r>
      <w:rPr>
        <w:sz w:val="28"/>
      </w:rPr>
      <w:fldChar w:fldCharType="end"/>
    </w:r>
  </w:p>
  <w:p w14:paraId="569F5FC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jZlZTVmN2U3MzAzZjM1ZDlhMTFjZmYxZjBiNjUifQ=="/>
  </w:docVars>
  <w:rsids>
    <w:rsidRoot w:val="00000000"/>
    <w:rsid w:val="017A2825"/>
    <w:rsid w:val="050414F1"/>
    <w:rsid w:val="061D5F7C"/>
    <w:rsid w:val="0B9F1C6E"/>
    <w:rsid w:val="0BA96AD9"/>
    <w:rsid w:val="0C8F4D2C"/>
    <w:rsid w:val="0C9E4547"/>
    <w:rsid w:val="0D7F722D"/>
    <w:rsid w:val="158F270C"/>
    <w:rsid w:val="15F23F7C"/>
    <w:rsid w:val="167900A8"/>
    <w:rsid w:val="18A84B5D"/>
    <w:rsid w:val="1CE123EB"/>
    <w:rsid w:val="1E056F4A"/>
    <w:rsid w:val="21DF3CF0"/>
    <w:rsid w:val="21E02801"/>
    <w:rsid w:val="222C7491"/>
    <w:rsid w:val="226F734F"/>
    <w:rsid w:val="23572CE1"/>
    <w:rsid w:val="27EF5E9D"/>
    <w:rsid w:val="283729D3"/>
    <w:rsid w:val="29677D4E"/>
    <w:rsid w:val="2AB9700E"/>
    <w:rsid w:val="2F2B399A"/>
    <w:rsid w:val="30DA350B"/>
    <w:rsid w:val="31C75A3E"/>
    <w:rsid w:val="35616307"/>
    <w:rsid w:val="35BC1E43"/>
    <w:rsid w:val="363938B7"/>
    <w:rsid w:val="36794A47"/>
    <w:rsid w:val="370B6E0C"/>
    <w:rsid w:val="378E6CE2"/>
    <w:rsid w:val="3BF33A92"/>
    <w:rsid w:val="3C0E352E"/>
    <w:rsid w:val="3EDFE837"/>
    <w:rsid w:val="3F051B12"/>
    <w:rsid w:val="3F95E141"/>
    <w:rsid w:val="41A2189A"/>
    <w:rsid w:val="47451A6D"/>
    <w:rsid w:val="476C4E2C"/>
    <w:rsid w:val="481E0B72"/>
    <w:rsid w:val="49094C4A"/>
    <w:rsid w:val="4A1B14AB"/>
    <w:rsid w:val="4DB8B7C0"/>
    <w:rsid w:val="4FB2296E"/>
    <w:rsid w:val="50020707"/>
    <w:rsid w:val="517379CD"/>
    <w:rsid w:val="53DE7BA0"/>
    <w:rsid w:val="53F91E94"/>
    <w:rsid w:val="544B5012"/>
    <w:rsid w:val="5BA14DD4"/>
    <w:rsid w:val="5BAB043B"/>
    <w:rsid w:val="5BE46A84"/>
    <w:rsid w:val="5BFDB951"/>
    <w:rsid w:val="5DA12EF6"/>
    <w:rsid w:val="5FA33338"/>
    <w:rsid w:val="5FDF06EA"/>
    <w:rsid w:val="60B8658C"/>
    <w:rsid w:val="61E635CD"/>
    <w:rsid w:val="6288594C"/>
    <w:rsid w:val="63601176"/>
    <w:rsid w:val="63F51CE4"/>
    <w:rsid w:val="6A7614C5"/>
    <w:rsid w:val="6BA15F88"/>
    <w:rsid w:val="6E5B577E"/>
    <w:rsid w:val="6F39230C"/>
    <w:rsid w:val="6F98C780"/>
    <w:rsid w:val="725501DD"/>
    <w:rsid w:val="74955EF0"/>
    <w:rsid w:val="74F8520F"/>
    <w:rsid w:val="75360C00"/>
    <w:rsid w:val="775786A2"/>
    <w:rsid w:val="77B4B39F"/>
    <w:rsid w:val="77C33D3D"/>
    <w:rsid w:val="78520854"/>
    <w:rsid w:val="7A296193"/>
    <w:rsid w:val="7AB65670"/>
    <w:rsid w:val="7FA86275"/>
    <w:rsid w:val="BE7500F7"/>
    <w:rsid w:val="ED3B8B0C"/>
    <w:rsid w:val="EFFFAE23"/>
    <w:rsid w:val="F1F5C037"/>
    <w:rsid w:val="F71F464E"/>
    <w:rsid w:val="FD9DEE3E"/>
    <w:rsid w:val="FEFDF312"/>
    <w:rsid w:val="FF683B69"/>
    <w:rsid w:val="FFB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744</Words>
  <Characters>806</Characters>
  <Paragraphs>30</Paragraphs>
  <TotalTime>3</TotalTime>
  <ScaleCrop>false</ScaleCrop>
  <LinksUpToDate>false</LinksUpToDate>
  <CharactersWithSpaces>812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2020-03-12T02:43:00Z</dcterms:created>
  <dc:creator>曾秋巧</dc:creator>
  <cp:lastModifiedBy>La</cp:lastModifiedBy>
  <cp:lastPrinted>2025-05-08T08:47:00Z</cp:lastPrinted>
  <dcterms:modified xsi:type="dcterms:W3CDTF">2026-04-28T12:47:59Z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DB88231BA11A49F697A22FBFF6D3EEE8_13</vt:lpwstr>
  </property>
  <property fmtid="{D5CDD505-2E9C-101B-9397-08002B2CF9AE}" pid="4" name="showFlag">
    <vt:bool>true</vt:bool>
  </property>
  <property fmtid="{D5CDD505-2E9C-101B-9397-08002B2CF9AE}" pid="5" name="userName">
    <vt:lpwstr>徐远裕</vt:lpwstr>
  </property>
  <property fmtid="{D5CDD505-2E9C-101B-9397-08002B2CF9AE}" pid="6" name="KSOTemplateDocerSaveRecord">
    <vt:lpwstr>eyJoZGlkIjoiNWM1NjZlZTVmN2U3MzAzZjM1ZDlhMTFjZmYxZjBiNjUiLCJ1c2VySWQiOiIyODIxMDI0MzkifQ==</vt:lpwstr>
  </property>
</Properties>
</file>