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C4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汕尾市文化广电体育局关于游客防范应对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导游</w:t>
      </w:r>
    </w:p>
    <w:p w14:paraId="190E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乱象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强制消费全流程操作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指南</w:t>
      </w:r>
    </w:p>
    <w:bookmarkEnd w:id="0"/>
    <w:p w14:paraId="46D95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45D13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事前防范</w:t>
      </w:r>
    </w:p>
    <w:p w14:paraId="4C6EF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签合同前必做3件事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96FE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‌查资质‌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确认旅行社具备《旅行社业务经营许可证》，导游持有全国统一电子导游证（可通过“全国旅游监管服务平台”查询）。</w:t>
      </w:r>
    </w:p>
    <w:p w14:paraId="3905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‌审合同。</w:t>
      </w:r>
      <w:r>
        <w:rPr>
          <w:rFonts w:hint="eastAsia" w:ascii="仿宋_GB2312" w:hAnsi="仿宋_GB2312" w:eastAsia="仿宋_GB2312" w:cs="仿宋_GB2312"/>
          <w:sz w:val="32"/>
          <w:szCs w:val="32"/>
        </w:rPr>
        <w:t>‌仔细阅读旅游合同，重点核对：行程安排是否与宣传一致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是否明确标注购物点名称、停留时间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是否列出所有自费项目及价格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是否有“自愿购物”“无强制消费”等承诺条款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E359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三）保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‌留凭证‌。</w:t>
      </w:r>
      <w:r>
        <w:rPr>
          <w:rFonts w:hint="eastAsia" w:ascii="仿宋_GB2312" w:hAnsi="仿宋_GB2312" w:eastAsia="仿宋_GB2312" w:cs="仿宋_GB2312"/>
          <w:sz w:val="32"/>
          <w:szCs w:val="32"/>
        </w:rPr>
        <w:t>保留合同原件、付款记录（POS单、转账截图）、行程单、宣传页等，建议拍照存档。</w:t>
      </w:r>
    </w:p>
    <w:p w14:paraId="1A580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二、事中应对</w:t>
      </w:r>
    </w:p>
    <w:p w14:paraId="4B0D7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遭遇强制消费时的4步应对法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41F9F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‌保持冷静，明确拒绝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63741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‌礼貌但坚定声明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“我拒绝参加此项目/购物”“无消费义务，请按合同执行行程”“已拨打12345，请行业主管部门协调”。</w:t>
      </w:r>
    </w:p>
    <w:p w14:paraId="74E2C4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‌避免冲突，确保安全‌。</w:t>
      </w:r>
    </w:p>
    <w:p w14:paraId="240B2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不与导游发生正面争执，尤其在偏远地区或夜间，优先保障人身安全。</w:t>
      </w:r>
    </w:p>
    <w:p w14:paraId="4EB21D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‌联合维权，推选代表。</w:t>
      </w:r>
    </w:p>
    <w:p w14:paraId="77902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‌联合同团3人以上建立维权同盟，推选1-2人作为代表沟通，增强话语权。</w:t>
      </w:r>
    </w:p>
    <w:p w14:paraId="1E380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四）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‌全程取证，固定证据。</w:t>
      </w:r>
    </w:p>
    <w:p w14:paraId="0BD95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录音录像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记录导游威胁言论（如“不买不能走”“不消费不给上车”）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AA84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拍照留存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导游证、车牌号、购物点名称、商品价格标签、合同关键页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AE3E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3.保留票据。</w:t>
      </w:r>
      <w:r>
        <w:rPr>
          <w:rFonts w:hint="eastAsia" w:ascii="仿宋_GB2312" w:hAnsi="仿宋_GB2312" w:eastAsia="仿宋_GB2312" w:cs="仿宋_GB2312"/>
          <w:sz w:val="32"/>
          <w:szCs w:val="32"/>
        </w:rPr>
        <w:t>购物发票、转账记录、POS单等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482E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⚠️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（五）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特殊情况处理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6BD03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若被甩团或限制自由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‌立即拨打110报警‌，说明位置与情况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E22C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若导游拒发房卡、扣留证件：明确告知其行为违法，并同步录音取证。</w:t>
      </w:r>
    </w:p>
    <w:p w14:paraId="47341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三、事后维权</w:t>
      </w:r>
    </w:p>
    <w:p w14:paraId="1E51D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5大投诉渠道与操作指南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7FEF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向签约旅行社投诉</w:t>
      </w:r>
    </w:p>
    <w:p w14:paraId="351D5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‌时机‌：行程中或结束后</w:t>
      </w:r>
    </w:p>
    <w:p w14:paraId="6EBD2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‌操作‌：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电话联系合同载明的客服电话，要求制止违规行为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行程结束后提交书面投诉（邮件/挂号信），附证据材料，明确诉求（退款、赔偿、道歉）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‌留存沟通记录‌（电话录音、聊天截图）</w:t>
      </w:r>
    </w:p>
    <w:p w14:paraId="0983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拨打12345政务服务热线</w:t>
      </w:r>
    </w:p>
    <w:p w14:paraId="265D2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‌操作‌：拨打旅游所在地区号+12345，反映具体问题（时间、地点、导游姓名、事件经过）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2CAA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‌优势‌：跨部门转接，快速分派至文旅、市场监管等部门处理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BE3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向文旅部门直接举报</w:t>
      </w:r>
    </w:p>
    <w:p w14:paraId="6BEC9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查询</w:t>
      </w:r>
      <w:r>
        <w:rPr>
          <w:rFonts w:hint="eastAsia" w:ascii="仿宋_GB2312" w:hAnsi="仿宋_GB2312" w:eastAsia="仿宋_GB2312" w:cs="仿宋_GB2312"/>
          <w:sz w:val="32"/>
          <w:szCs w:val="32"/>
        </w:rPr>
        <w:t>地市详见官方公告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电话。</w:t>
      </w:r>
    </w:p>
    <w:p w14:paraId="2ADB8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四）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登录全国文旅市场举报系统</w:t>
      </w:r>
    </w:p>
    <w:p w14:paraId="1E2FD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‌网址‌：全国文化和旅游市场网上举报投诉处理系统</w:t>
      </w:r>
    </w:p>
    <w:p w14:paraId="0273B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‌操作‌：实名注册 → 选择“旅游市场”类别 → 填写事件详情 → 上传证据材料</w:t>
      </w:r>
    </w:p>
    <w:p w14:paraId="1B8CC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向市场监管部门投诉（涉及价格欺诈、假货）</w:t>
      </w:r>
    </w:p>
    <w:p w14:paraId="39D0E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‌渠道‌：拨打 ‌12315‌ 或登录 全国12315平台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9472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‌适用情形‌：购买假冒伪劣商品、价格虚高、虚假宣传等消费侵权行为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C88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四、退赔执行</w:t>
      </w:r>
    </w:p>
    <w:p w14:paraId="385DE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3种退赔方式与法律依据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6A56C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‌旅行社先行退赔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‌根据《中华人民共和国旅游法》第三十五条规定，游客有权在行程结束后 ‌30日内‌ 要求旅行社办理退货并先行垫付货款。</w:t>
      </w:r>
    </w:p>
    <w:p w14:paraId="7AE33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‌仲裁或诉讼。</w:t>
      </w:r>
      <w:r>
        <w:rPr>
          <w:rFonts w:hint="eastAsia" w:ascii="仿宋_GB2312" w:hAnsi="仿宋_GB2312" w:eastAsia="仿宋_GB2312" w:cs="仿宋_GB2312"/>
          <w:sz w:val="32"/>
          <w:szCs w:val="32"/>
        </w:rPr>
        <w:t>‌若合同中有仲裁条款，可向约定仲裁机构申请仲裁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无仲裁条款可向人民法院提起诉讼，‌诉讼时效为3年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‌</w:t>
      </w:r>
    </w:p>
    <w:p w14:paraId="52548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‌快速退赔基金（部分地区试点）。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‌部分城市已设立“旅游诚信退赔基金”，对查实的强制消费行为由政府或平台先行垫付，提升维权效率。</w:t>
      </w:r>
    </w:p>
    <w:p w14:paraId="56741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关键法律依据速查</w:t>
      </w:r>
    </w:p>
    <w:p w14:paraId="79F01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《中华人民共和国旅游法》第九条、第三十五条、第四十一条、第七十条</w:t>
      </w:r>
    </w:p>
    <w:p w14:paraId="69670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《中华人民共和国消费者权益保护法》第二十条</w:t>
      </w:r>
    </w:p>
    <w:p w14:paraId="7831F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《旅行社条例》及实施细则</w:t>
      </w:r>
    </w:p>
    <w:p w14:paraId="0BCF3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四）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《导游人员管理条例》及《导游管理办法》</w:t>
      </w:r>
    </w:p>
    <w:sectPr>
      <w:pgSz w:w="11906" w:h="16838"/>
      <w:pgMar w:top="1327" w:right="1576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74319C-BD1C-4176-81BB-3F78168B98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A64C6D3-A9A8-461E-8FF0-B62D1CBE96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1F0C4F6-3A30-4B36-A8B2-270EA6B73A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200A507-28A7-4A6A-BABA-28F6F4844F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EB7047"/>
    <w:multiLevelType w:val="singleLevel"/>
    <w:tmpl w:val="E9EB70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6F0A0F"/>
    <w:multiLevelType w:val="singleLevel"/>
    <w:tmpl w:val="496F0A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05CB9"/>
    <w:rsid w:val="020A61A8"/>
    <w:rsid w:val="0D470801"/>
    <w:rsid w:val="0FB41254"/>
    <w:rsid w:val="18E50D19"/>
    <w:rsid w:val="2F805CB9"/>
    <w:rsid w:val="33A365F1"/>
    <w:rsid w:val="3633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1420</Words>
  <Characters>1463</Characters>
  <Lines>0</Lines>
  <Paragraphs>0</Paragraphs>
  <TotalTime>27</TotalTime>
  <ScaleCrop>false</ScaleCrop>
  <LinksUpToDate>false</LinksUpToDate>
  <CharactersWithSpaces>1483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2026-04-18T23:10:00Z</dcterms:created>
  <dc:creator>静而生慧</dc:creator>
  <cp:lastModifiedBy>WPS_1591232715</cp:lastModifiedBy>
  <dcterms:modified xsi:type="dcterms:W3CDTF">2026-04-27T02:58:14Z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9D4E9F65AACB4FB3BD2AF5F7D3AA3623_13</vt:lpwstr>
  </property>
  <property fmtid="{D5CDD505-2E9C-101B-9397-08002B2CF9AE}" pid="4" name="KSOTemplateDocerSaveRecord">
    <vt:lpwstr>eyJoZGlkIjoiOWM0MDQ1NDUzNDI0MzdlZTE1OWY0YmE0OGQwNzU4OTUiLCJ1c2VySWQiOiIxMDA1ODcwMjM2In0=</vt:lpwstr>
  </property>
</Properties>
</file>