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257C1E"/>
    <w:p w14:paraId="3E34A85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2026年</w:t>
      </w:r>
      <w:r>
        <w:rPr>
          <w:rFonts w:hint="eastAsia" w:ascii="方正小标宋简体" w:hAnsi="方正小标宋简体" w:eastAsia="方正小标宋简体" w:cs="方正小标宋简体"/>
          <w:sz w:val="44"/>
          <w:szCs w:val="44"/>
          <w:lang w:val="en-US" w:eastAsia="zh-CN"/>
        </w:rPr>
        <w:t>汕尾市</w:t>
      </w:r>
      <w:r>
        <w:rPr>
          <w:rFonts w:hint="eastAsia" w:ascii="方正小标宋简体" w:hAnsi="方正小标宋简体" w:eastAsia="方正小标宋简体" w:cs="方正小标宋简体"/>
          <w:sz w:val="44"/>
          <w:szCs w:val="44"/>
        </w:rPr>
        <w:t>家电以旧换新、数码和智能</w:t>
      </w:r>
    </w:p>
    <w:p w14:paraId="279F0D0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产品购新补贴实施</w:t>
      </w:r>
      <w:r>
        <w:rPr>
          <w:rFonts w:hint="eastAsia" w:ascii="方正小标宋简体" w:hAnsi="方正小标宋简体" w:eastAsia="方正小标宋简体" w:cs="方正小标宋简体"/>
          <w:sz w:val="44"/>
          <w:szCs w:val="44"/>
          <w:lang w:val="en-US" w:eastAsia="zh-CN"/>
        </w:rPr>
        <w:t>细</w:t>
      </w:r>
      <w:bookmarkEnd w:id="0"/>
      <w:r>
        <w:rPr>
          <w:rFonts w:hint="eastAsia" w:ascii="方正小标宋简体" w:hAnsi="方正小标宋简体" w:eastAsia="方正小标宋简体" w:cs="方正小标宋简体"/>
          <w:sz w:val="44"/>
          <w:szCs w:val="44"/>
          <w:lang w:val="en-US" w:eastAsia="zh-CN"/>
        </w:rPr>
        <w:t>则</w:t>
      </w:r>
    </w:p>
    <w:p w14:paraId="28AD431B"/>
    <w:p w14:paraId="77BD864A">
      <w:pPr>
        <w:ind w:firstLine="640" w:firstLineChars="200"/>
        <w:rPr>
          <w:rFonts w:hint="eastAsia"/>
        </w:rPr>
      </w:pPr>
      <w:r>
        <w:rPr>
          <w:rFonts w:hint="eastAsia"/>
          <w:lang w:val="en-US" w:eastAsia="zh-CN"/>
        </w:rPr>
        <w:t>为</w:t>
      </w:r>
      <w:r>
        <w:rPr>
          <w:rFonts w:hint="eastAsia"/>
        </w:rPr>
        <w:t>贯彻落实《国家发展改革委财政部关于2026年实施大规模设备更新和消费品以旧换新政策的通知》《商务部等7部门关于提质增效实施2026年消费品以旧换新政策的通知》《商务部等5部门办公厅</w:t>
      </w:r>
      <w:r>
        <w:rPr>
          <w:rFonts w:hint="eastAsia"/>
          <w:lang w:eastAsia="zh-CN"/>
        </w:rPr>
        <w:t>（</w:t>
      </w:r>
      <w:r>
        <w:rPr>
          <w:rFonts w:hint="eastAsia"/>
        </w:rPr>
        <w:t>室</w:t>
      </w:r>
      <w:r>
        <w:rPr>
          <w:rFonts w:hint="eastAsia"/>
          <w:lang w:eastAsia="zh-CN"/>
        </w:rPr>
        <w:t>）</w:t>
      </w:r>
      <w:r>
        <w:rPr>
          <w:rFonts w:hint="eastAsia"/>
        </w:rPr>
        <w:t>关于做好2026年家电以旧换新、数码和智能产品购新补贴工作的通知》</w:t>
      </w:r>
      <w:r>
        <w:rPr>
          <w:rFonts w:hint="eastAsia"/>
          <w:lang w:eastAsia="zh-CN"/>
        </w:rPr>
        <w:t>《广东省商务厅等6部门关于印发〈2026年广东省家电以旧换新、数码和智能产品购新补贴实施细则〉的通知》，</w:t>
      </w:r>
      <w:r>
        <w:rPr>
          <w:rFonts w:hint="eastAsia"/>
        </w:rPr>
        <w:t>更</w:t>
      </w:r>
      <w:r>
        <w:rPr>
          <w:rFonts w:hint="eastAsia"/>
          <w:lang w:eastAsia="zh-CN"/>
        </w:rPr>
        <w:t>好地</w:t>
      </w:r>
      <w:r>
        <w:rPr>
          <w:rFonts w:hint="eastAsia"/>
        </w:rPr>
        <w:t>实施家电以旧换新、数码和智能产品购新补贴政策，现制定实施细则如下。</w:t>
      </w:r>
    </w:p>
    <w:p w14:paraId="5B9B92FF">
      <w:pPr>
        <w:ind w:firstLine="640" w:firstLineChars="200"/>
        <w:rPr>
          <w:rFonts w:hint="eastAsia" w:ascii="黑体" w:hAnsi="黑体" w:eastAsia="黑体" w:cs="黑体"/>
        </w:rPr>
      </w:pPr>
      <w:r>
        <w:rPr>
          <w:rFonts w:hint="eastAsia" w:ascii="黑体" w:hAnsi="黑体" w:eastAsia="黑体" w:cs="黑体"/>
        </w:rPr>
        <w:t>一、实施时间</w:t>
      </w:r>
    </w:p>
    <w:p w14:paraId="61F82D65">
      <w:pPr>
        <w:ind w:firstLine="640" w:firstLineChars="200"/>
        <w:rPr>
          <w:rFonts w:hint="eastAsia"/>
        </w:rPr>
      </w:pPr>
      <w:r>
        <w:rPr>
          <w:rFonts w:hint="eastAsia"/>
        </w:rPr>
        <w:t>2026年度家电以旧换新、数码和智能产品购新补贴政策中，全国统一的6类家电以旧换新以及4类数码和智能产品购新</w:t>
      </w:r>
      <w:r>
        <w:rPr>
          <w:rFonts w:hint="eastAsia"/>
          <w:lang w:eastAsia="zh-CN"/>
        </w:rPr>
        <w:t>（</w:t>
      </w:r>
      <w:r>
        <w:rPr>
          <w:rFonts w:hint="eastAsia"/>
        </w:rPr>
        <w:t>以下简称“6+4”类产品</w:t>
      </w:r>
      <w:r>
        <w:rPr>
          <w:rFonts w:hint="eastAsia"/>
          <w:lang w:eastAsia="zh-CN"/>
        </w:rPr>
        <w:t>）</w:t>
      </w:r>
      <w:r>
        <w:rPr>
          <w:rFonts w:hint="eastAsia"/>
        </w:rPr>
        <w:t>补贴自2026年1月1日</w:t>
      </w:r>
      <w:r>
        <w:rPr>
          <w:rFonts w:hint="eastAsia"/>
          <w:lang w:eastAsia="zh-CN"/>
        </w:rPr>
        <w:t>（</w:t>
      </w:r>
      <w:r>
        <w:rPr>
          <w:rFonts w:hint="eastAsia"/>
        </w:rPr>
        <w:t>含</w:t>
      </w:r>
      <w:r>
        <w:rPr>
          <w:rFonts w:hint="eastAsia"/>
          <w:lang w:eastAsia="zh-CN"/>
        </w:rPr>
        <w:t>）</w:t>
      </w:r>
      <w:r>
        <w:rPr>
          <w:rFonts w:hint="eastAsia"/>
        </w:rPr>
        <w:t>起实施，智能家居产品</w:t>
      </w:r>
      <w:r>
        <w:rPr>
          <w:rFonts w:hint="eastAsia"/>
          <w:lang w:eastAsia="zh-CN"/>
        </w:rPr>
        <w:t>（</w:t>
      </w:r>
      <w:r>
        <w:rPr>
          <w:rFonts w:hint="eastAsia"/>
        </w:rPr>
        <w:t>含适老化家居产品</w:t>
      </w:r>
      <w:r>
        <w:rPr>
          <w:rFonts w:hint="eastAsia"/>
          <w:lang w:eastAsia="zh-CN"/>
        </w:rPr>
        <w:t>）</w:t>
      </w:r>
      <w:r>
        <w:rPr>
          <w:rFonts w:hint="eastAsia"/>
        </w:rPr>
        <w:t>补贴和</w:t>
      </w:r>
      <w:r>
        <w:rPr>
          <w:rFonts w:hint="eastAsia"/>
          <w:lang w:val="en-US" w:eastAsia="zh-CN"/>
        </w:rPr>
        <w:t>广东</w:t>
      </w:r>
      <w:r>
        <w:rPr>
          <w:rFonts w:hint="eastAsia"/>
        </w:rPr>
        <w:t>自主实施产品补贴开始日期另行确定。活动截止日期为2026年12月31日</w:t>
      </w:r>
      <w:r>
        <w:rPr>
          <w:rFonts w:hint="eastAsia"/>
          <w:lang w:eastAsia="zh-CN"/>
        </w:rPr>
        <w:t>（</w:t>
      </w:r>
      <w:r>
        <w:rPr>
          <w:rFonts w:hint="eastAsia"/>
        </w:rPr>
        <w:t>含</w:t>
      </w:r>
      <w:r>
        <w:rPr>
          <w:rFonts w:hint="eastAsia"/>
          <w:lang w:eastAsia="zh-CN"/>
        </w:rPr>
        <w:t>）</w:t>
      </w:r>
      <w:r>
        <w:rPr>
          <w:rFonts w:hint="eastAsia"/>
        </w:rPr>
        <w:t>。支付日期和销售发票载明的开票日期均应在活动实施期限内。</w:t>
      </w:r>
    </w:p>
    <w:p w14:paraId="6DF11ED4">
      <w:pPr>
        <w:ind w:firstLine="640" w:firstLineChars="200"/>
        <w:rPr>
          <w:rFonts w:hint="eastAsia" w:ascii="黑体" w:hAnsi="黑体" w:eastAsia="黑体" w:cs="黑体"/>
        </w:rPr>
      </w:pPr>
      <w:r>
        <w:rPr>
          <w:rFonts w:hint="eastAsia" w:ascii="黑体" w:hAnsi="黑体" w:eastAsia="黑体" w:cs="黑体"/>
        </w:rPr>
        <w:t>二、补贴品类、范围和标准</w:t>
      </w:r>
    </w:p>
    <w:p w14:paraId="60666A5B">
      <w:pPr>
        <w:ind w:firstLine="640" w:firstLineChars="200"/>
        <w:rPr>
          <w:rFonts w:hint="eastAsia"/>
        </w:rPr>
      </w:pPr>
      <w:r>
        <w:rPr>
          <w:rFonts w:hint="eastAsia" w:ascii="楷体_GB2312" w:hAnsi="楷体_GB2312" w:eastAsia="楷体_GB2312" w:cs="楷体_GB2312"/>
          <w:lang w:eastAsia="zh-CN"/>
        </w:rPr>
        <w:t>（一）</w:t>
      </w:r>
      <w:r>
        <w:rPr>
          <w:rFonts w:hint="eastAsia" w:ascii="楷体_GB2312" w:hAnsi="楷体_GB2312" w:eastAsia="楷体_GB2312" w:cs="楷体_GB2312"/>
        </w:rPr>
        <w:t>全国统一的“6+4”类产品补贴。</w:t>
      </w:r>
      <w:r>
        <w:rPr>
          <w:rFonts w:hint="eastAsia"/>
        </w:rPr>
        <w:t>对个人消费者购买1级能效或水效标准的冰箱、洗衣机、电视、空调、热水器、电脑6类家电产品，以及单件销售价格不超过6000元的手机、平板、智能手表</w:t>
      </w:r>
      <w:r>
        <w:rPr>
          <w:rFonts w:hint="eastAsia"/>
          <w:lang w:eastAsia="zh-CN"/>
        </w:rPr>
        <w:t>（</w:t>
      </w:r>
      <w:r>
        <w:rPr>
          <w:rFonts w:hint="eastAsia"/>
        </w:rPr>
        <w:t>手环</w:t>
      </w:r>
      <w:r>
        <w:rPr>
          <w:rFonts w:hint="eastAsia"/>
          <w:lang w:eastAsia="zh-CN"/>
        </w:rPr>
        <w:t>）</w:t>
      </w:r>
      <w:r>
        <w:rPr>
          <w:rFonts w:hint="eastAsia"/>
        </w:rPr>
        <w:t>、智能眼镜4类数码和智能产品给予补贴。补贴标准为上述产品扣除各环节优惠后最终销售价格的15%</w:t>
      </w:r>
      <w:r>
        <w:rPr>
          <w:rFonts w:hint="eastAsia"/>
          <w:lang w:eastAsia="zh-CN"/>
        </w:rPr>
        <w:t>，</w:t>
      </w:r>
      <w:r>
        <w:rPr>
          <w:rFonts w:hint="eastAsia"/>
        </w:rPr>
        <w:t>每人每类可补贴1件，其中，家电产品每件补贴不超过1500元，数码和智能产品每件补贴不超过500元。</w:t>
      </w:r>
    </w:p>
    <w:p w14:paraId="3335E81D">
      <w:pPr>
        <w:ind w:firstLine="640" w:firstLineChars="200"/>
        <w:rPr>
          <w:rFonts w:hint="eastAsia"/>
        </w:rPr>
      </w:pPr>
      <w:r>
        <w:rPr>
          <w:rFonts w:hint="eastAsia" w:ascii="楷体_GB2312" w:hAnsi="楷体_GB2312" w:eastAsia="楷体_GB2312" w:cs="楷体_GB2312"/>
          <w:lang w:eastAsia="zh-CN"/>
        </w:rPr>
        <w:t>（二）</w:t>
      </w:r>
      <w:r>
        <w:rPr>
          <w:rFonts w:hint="eastAsia" w:ascii="楷体_GB2312" w:hAnsi="楷体_GB2312" w:eastAsia="楷体_GB2312" w:cs="楷体_GB2312"/>
        </w:rPr>
        <w:t>智能家居产品</w:t>
      </w:r>
      <w:r>
        <w:rPr>
          <w:rFonts w:hint="eastAsia" w:ascii="楷体_GB2312" w:hAnsi="楷体_GB2312" w:eastAsia="楷体_GB2312" w:cs="楷体_GB2312"/>
          <w:lang w:eastAsia="zh-CN"/>
        </w:rPr>
        <w:t>（</w:t>
      </w:r>
      <w:r>
        <w:rPr>
          <w:rFonts w:hint="eastAsia" w:ascii="楷体_GB2312" w:hAnsi="楷体_GB2312" w:eastAsia="楷体_GB2312" w:cs="楷体_GB2312"/>
        </w:rPr>
        <w:t>含适老化家居产品</w:t>
      </w:r>
      <w:r>
        <w:rPr>
          <w:rFonts w:hint="eastAsia" w:ascii="楷体_GB2312" w:hAnsi="楷体_GB2312" w:eastAsia="楷体_GB2312" w:cs="楷体_GB2312"/>
          <w:lang w:eastAsia="zh-CN"/>
        </w:rPr>
        <w:t>）</w:t>
      </w:r>
      <w:r>
        <w:rPr>
          <w:rFonts w:hint="eastAsia" w:ascii="楷体_GB2312" w:hAnsi="楷体_GB2312" w:eastAsia="楷体_GB2312" w:cs="楷体_GB2312"/>
        </w:rPr>
        <w:t>补贴。</w:t>
      </w:r>
      <w:r>
        <w:rPr>
          <w:rFonts w:hint="eastAsia"/>
        </w:rPr>
        <w:t>具体补贴品类、范围和标准根据</w:t>
      </w:r>
      <w:r>
        <w:rPr>
          <w:rFonts w:hint="eastAsia"/>
          <w:lang w:val="en-US" w:eastAsia="zh-CN"/>
        </w:rPr>
        <w:t>国家有关部委指导意见由省商务厅</w:t>
      </w:r>
      <w:r>
        <w:rPr>
          <w:rFonts w:hint="eastAsia"/>
        </w:rPr>
        <w:t>另行确定。</w:t>
      </w:r>
    </w:p>
    <w:p w14:paraId="38EC2279">
      <w:pPr>
        <w:ind w:firstLine="640" w:firstLineChars="200"/>
        <w:rPr>
          <w:rFonts w:hint="eastAsia" w:ascii="黑体" w:hAnsi="黑体" w:eastAsia="黑体" w:cs="黑体"/>
        </w:rPr>
      </w:pPr>
      <w:r>
        <w:rPr>
          <w:rFonts w:hint="eastAsia" w:ascii="楷体_GB2312" w:hAnsi="楷体_GB2312" w:eastAsia="楷体_GB2312" w:cs="楷体_GB2312"/>
          <w:lang w:eastAsia="zh-CN"/>
        </w:rPr>
        <w:t>（三）</w:t>
      </w:r>
      <w:r>
        <w:rPr>
          <w:rFonts w:hint="eastAsia" w:ascii="楷体_GB2312" w:hAnsi="楷体_GB2312" w:eastAsia="楷体_GB2312" w:cs="楷体_GB2312"/>
          <w:lang w:val="en-US" w:eastAsia="zh-CN"/>
        </w:rPr>
        <w:t>广东</w:t>
      </w:r>
      <w:r>
        <w:rPr>
          <w:rFonts w:hint="eastAsia" w:ascii="楷体_GB2312" w:hAnsi="楷体_GB2312" w:eastAsia="楷体_GB2312" w:cs="楷体_GB2312"/>
        </w:rPr>
        <w:t>自主实施产品补贴。</w:t>
      </w:r>
      <w:r>
        <w:rPr>
          <w:rFonts w:hint="eastAsia"/>
        </w:rPr>
        <w:t>具体补贴品类、范围和标准根据</w:t>
      </w:r>
      <w:r>
        <w:rPr>
          <w:rFonts w:hint="eastAsia"/>
          <w:lang w:val="en-US" w:eastAsia="zh-CN"/>
        </w:rPr>
        <w:t>国家有关部委指导意见由省商务厅</w:t>
      </w:r>
      <w:r>
        <w:rPr>
          <w:rFonts w:hint="eastAsia"/>
        </w:rPr>
        <w:t>另行确定。</w:t>
      </w:r>
    </w:p>
    <w:p w14:paraId="141B3396">
      <w:pPr>
        <w:ind w:firstLine="640" w:firstLineChars="200"/>
        <w:rPr>
          <w:rFonts w:hint="eastAsia" w:ascii="黑体" w:hAnsi="黑体" w:eastAsia="黑体" w:cs="黑体"/>
        </w:rPr>
      </w:pPr>
      <w:r>
        <w:rPr>
          <w:rFonts w:hint="eastAsia" w:ascii="黑体" w:hAnsi="黑体" w:eastAsia="黑体" w:cs="黑体"/>
        </w:rPr>
        <w:t>三、操作流程</w:t>
      </w:r>
    </w:p>
    <w:p w14:paraId="4BAC8D7A">
      <w:pPr>
        <w:ind w:firstLine="640" w:firstLineChars="200"/>
        <w:rPr>
          <w:rFonts w:hint="eastAsia" w:ascii="楷体_GB2312" w:hAnsi="楷体_GB2312" w:eastAsia="楷体_GB2312" w:cs="楷体_GB2312"/>
        </w:rPr>
      </w:pPr>
      <w:r>
        <w:rPr>
          <w:rFonts w:hint="eastAsia" w:ascii="楷体_GB2312" w:hAnsi="楷体_GB2312" w:eastAsia="楷体_GB2312" w:cs="楷体_GB2312"/>
        </w:rPr>
        <w:t>（一）遴选活动企业</w:t>
      </w:r>
    </w:p>
    <w:p w14:paraId="5D2D20A6">
      <w:pPr>
        <w:ind w:firstLine="640" w:firstLineChars="200"/>
        <w:rPr>
          <w:rFonts w:hint="eastAsia"/>
        </w:rPr>
      </w:pPr>
      <w:r>
        <w:rPr>
          <w:rFonts w:hint="eastAsia"/>
        </w:rPr>
        <w:t>活动企业（销售企业）由市商务局以公告遴选的方式确定，并向社会公布入选企业名单。活动企业应当具有相应的服务能力并且具备以下条件：</w:t>
      </w:r>
    </w:p>
    <w:p w14:paraId="54C02DFA">
      <w:pPr>
        <w:ind w:firstLine="640" w:firstLineChars="200"/>
        <w:rPr>
          <w:rFonts w:hint="eastAsia"/>
        </w:rPr>
      </w:pPr>
      <w:r>
        <w:rPr>
          <w:rFonts w:hint="eastAsia"/>
        </w:rPr>
        <w:t>（1）依法登记注册，具有独立承担民事责任能力的经营主体；</w:t>
      </w:r>
    </w:p>
    <w:p w14:paraId="212105FD">
      <w:pPr>
        <w:ind w:firstLine="640" w:firstLineChars="200"/>
        <w:rPr>
          <w:rFonts w:hint="eastAsia"/>
        </w:rPr>
      </w:pPr>
      <w:r>
        <w:rPr>
          <w:rFonts w:hint="eastAsia"/>
        </w:rPr>
        <w:t>（2）具备稳定的经营条件，能够正常开展销售及售后服务活动；</w:t>
      </w:r>
    </w:p>
    <w:p w14:paraId="1AE65F83">
      <w:pPr>
        <w:ind w:firstLine="640" w:firstLineChars="200"/>
        <w:rPr>
          <w:rFonts w:hint="eastAsia"/>
        </w:rPr>
      </w:pPr>
      <w:r>
        <w:rPr>
          <w:rFonts w:hint="eastAsia"/>
        </w:rPr>
        <w:t>（3）管理运营规范，诚实守信，服务优良，遵守国家消防、安全，环保相关规定。无严重违法违规行为。</w:t>
      </w:r>
    </w:p>
    <w:p w14:paraId="468E33EC">
      <w:pPr>
        <w:ind w:firstLine="640" w:firstLineChars="200"/>
        <w:rPr>
          <w:rFonts w:hint="eastAsia"/>
        </w:rPr>
      </w:pPr>
      <w:r>
        <w:rPr>
          <w:rFonts w:hint="eastAsia"/>
        </w:rPr>
        <w:t>（4）入选企业要作出承诺，保证按市场正常价格明码标价销售新</w:t>
      </w:r>
      <w:r>
        <w:rPr>
          <w:rFonts w:hint="eastAsia"/>
          <w:lang w:val="en-US" w:eastAsia="zh-CN"/>
        </w:rPr>
        <w:t>商品</w:t>
      </w:r>
      <w:r>
        <w:rPr>
          <w:rFonts w:hint="eastAsia"/>
        </w:rPr>
        <w:t>，不得在消费者不知情的情况下，对同一商品在同等交易条件下设置不同的价格，严把进货关，杜绝假冒伪劣、以次充好、以旧充新的产品进入市场流通。</w:t>
      </w:r>
    </w:p>
    <w:p w14:paraId="22485BC6">
      <w:pPr>
        <w:ind w:firstLine="640" w:firstLineChars="200"/>
        <w:rPr>
          <w:rFonts w:hint="eastAsia"/>
        </w:rPr>
      </w:pPr>
      <w:r>
        <w:rPr>
          <w:rFonts w:hint="eastAsia"/>
        </w:rPr>
        <w:t>（5）销售企业连锁门店可一并参加活动，以该销售企业总店名义统一报名，但仍需提供相关正常经营的资质证明。</w:t>
      </w:r>
    </w:p>
    <w:p w14:paraId="3E6D5CC5">
      <w:pPr>
        <w:ind w:firstLine="640" w:firstLineChars="200"/>
        <w:rPr>
          <w:rFonts w:hint="eastAsia" w:ascii="楷体_GB2312" w:hAnsi="楷体_GB2312" w:eastAsia="楷体_GB2312" w:cs="楷体_GB2312"/>
        </w:rPr>
      </w:pPr>
      <w:r>
        <w:rPr>
          <w:rFonts w:hint="eastAsia" w:ascii="楷体_GB2312" w:hAnsi="楷体_GB2312" w:eastAsia="楷体_GB2312" w:cs="楷体_GB2312"/>
        </w:rPr>
        <w:t>（二）销售与核销</w:t>
      </w:r>
    </w:p>
    <w:p w14:paraId="2D4AA7F2">
      <w:pPr>
        <w:ind w:firstLine="640" w:firstLineChars="200"/>
        <w:rPr>
          <w:rFonts w:hint="eastAsia"/>
        </w:rPr>
      </w:pPr>
      <w:r>
        <w:rPr>
          <w:rFonts w:hint="eastAsia"/>
        </w:rPr>
        <w:t>（1）销售</w:t>
      </w:r>
    </w:p>
    <w:p w14:paraId="1F2BEF44">
      <w:pPr>
        <w:ind w:firstLine="640" w:firstLineChars="200"/>
        <w:rPr>
          <w:rFonts w:hint="eastAsia"/>
        </w:rPr>
      </w:pPr>
      <w:r>
        <w:rPr>
          <w:rFonts w:hint="eastAsia"/>
          <w:lang w:val="en-US" w:eastAsia="zh-CN"/>
        </w:rPr>
        <w:t>个人消费者</w:t>
      </w:r>
      <w:r>
        <w:rPr>
          <w:rFonts w:hint="eastAsia"/>
        </w:rPr>
        <w:t>可凭本人身份证件，到活动销售企业购买新</w:t>
      </w:r>
      <w:r>
        <w:rPr>
          <w:rFonts w:hint="eastAsia"/>
          <w:lang w:val="en-US" w:eastAsia="zh-CN"/>
        </w:rPr>
        <w:t>商品</w:t>
      </w:r>
      <w:r>
        <w:rPr>
          <w:rFonts w:hint="eastAsia"/>
        </w:rPr>
        <w:t>，对符合条件的，销售企业在销售新</w:t>
      </w:r>
      <w:r>
        <w:rPr>
          <w:rFonts w:hint="eastAsia"/>
          <w:lang w:val="en-US" w:eastAsia="zh-CN"/>
        </w:rPr>
        <w:t>商品</w:t>
      </w:r>
      <w:r>
        <w:rPr>
          <w:rFonts w:hint="eastAsia"/>
        </w:rPr>
        <w:t>时直接向购买人垫付补贴资金，并收集购买人身份信息、发票、交易票据等资料。</w:t>
      </w:r>
    </w:p>
    <w:p w14:paraId="46E64A78">
      <w:pPr>
        <w:ind w:firstLine="640" w:firstLineChars="200"/>
        <w:rPr>
          <w:rFonts w:hint="eastAsia"/>
        </w:rPr>
      </w:pPr>
      <w:r>
        <w:rPr>
          <w:rFonts w:hint="eastAsia"/>
        </w:rPr>
        <w:t>（2）核销</w:t>
      </w:r>
    </w:p>
    <w:p w14:paraId="188BE9F8">
      <w:pPr>
        <w:ind w:firstLine="640" w:firstLineChars="200"/>
        <w:rPr>
          <w:rFonts w:hint="eastAsia"/>
        </w:rPr>
      </w:pPr>
      <w:r>
        <w:rPr>
          <w:rFonts w:hint="eastAsia"/>
        </w:rPr>
        <w:t>活动销售企业凭购买人身份信息、发票、交易票据等材料，向第三方运营平台提交资料，</w:t>
      </w:r>
      <w:r>
        <w:rPr>
          <w:rFonts w:hint="eastAsia"/>
          <w:lang w:eastAsia="zh-CN"/>
        </w:rPr>
        <w:t>经</w:t>
      </w:r>
      <w:r>
        <w:rPr>
          <w:rFonts w:hint="eastAsia"/>
        </w:rPr>
        <w:t>市商务局审核通过后，由第三方运营平台公司兑付补贴资金。</w:t>
      </w:r>
    </w:p>
    <w:p w14:paraId="0126E0C6">
      <w:pPr>
        <w:ind w:firstLine="640" w:firstLineChars="200"/>
        <w:rPr>
          <w:rFonts w:hint="eastAsia" w:ascii="黑体" w:hAnsi="黑体" w:eastAsia="黑体" w:cs="黑体"/>
        </w:rPr>
      </w:pPr>
      <w:r>
        <w:rPr>
          <w:rFonts w:hint="eastAsia" w:ascii="黑体" w:hAnsi="黑体" w:eastAsia="黑体" w:cs="黑体"/>
        </w:rPr>
        <w:t>四、监督管理和风险防控</w:t>
      </w:r>
    </w:p>
    <w:p w14:paraId="2227A43C">
      <w:pPr>
        <w:ind w:firstLine="640" w:firstLineChars="200"/>
        <w:rPr>
          <w:rFonts w:hint="eastAsia"/>
        </w:rPr>
      </w:pPr>
      <w:r>
        <w:rPr>
          <w:rFonts w:hint="eastAsia" w:ascii="楷体_GB2312" w:hAnsi="楷体_GB2312" w:eastAsia="楷体_GB2312" w:cs="楷体_GB2312"/>
          <w:lang w:eastAsia="zh-CN"/>
        </w:rPr>
        <w:t>（一）</w:t>
      </w:r>
      <w:r>
        <w:rPr>
          <w:rFonts w:hint="eastAsia" w:ascii="楷体_GB2312" w:hAnsi="楷体_GB2312" w:eastAsia="楷体_GB2312" w:cs="楷体_GB2312"/>
        </w:rPr>
        <w:t>加强消费者实名管理。</w:t>
      </w:r>
      <w:r>
        <w:rPr>
          <w:rFonts w:hint="eastAsia"/>
        </w:rPr>
        <w:t>参与政策经营主体须严格执行商品交易发票制度，向消费者开具正规实名发票，发票抬头所载明消费者姓名须与补贴资格申领人保持一致。补贴资格申领人、付款人、收货人须保持一致。</w:t>
      </w:r>
    </w:p>
    <w:p w14:paraId="7A728558">
      <w:pPr>
        <w:ind w:firstLine="640" w:firstLineChars="200"/>
        <w:rPr>
          <w:rFonts w:hint="eastAsia"/>
        </w:rPr>
      </w:pPr>
      <w:r>
        <w:rPr>
          <w:rFonts w:hint="eastAsia" w:ascii="楷体_GB2312" w:hAnsi="楷体_GB2312" w:eastAsia="楷体_GB2312" w:cs="楷体_GB2312"/>
          <w:lang w:eastAsia="zh-CN"/>
        </w:rPr>
        <w:t>（二）</w:t>
      </w:r>
      <w:r>
        <w:rPr>
          <w:rFonts w:hint="eastAsia" w:ascii="楷体_GB2312" w:hAnsi="楷体_GB2312" w:eastAsia="楷体_GB2312" w:cs="楷体_GB2312"/>
        </w:rPr>
        <w:t>监督经营主体规范参与政策。</w:t>
      </w:r>
      <w:r>
        <w:rPr>
          <w:rFonts w:hint="eastAsia"/>
        </w:rPr>
        <w:t>政策参与经营主体</w:t>
      </w:r>
      <w:r>
        <w:rPr>
          <w:rFonts w:hint="eastAsia"/>
          <w:lang w:val="en-US" w:eastAsia="zh-CN"/>
        </w:rPr>
        <w:t>要</w:t>
      </w:r>
      <w:r>
        <w:rPr>
          <w:rFonts w:hint="eastAsia"/>
        </w:rPr>
        <w:t>遵循公平公正、诚实守信原则，遵守相关法律法规和政策要求，规范经营，切实保障消费者合法权益。政策参与经营主体要及时向省平台上传补贴产品数据，不得无故停止、延期报送、采用离线数据包报送或间歇性大量补传数据，以确保补贴数据归集的连续性、稳定性和规律性，原则上应在商品交易</w:t>
      </w:r>
      <w:r>
        <w:rPr>
          <w:rFonts w:hint="eastAsia"/>
          <w:lang w:eastAsia="zh-CN"/>
        </w:rPr>
        <w:t>（</w:t>
      </w:r>
      <w:r>
        <w:rPr>
          <w:rFonts w:hint="eastAsia"/>
        </w:rPr>
        <w:t>消费者支付</w:t>
      </w:r>
      <w:r>
        <w:rPr>
          <w:rFonts w:hint="eastAsia"/>
          <w:lang w:eastAsia="zh-CN"/>
        </w:rPr>
        <w:t>）</w:t>
      </w:r>
      <w:r>
        <w:rPr>
          <w:rFonts w:hint="eastAsia"/>
        </w:rPr>
        <w:t>日期起45日内上传补贴核销数据。不得非法使用、泄露或篡改消费者收货地址、联系方式、App账号或其他个人信息。不得虚构订单、以次充好、以旧充新、低价高开、拆分发票等，不得冒用政府补贴名义进行虚假宣传。对存在补贴资金管理安全风险、突破补贴政策品类及标准规定、违反补贴数据上传要求或存在其他违规行为的政策参与经营主体，</w:t>
      </w:r>
      <w:r>
        <w:rPr>
          <w:rFonts w:hint="eastAsia"/>
          <w:lang w:val="en-US" w:eastAsia="zh-CN"/>
        </w:rPr>
        <w:t>市商务局</w:t>
      </w:r>
      <w:r>
        <w:rPr>
          <w:rFonts w:hint="eastAsia"/>
        </w:rPr>
        <w:t>应第一时间进行约谈，暂停政策参与资格，责令限期整改，逾期未整改的取消政策参与资格、公开通报并报省平台列入黑名单管理，追缴已发放补贴资金。</w:t>
      </w:r>
    </w:p>
    <w:p w14:paraId="6630948D">
      <w:pPr>
        <w:ind w:firstLine="640" w:firstLineChars="200"/>
        <w:rPr>
          <w:rFonts w:hint="eastAsia"/>
        </w:rPr>
      </w:pPr>
      <w:r>
        <w:rPr>
          <w:rFonts w:hint="eastAsia" w:ascii="楷体_GB2312" w:hAnsi="楷体_GB2312" w:eastAsia="楷体_GB2312" w:cs="楷体_GB2312"/>
          <w:lang w:eastAsia="zh-CN"/>
        </w:rPr>
        <w:t>（三）</w:t>
      </w:r>
      <w:r>
        <w:rPr>
          <w:rFonts w:hint="eastAsia" w:ascii="楷体_GB2312" w:hAnsi="楷体_GB2312" w:eastAsia="楷体_GB2312" w:cs="楷体_GB2312"/>
        </w:rPr>
        <w:t>严格执行销售价格备案制度。</w:t>
      </w:r>
      <w:r>
        <w:rPr>
          <w:rFonts w:hint="eastAsia"/>
        </w:rPr>
        <w:t>指导政策参与经营主体遵守销售价格备案制度，商品最终销售价格高于品牌企业报送备案价格的不予核销。政策参与经营主体应公开承诺政策参与商品的最终销售价格不高于备案价格，并在经营场所、网页或App等显著位置逐项标明每款商品初始销售价格、商家优惠让利金额、可享受补贴资金数额和最终销售价格。政策参与经营主体不得“先涨价后补贴”</w:t>
      </w:r>
      <w:r>
        <w:rPr>
          <w:rFonts w:hint="eastAsia"/>
          <w:lang w:eastAsia="zh-CN"/>
        </w:rPr>
        <w:t>，</w:t>
      </w:r>
      <w:r>
        <w:rPr>
          <w:rFonts w:hint="eastAsia"/>
        </w:rPr>
        <w:t>不得强制捆绑销售非补贴产品或增值服务。单张发票只能对应单件补贴商品，并列明补贴商品初始销售价格、享受补贴资金数额、实际支付金额等必要信息。</w:t>
      </w:r>
    </w:p>
    <w:p w14:paraId="3B6FE628">
      <w:pPr>
        <w:ind w:firstLine="640" w:firstLineChars="200"/>
        <w:rPr>
          <w:rFonts w:hint="eastAsia"/>
        </w:rPr>
      </w:pPr>
      <w:r>
        <w:rPr>
          <w:rFonts w:hint="eastAsia" w:ascii="楷体_GB2312" w:hAnsi="楷体_GB2312" w:eastAsia="楷体_GB2312" w:cs="楷体_GB2312"/>
          <w:lang w:eastAsia="zh-CN"/>
        </w:rPr>
        <w:t>（四）</w:t>
      </w:r>
      <w:r>
        <w:rPr>
          <w:rFonts w:hint="eastAsia" w:ascii="楷体_GB2312" w:hAnsi="楷体_GB2312" w:eastAsia="楷体_GB2312" w:cs="楷体_GB2312"/>
        </w:rPr>
        <w:t>加强数字化监测预警。</w:t>
      </w:r>
      <w:r>
        <w:rPr>
          <w:rFonts w:hint="eastAsia"/>
        </w:rPr>
        <w:t>用好省平台、地市活动平台等各种信息化工具，指导活动平台加强大数据、人工智能等监测手段，加强对虚假交易、一机多卖、退货不退补、非营业时间交易等异常订单监测预警和及时有效拦截，增强各环节风险防范能力。发现违规账号、异常收货模式、违规设备ID等信息，一经查实，应及时向省平台报送，以便省平台标记并在全省范围内共享有关违规信息。</w:t>
      </w:r>
    </w:p>
    <w:p w14:paraId="3774B455">
      <w:pPr>
        <w:ind w:firstLine="640" w:firstLineChars="200"/>
        <w:rPr>
          <w:rFonts w:hint="eastAsia"/>
        </w:rPr>
      </w:pPr>
      <w:r>
        <w:rPr>
          <w:rFonts w:hint="eastAsia" w:ascii="楷体_GB2312" w:hAnsi="楷体_GB2312" w:eastAsia="楷体_GB2312" w:cs="楷体_GB2312"/>
          <w:lang w:eastAsia="zh-CN"/>
        </w:rPr>
        <w:t>（五）</w:t>
      </w:r>
      <w:r>
        <w:rPr>
          <w:rFonts w:hint="eastAsia" w:ascii="楷体_GB2312" w:hAnsi="楷体_GB2312" w:eastAsia="楷体_GB2312" w:cs="楷体_GB2312"/>
        </w:rPr>
        <w:t>加强物流寄递配送管理。</w:t>
      </w:r>
      <w:r>
        <w:rPr>
          <w:rFonts w:hint="eastAsia"/>
        </w:rPr>
        <w:t>为防止不法分子规避补贴产品信息核验，要督促寄递企业加强补贴产品配送环节管理，做好异常收货地址管控，重点监测同一收货地址短期内大量接收补贴产品等情况，发现问题及时处置。寄递企业应加强配送人员工作提醒和教育管理，及时做好收货信息核实采集，切实防范虚假签收等行为。</w:t>
      </w:r>
    </w:p>
    <w:p w14:paraId="1D2EEC60">
      <w:pPr>
        <w:ind w:firstLine="640" w:firstLineChars="200"/>
        <w:rPr>
          <w:rFonts w:hint="eastAsia"/>
        </w:rPr>
      </w:pPr>
      <w:r>
        <w:rPr>
          <w:rFonts w:hint="eastAsia" w:ascii="楷体_GB2312" w:hAnsi="楷体_GB2312" w:eastAsia="楷体_GB2312" w:cs="楷体_GB2312"/>
          <w:lang w:eastAsia="zh-CN"/>
        </w:rPr>
        <w:t>（六）</w:t>
      </w:r>
      <w:r>
        <w:rPr>
          <w:rFonts w:hint="eastAsia" w:ascii="楷体_GB2312" w:hAnsi="楷体_GB2312" w:eastAsia="楷体_GB2312" w:cs="楷体_GB2312"/>
        </w:rPr>
        <w:t>加强协同监督管理。</w:t>
      </w:r>
      <w:r>
        <w:rPr>
          <w:rFonts w:hint="eastAsia"/>
        </w:rPr>
        <w:t>加强部门协同，形成监督合力。依法依规严肃处理涉及补贴政策的违法违规行为，发现一起、查处一起、曝光一起。加强行政执法与刑事司法衔接，加大对补贴政策实施过程中涉嫌刑事犯罪的侦查打击力度，及时将相关案件线索移交司法机关追究法律责任。强化线上线下一体化监管，加强产品质量监督抽查，严厉打击假冒伪劣等行为。引导家电、手机等品牌企业健全合理的价格体系，防止出现“内卷式”竞争，构建健康可持续的产业生态。</w:t>
      </w:r>
    </w:p>
    <w:p w14:paraId="6460EB02">
      <w:pPr>
        <w:ind w:firstLine="640" w:firstLineChars="200"/>
        <w:rPr>
          <w:rFonts w:hint="eastAsia" w:ascii="黑体" w:hAnsi="黑体" w:eastAsia="黑体" w:cs="黑体"/>
        </w:rPr>
      </w:pPr>
      <w:r>
        <w:rPr>
          <w:rFonts w:hint="eastAsia" w:ascii="黑体" w:hAnsi="黑体" w:eastAsia="黑体" w:cs="黑体"/>
        </w:rPr>
        <w:t>五、资金来源</w:t>
      </w:r>
    </w:p>
    <w:p w14:paraId="0262DA42">
      <w:pPr>
        <w:ind w:firstLine="640" w:firstLineChars="200"/>
        <w:rPr>
          <w:rFonts w:hint="default" w:eastAsia="仿宋_GB2312"/>
          <w:lang w:val="en-US" w:eastAsia="zh-CN"/>
        </w:rPr>
      </w:pPr>
      <w:r>
        <w:rPr>
          <w:rFonts w:hint="eastAsia"/>
        </w:rPr>
        <w:t>全国统一的“6+4”类产品补贴和智能家居产品</w:t>
      </w:r>
      <w:r>
        <w:rPr>
          <w:rFonts w:hint="eastAsia"/>
          <w:lang w:eastAsia="zh-CN"/>
        </w:rPr>
        <w:t>（</w:t>
      </w:r>
      <w:r>
        <w:rPr>
          <w:rFonts w:hint="eastAsia"/>
        </w:rPr>
        <w:t>含适老化家居产品</w:t>
      </w:r>
      <w:r>
        <w:rPr>
          <w:rFonts w:hint="eastAsia"/>
          <w:lang w:eastAsia="zh-CN"/>
        </w:rPr>
        <w:t>）</w:t>
      </w:r>
      <w:r>
        <w:rPr>
          <w:rFonts w:hint="eastAsia"/>
        </w:rPr>
        <w:t>补贴</w:t>
      </w:r>
      <w:r>
        <w:rPr>
          <w:rFonts w:hint="eastAsia"/>
          <w:lang w:val="en-US" w:eastAsia="zh-CN"/>
        </w:rPr>
        <w:t>资金在省下达的2026年中央超长期特别国债支持两新工作资金以及省配套资金中列支，广东自主实施产品补贴资金在省配套资金中列支，具体金额以该资金最终分配方案为准。资金由市财政局按规定拨付，活动完毕后市商务局根据实际财政支出情况进行清算。</w:t>
      </w:r>
    </w:p>
    <w:p w14:paraId="7D3AC944">
      <w:pPr>
        <w:ind w:firstLine="640" w:firstLineChars="200"/>
        <w:rPr>
          <w:rFonts w:hint="eastAsia" w:ascii="黑体" w:hAnsi="黑体" w:eastAsia="黑体" w:cs="黑体"/>
        </w:rPr>
      </w:pPr>
      <w:r>
        <w:rPr>
          <w:rFonts w:hint="eastAsia" w:ascii="黑体" w:hAnsi="黑体" w:eastAsia="黑体" w:cs="黑体"/>
          <w:lang w:val="en-US" w:eastAsia="zh-CN"/>
        </w:rPr>
        <w:t>六</w:t>
      </w:r>
      <w:r>
        <w:rPr>
          <w:rFonts w:hint="eastAsia" w:ascii="黑体" w:hAnsi="黑体" w:eastAsia="黑体" w:cs="黑体"/>
        </w:rPr>
        <w:t>、责任分工</w:t>
      </w:r>
    </w:p>
    <w:p w14:paraId="78F04F8C">
      <w:pPr>
        <w:ind w:firstLine="640" w:firstLineChars="200"/>
        <w:rPr>
          <w:rFonts w:hint="eastAsia"/>
        </w:rPr>
      </w:pPr>
      <w:r>
        <w:rPr>
          <w:rFonts w:hint="eastAsia" w:ascii="楷体_GB2312" w:hAnsi="楷体_GB2312" w:eastAsia="楷体_GB2312" w:cs="楷体_GB2312"/>
          <w:lang w:eastAsia="zh-CN"/>
        </w:rPr>
        <w:t>（一）</w:t>
      </w:r>
      <w:r>
        <w:rPr>
          <w:rFonts w:hint="eastAsia" w:ascii="楷体_GB2312" w:hAnsi="楷体_GB2312" w:eastAsia="楷体_GB2312" w:cs="楷体_GB2312"/>
          <w:lang w:val="en-US" w:eastAsia="zh-CN"/>
        </w:rPr>
        <w:t>市</w:t>
      </w:r>
      <w:r>
        <w:rPr>
          <w:rFonts w:hint="eastAsia" w:ascii="楷体_GB2312" w:hAnsi="楷体_GB2312" w:eastAsia="楷体_GB2312" w:cs="楷体_GB2312"/>
        </w:rPr>
        <w:t>商务</w:t>
      </w:r>
      <w:r>
        <w:rPr>
          <w:rFonts w:hint="eastAsia" w:ascii="楷体_GB2312" w:hAnsi="楷体_GB2312" w:eastAsia="楷体_GB2312" w:cs="楷体_GB2312"/>
          <w:lang w:val="en-US" w:eastAsia="zh-CN"/>
        </w:rPr>
        <w:t>局</w:t>
      </w:r>
      <w:r>
        <w:rPr>
          <w:rFonts w:hint="eastAsia" w:ascii="楷体_GB2312" w:hAnsi="楷体_GB2312" w:eastAsia="楷体_GB2312" w:cs="楷体_GB2312"/>
        </w:rPr>
        <w:t>。</w:t>
      </w:r>
      <w:r>
        <w:rPr>
          <w:rFonts w:hint="eastAsia"/>
        </w:rPr>
        <w:t>负责总体组织协调，</w:t>
      </w:r>
      <w:r>
        <w:rPr>
          <w:rFonts w:hint="eastAsia"/>
          <w:lang w:val="en-US" w:eastAsia="zh-CN"/>
        </w:rPr>
        <w:t>会同相关部门做好补贴资金审核、兑付</w:t>
      </w:r>
      <w:r>
        <w:rPr>
          <w:rFonts w:hint="eastAsia"/>
        </w:rPr>
        <w:t>，会同相关部门对资金使用情况进行监督管理。会同相关部门按职责做好信息统计上报。</w:t>
      </w:r>
    </w:p>
    <w:p w14:paraId="3CC134E8">
      <w:pPr>
        <w:ind w:firstLine="640" w:firstLineChars="200"/>
        <w:rPr>
          <w:rFonts w:hint="eastAsia"/>
        </w:rPr>
      </w:pPr>
      <w:r>
        <w:rPr>
          <w:rFonts w:hint="eastAsia" w:ascii="楷体_GB2312" w:hAnsi="楷体_GB2312" w:eastAsia="楷体_GB2312" w:cs="楷体_GB2312"/>
          <w:lang w:eastAsia="zh-CN"/>
        </w:rPr>
        <w:t>（二）</w:t>
      </w:r>
      <w:r>
        <w:rPr>
          <w:rFonts w:hint="eastAsia" w:ascii="楷体_GB2312" w:hAnsi="楷体_GB2312" w:eastAsia="楷体_GB2312" w:cs="楷体_GB2312"/>
          <w:lang w:val="en-US" w:eastAsia="zh-CN"/>
        </w:rPr>
        <w:t>市</w:t>
      </w:r>
      <w:r>
        <w:rPr>
          <w:rFonts w:hint="eastAsia" w:ascii="楷体_GB2312" w:hAnsi="楷体_GB2312" w:eastAsia="楷体_GB2312" w:cs="楷体_GB2312"/>
        </w:rPr>
        <w:t>发展</w:t>
      </w:r>
      <w:r>
        <w:rPr>
          <w:rFonts w:hint="eastAsia" w:ascii="楷体_GB2312" w:hAnsi="楷体_GB2312" w:eastAsia="楷体_GB2312" w:cs="楷体_GB2312"/>
          <w:lang w:val="en-US" w:eastAsia="zh-CN"/>
        </w:rPr>
        <w:t>和</w:t>
      </w:r>
      <w:r>
        <w:rPr>
          <w:rFonts w:hint="eastAsia" w:ascii="楷体_GB2312" w:hAnsi="楷体_GB2312" w:eastAsia="楷体_GB2312" w:cs="楷体_GB2312"/>
        </w:rPr>
        <w:t>改革</w:t>
      </w:r>
      <w:r>
        <w:rPr>
          <w:rFonts w:hint="eastAsia" w:ascii="楷体_GB2312" w:hAnsi="楷体_GB2312" w:eastAsia="楷体_GB2312" w:cs="楷体_GB2312"/>
          <w:lang w:val="en-US" w:eastAsia="zh-CN"/>
        </w:rPr>
        <w:t>局</w:t>
      </w:r>
      <w:r>
        <w:rPr>
          <w:rFonts w:hint="eastAsia" w:ascii="楷体_GB2312" w:hAnsi="楷体_GB2312" w:eastAsia="楷体_GB2312" w:cs="楷体_GB2312"/>
        </w:rPr>
        <w:t>。</w:t>
      </w:r>
      <w:r>
        <w:rPr>
          <w:rFonts w:hint="eastAsia"/>
        </w:rPr>
        <w:t>负责发挥综合协调作用，牵头做好资金统筹分配。</w:t>
      </w:r>
      <w:r>
        <w:rPr>
          <w:rFonts w:hint="eastAsia"/>
          <w:lang w:val="en-US" w:eastAsia="zh-CN"/>
        </w:rPr>
        <w:t>配合相关部门开展资金监管、资金拨付和清算</w:t>
      </w:r>
      <w:r>
        <w:rPr>
          <w:rFonts w:hint="eastAsia"/>
        </w:rPr>
        <w:t>。</w:t>
      </w:r>
    </w:p>
    <w:p w14:paraId="6F746645">
      <w:pPr>
        <w:ind w:firstLine="640" w:firstLineChars="200"/>
        <w:rPr>
          <w:rFonts w:hint="eastAsia"/>
        </w:rPr>
      </w:pPr>
      <w:r>
        <w:rPr>
          <w:rFonts w:hint="eastAsia" w:ascii="楷体_GB2312" w:hAnsi="楷体_GB2312" w:eastAsia="楷体_GB2312" w:cs="楷体_GB2312"/>
          <w:lang w:eastAsia="zh-CN"/>
        </w:rPr>
        <w:t>（三）</w:t>
      </w:r>
      <w:r>
        <w:rPr>
          <w:rFonts w:hint="eastAsia" w:ascii="楷体_GB2312" w:hAnsi="楷体_GB2312" w:eastAsia="楷体_GB2312" w:cs="楷体_GB2312"/>
          <w:lang w:val="en-US" w:eastAsia="zh-CN"/>
        </w:rPr>
        <w:t>市</w:t>
      </w:r>
      <w:r>
        <w:rPr>
          <w:rFonts w:hint="eastAsia" w:ascii="楷体_GB2312" w:hAnsi="楷体_GB2312" w:eastAsia="楷体_GB2312" w:cs="楷体_GB2312"/>
        </w:rPr>
        <w:t>财政</w:t>
      </w:r>
      <w:r>
        <w:rPr>
          <w:rFonts w:hint="eastAsia" w:ascii="楷体_GB2312" w:hAnsi="楷体_GB2312" w:eastAsia="楷体_GB2312" w:cs="楷体_GB2312"/>
          <w:lang w:val="en-US" w:eastAsia="zh-CN"/>
        </w:rPr>
        <w:t>局</w:t>
      </w:r>
      <w:r>
        <w:rPr>
          <w:rFonts w:hint="eastAsia" w:ascii="楷体_GB2312" w:hAnsi="楷体_GB2312" w:eastAsia="楷体_GB2312" w:cs="楷体_GB2312"/>
        </w:rPr>
        <w:t>。</w:t>
      </w:r>
      <w:r>
        <w:rPr>
          <w:rFonts w:hint="eastAsia"/>
        </w:rPr>
        <w:t>负责办理资金下达，对预算执行进行监控，</w:t>
      </w:r>
      <w:r>
        <w:rPr>
          <w:rFonts w:hint="eastAsia"/>
          <w:lang w:val="en-US" w:eastAsia="zh-CN"/>
        </w:rPr>
        <w:t>对补贴资金拨付进行监管，会同发展改革、商务部门开展资金清算</w:t>
      </w:r>
      <w:r>
        <w:rPr>
          <w:rFonts w:hint="eastAsia"/>
        </w:rPr>
        <w:t>。</w:t>
      </w:r>
    </w:p>
    <w:p w14:paraId="43DFACA5">
      <w:pPr>
        <w:ind w:firstLine="640" w:firstLineChars="200"/>
        <w:rPr>
          <w:rFonts w:hint="eastAsia"/>
        </w:rPr>
      </w:pPr>
      <w:r>
        <w:rPr>
          <w:rFonts w:hint="eastAsia" w:ascii="楷体_GB2312" w:hAnsi="楷体_GB2312" w:eastAsia="楷体_GB2312" w:cs="楷体_GB2312"/>
          <w:lang w:eastAsia="zh-CN"/>
        </w:rPr>
        <w:t>（四）</w:t>
      </w:r>
      <w:r>
        <w:rPr>
          <w:rFonts w:hint="eastAsia" w:ascii="楷体_GB2312" w:hAnsi="楷体_GB2312" w:eastAsia="楷体_GB2312" w:cs="楷体_GB2312"/>
          <w:lang w:val="en-US" w:eastAsia="zh-CN"/>
        </w:rPr>
        <w:t>市</w:t>
      </w:r>
      <w:r>
        <w:rPr>
          <w:rFonts w:hint="eastAsia" w:ascii="楷体_GB2312" w:hAnsi="楷体_GB2312" w:eastAsia="楷体_GB2312" w:cs="楷体_GB2312"/>
        </w:rPr>
        <w:t>市场监督管理局。</w:t>
      </w:r>
      <w:r>
        <w:rPr>
          <w:rFonts w:hint="eastAsia"/>
        </w:rPr>
        <w:t>负责加强产品质量和价格监管，依法查处价格欺诈等违法违规行为，切实维护消费者合法权益。</w:t>
      </w:r>
    </w:p>
    <w:p w14:paraId="311B781A">
      <w:pPr>
        <w:ind w:firstLine="640" w:firstLineChars="200"/>
        <w:rPr>
          <w:rFonts w:hint="eastAsia"/>
        </w:rPr>
      </w:pPr>
      <w:r>
        <w:rPr>
          <w:rFonts w:hint="eastAsia" w:ascii="楷体_GB2312" w:hAnsi="楷体_GB2312" w:eastAsia="楷体_GB2312" w:cs="楷体_GB2312"/>
          <w:lang w:eastAsia="zh-CN"/>
        </w:rPr>
        <w:t>（五）</w:t>
      </w:r>
      <w:r>
        <w:rPr>
          <w:rFonts w:hint="eastAsia" w:ascii="楷体_GB2312" w:hAnsi="楷体_GB2312" w:eastAsia="楷体_GB2312" w:cs="楷体_GB2312"/>
          <w:lang w:val="en-US" w:eastAsia="zh-CN"/>
        </w:rPr>
        <w:t>市</w:t>
      </w:r>
      <w:r>
        <w:rPr>
          <w:rFonts w:hint="eastAsia" w:ascii="楷体_GB2312" w:hAnsi="楷体_GB2312" w:eastAsia="楷体_GB2312" w:cs="楷体_GB2312"/>
        </w:rPr>
        <w:t>税务局。</w:t>
      </w:r>
      <w:r>
        <w:rPr>
          <w:rFonts w:hint="eastAsia"/>
        </w:rPr>
        <w:t>负责配合开展补贴产品销售发票审核，优化对接“粤焕新”公共服务系统的税务数据接口，协助完善平台发票自动核验功能、提高审核效率。</w:t>
      </w:r>
    </w:p>
    <w:p w14:paraId="3F31D88D">
      <w:pPr>
        <w:ind w:firstLine="640" w:firstLineChars="200"/>
        <w:rPr>
          <w:rFonts w:hint="eastAsia"/>
        </w:rPr>
      </w:pPr>
      <w:r>
        <w:rPr>
          <w:rFonts w:hint="eastAsia" w:ascii="楷体_GB2312" w:hAnsi="楷体_GB2312" w:eastAsia="楷体_GB2312" w:cs="楷体_GB2312"/>
          <w:lang w:eastAsia="zh-CN"/>
        </w:rPr>
        <w:t>（六）</w:t>
      </w:r>
      <w:r>
        <w:rPr>
          <w:rFonts w:hint="eastAsia" w:ascii="楷体_GB2312" w:hAnsi="楷体_GB2312" w:eastAsia="楷体_GB2312" w:cs="楷体_GB2312"/>
          <w:lang w:val="en-US" w:eastAsia="zh-CN"/>
        </w:rPr>
        <w:t>市</w:t>
      </w:r>
      <w:r>
        <w:rPr>
          <w:rFonts w:hint="eastAsia" w:ascii="楷体_GB2312" w:hAnsi="楷体_GB2312" w:eastAsia="楷体_GB2312" w:cs="楷体_GB2312"/>
        </w:rPr>
        <w:t>邮政管理局。</w:t>
      </w:r>
      <w:r>
        <w:rPr>
          <w:rFonts w:hint="eastAsia"/>
        </w:rPr>
        <w:t>负责督促指导邮政快递企业加强寄递配送管理，配合有关部门核查寄递信息。</w:t>
      </w:r>
    </w:p>
    <w:p w14:paraId="04D369DF">
      <w:pPr>
        <w:ind w:firstLine="640" w:firstLineChars="200"/>
      </w:pPr>
      <w:r>
        <w:rPr>
          <w:rFonts w:hint="eastAsia" w:ascii="楷体_GB2312" w:hAnsi="楷体_GB2312" w:eastAsia="楷体_GB2312" w:cs="楷体_GB2312"/>
          <w:lang w:eastAsia="zh-CN"/>
        </w:rPr>
        <w:t>（七）</w:t>
      </w:r>
      <w:r>
        <w:rPr>
          <w:rFonts w:hint="eastAsia" w:ascii="楷体_GB2312" w:hAnsi="楷体_GB2312" w:eastAsia="楷体_GB2312" w:cs="楷体_GB2312"/>
        </w:rPr>
        <w:t>各</w:t>
      </w:r>
      <w:r>
        <w:rPr>
          <w:rFonts w:hint="eastAsia" w:ascii="楷体_GB2312" w:hAnsi="楷体_GB2312" w:eastAsia="楷体_GB2312" w:cs="楷体_GB2312"/>
          <w:lang w:val="en-US" w:eastAsia="zh-CN"/>
        </w:rPr>
        <w:t>县（市、区）</w:t>
      </w:r>
      <w:r>
        <w:rPr>
          <w:rFonts w:hint="eastAsia" w:ascii="楷体_GB2312" w:hAnsi="楷体_GB2312" w:eastAsia="楷体_GB2312" w:cs="楷体_GB2312"/>
        </w:rPr>
        <w:t>人民政府。</w:t>
      </w:r>
      <w:r>
        <w:rPr>
          <w:rFonts w:hint="eastAsia"/>
        </w:rPr>
        <w:t>负责在</w:t>
      </w:r>
      <w:r>
        <w:rPr>
          <w:rFonts w:hint="eastAsia"/>
          <w:lang w:val="en-US" w:eastAsia="zh-CN"/>
        </w:rPr>
        <w:t>市</w:t>
      </w:r>
      <w:r>
        <w:rPr>
          <w:rFonts w:hint="eastAsia"/>
        </w:rPr>
        <w:t>统一部署下，结合本地区实际情况，</w:t>
      </w:r>
      <w:r>
        <w:rPr>
          <w:rFonts w:hint="eastAsia"/>
          <w:lang w:val="en-US" w:eastAsia="zh-CN"/>
        </w:rPr>
        <w:t>组织开展</w:t>
      </w:r>
      <w:r>
        <w:rPr>
          <w:rFonts w:hint="eastAsia"/>
        </w:rPr>
        <w:t>家电以旧换新、数码和智能产品购新补贴、广东自主实施产品补贴政策。</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F80129"/>
    <w:rsid w:val="0BBE0318"/>
    <w:rsid w:val="0C8A2528"/>
    <w:rsid w:val="14E222BE"/>
    <w:rsid w:val="177D0C1B"/>
    <w:rsid w:val="1B0170FD"/>
    <w:rsid w:val="1B6D1158"/>
    <w:rsid w:val="20C46827"/>
    <w:rsid w:val="26F80129"/>
    <w:rsid w:val="31AC7F89"/>
    <w:rsid w:val="3AD855FA"/>
    <w:rsid w:val="3F993919"/>
    <w:rsid w:val="522E77BF"/>
    <w:rsid w:val="524D7DD7"/>
    <w:rsid w:val="54566E25"/>
    <w:rsid w:val="5A3F439D"/>
    <w:rsid w:val="5A6B3E87"/>
    <w:rsid w:val="765932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heme="minorBidi"/>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230f380e-f034-4934-a553-55e4e5d0099c</errorID>
      <errorWord>，</errorWord>
      <group>L1_Word</group>
      <groupName>字词问题</groupName>
      <ability>L2_Typo</ability>
      <abilityName>字词错误</abilityName>
      <candidateList>
        <item>，为</item>
      </candidateList>
      <explain/>
      <paraID>77BD864A</paraID>
      <start>178</start>
      <end>179</end>
      <status>ignored</status>
      <modifiedWord/>
      <trackRevisions>false</trackRevisions>
    </reviewItem>
    <reviewItem>
      <errorID>598d89d7-dadb-4d9b-8250-9b455a31196e</errorID>
      <errorWord>好</errorWord>
      <group>L1_Word</group>
      <groupName>字词问题</groupName>
      <ability>L2_Typo</ability>
      <abilityName>字词错误</abilityName>
      <candidateList>
        <item>好地</item>
      </candidateList>
      <explain/>
      <paraID>77BD864A</paraID>
      <start>180</start>
      <end>182</end>
      <status>modified</status>
      <modifiedWord>好地</modifiedWord>
      <trackRevisions>false</trackRevisions>
    </reviewItem>
    <reviewItem>
      <errorID>ac4c3998-a277-4637-b592-5262a0158ffb</errorID>
      <errorWord>经由</errorWord>
      <group>L1_Word</group>
      <groupName>字词问题</groupName>
      <ability>L2_Typo</ability>
      <abilityName>字词错误</abilityName>
      <candidateList>
        <item>经</item>
      </candidateList>
      <explain/>
      <paraID>188BE9F8</paraID>
      <start>39</start>
      <end>40</end>
      <status>modified</status>
      <modifiedWord>经</modifiedWord>
      <trackRevisions>false</trackRevisions>
    </reviewItem>
  </reviewItems>
  <config/>
</contractReview>
</file>

<file path=customXml/itemProps1.xml><?xml version="1.0" encoding="utf-8"?>
<ds:datastoreItem xmlns:ds="http://schemas.openxmlformats.org/officeDocument/2006/customXml" ds:itemID="{f2acbfe3-5337-4776-bb51-e968c1945ff4}">
  <ds:schemaRefs/>
</ds:datastoreItem>
</file>

<file path=docProps/app.xml><?xml version="1.0" encoding="utf-8"?>
<Properties xmlns="http://schemas.openxmlformats.org/officeDocument/2006/extended-properties" xmlns:vt="http://schemas.openxmlformats.org/officeDocument/2006/docPropsVTypes">
  <Template>Normal.dotm</Template>
  <Pages>7</Pages>
  <Words>3027</Words>
  <Characters>3078</Characters>
  <Lines>0</Lines>
  <Paragraphs>0</Paragraphs>
  <TotalTime>36</TotalTime>
  <ScaleCrop>false</ScaleCrop>
  <LinksUpToDate>false</LinksUpToDate>
  <CharactersWithSpaces>3078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2026-01-23T09:55:00Z</dcterms:created>
  <dc:creator>Dattion</dc:creator>
  <cp:lastModifiedBy>A-丁</cp:lastModifiedBy>
  <dcterms:modified xsi:type="dcterms:W3CDTF">2026-04-14T08:37:45Z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2EA1FEFB95E14A9586ABC65F54698B3C_13</vt:lpwstr>
  </property>
  <property fmtid="{D5CDD505-2E9C-101B-9397-08002B2CF9AE}" pid="4" name="KSOTemplateDocerSaveRecord">
    <vt:lpwstr>eyJoZGlkIjoiM2Y1ODBmNjliNDhlZmE3OGMzOWZlYjNjODgyOTIyZmQiLCJ1c2VySWQiOiI3NTEzMzg4MDgifQ==</vt:lpwstr>
  </property>
</Properties>
</file>