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AAF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附件</w:t>
      </w:r>
    </w:p>
    <w:p w14:paraId="5ADC174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kern w:val="2"/>
          <w:sz w:val="32"/>
          <w:szCs w:val="24"/>
          <w:lang w:val="en-US" w:eastAsia="zh-CN" w:bidi="ar-SA"/>
        </w:rPr>
      </w:pPr>
    </w:p>
    <w:p w14:paraId="1C8C0D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汕尾市第二轮省级生态环境保护督察反馈</w:t>
      </w:r>
    </w:p>
    <w:p w14:paraId="2BE0F9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问题整改落实情况</w:t>
      </w:r>
    </w:p>
    <w:p w14:paraId="7B6C0BDC">
      <w:pPr>
        <w:keepNext w:val="0"/>
        <w:keepLines w:val="0"/>
        <w:pageBreakBefore w:val="0"/>
        <w:kinsoku/>
        <w:wordWrap/>
        <w:overflowPunct/>
        <w:topLinePunct w:val="0"/>
        <w:autoSpaceDE/>
        <w:autoSpaceDN/>
        <w:bidi w:val="0"/>
        <w:adjustRightInd/>
        <w:snapToGrid/>
        <w:spacing w:line="600" w:lineRule="exact"/>
        <w:jc w:val="both"/>
        <w:textAlignment w:val="auto"/>
        <w:rPr>
          <w:rFonts w:eastAsia="宋体" w:cs="Times New Roman"/>
          <w:color w:val="auto"/>
          <w:highlight w:val="none"/>
        </w:rPr>
      </w:pPr>
    </w:p>
    <w:p w14:paraId="699EE76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一、部分地方和部门对生态环境保护工作的重要性、紧迫性认识不够，贯彻习近平生态文明思想不够深入，推动解决突出生态环境问题的态度不够坚决、措施不够有力，一些突出生态环境问题亟待解决。</w:t>
      </w:r>
    </w:p>
    <w:p w14:paraId="6D682A6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i w:val="0"/>
          <w:iCs w:val="0"/>
          <w:caps w:val="0"/>
          <w:color w:val="FF0000"/>
          <w:spacing w:val="0"/>
          <w:sz w:val="32"/>
          <w:szCs w:val="32"/>
          <w:highlight w:val="none"/>
          <w:u w:val="none"/>
          <w:shd w:val="clear" w:color="auto" w:fill="FFFFFF"/>
          <w:lang w:val="en-US"/>
        </w:rPr>
      </w:pPr>
      <w:r>
        <w:rPr>
          <w:rFonts w:hint="eastAsia" w:ascii="仿宋_GB2312" w:hAnsi="仿宋_GB2312" w:eastAsia="仿宋_GB2312" w:cs="仿宋_GB2312"/>
          <w:b/>
          <w:bCs/>
          <w:i w:val="0"/>
          <w:iCs w:val="0"/>
          <w:caps w:val="0"/>
          <w:color w:val="auto"/>
          <w:spacing w:val="0"/>
          <w:sz w:val="32"/>
          <w:szCs w:val="32"/>
          <w:highlight w:val="none"/>
          <w:u w:val="none"/>
          <w:shd w:val="clear" w:color="auto" w:fill="FFFFFF"/>
        </w:rPr>
        <w:t>整改时限</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立行立改，长期坚持</w:t>
      </w:r>
    </w:p>
    <w:p w14:paraId="0176CFD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u w:val="none"/>
        </w:rPr>
        <w:t>整改</w:t>
      </w:r>
      <w:r>
        <w:rPr>
          <w:rFonts w:hint="eastAsia" w:ascii="仿宋_GB2312" w:hAnsi="仿宋_GB2312" w:eastAsia="仿宋_GB2312" w:cs="仿宋_GB2312"/>
          <w:b/>
          <w:bCs/>
          <w:color w:val="auto"/>
          <w:sz w:val="32"/>
          <w:szCs w:val="32"/>
          <w:highlight w:val="none"/>
          <w:u w:val="none"/>
          <w:lang w:val="en-US" w:eastAsia="zh-CN"/>
        </w:rPr>
        <w:t>进展</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已完成，</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持续巩固成效。</w:t>
      </w:r>
    </w:p>
    <w:p w14:paraId="33EFBE8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color w:val="auto"/>
          <w:kern w:val="21"/>
          <w:sz w:val="32"/>
          <w:szCs w:val="32"/>
          <w:lang w:val="en-US" w:eastAsia="zh-CN"/>
        </w:rPr>
        <w:t>（一）坚持以习近平新时代中国特色社会主义思想为指导，全面贯彻党的二十大和二十届二中、三中全会精神，深入贯彻落实习近平生态文明思想和习近平总书记视察广东重要讲话、重要指示精神，牢固树立“绿水青山就是金山银山”发展理念，按照省委“1310”具体部署，深入实施“百千万工程”，锚定“西承东联桥头堡、东海岸重要支点”全新发展定位，坚决打好污染防治攻坚战，全面推进生态文明建设和生态</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环境保护工作，以高水平保护推动高质量发展，巩固提升国家生态文明建设示范区成果，扎实抓好督察反馈问题整改落实，有力解决了一批突出的生态环境问题。</w:t>
      </w:r>
    </w:p>
    <w:p w14:paraId="68496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持续深入打好污染防治攻坚战。加强大气环境治理，制定出台《汕尾市空气质量持续改善行动方案》《实施国Ⅲ排放标准柴油货车限制通行交通管理措施的通告》，强化工业源污染防治，加强重点源自动监控专项整治，构建源头治理到末端监管的全链条管控体系。</w:t>
      </w:r>
      <w:r>
        <w:rPr>
          <w:rFonts w:hint="eastAsia" w:ascii="仿宋_GB2312" w:hAnsi="仿宋_GB2312" w:eastAsia="仿宋_GB2312" w:cs="仿宋_GB2312"/>
          <w:color w:val="auto"/>
          <w:sz w:val="32"/>
          <w:szCs w:val="40"/>
          <w:lang w:val="en-US" w:eastAsia="zh-CN"/>
        </w:rPr>
        <w:t>全市生态环境质量常年持续保持良好，环境空气质量综合指数连续11年排名全省第一；空气质量六项基本评价指标浓度均达标；AQI达标率、</w:t>
      </w:r>
      <w:r>
        <w:rPr>
          <w:rFonts w:hint="eastAsia" w:ascii="仿宋_GB2312" w:hAnsi="仿宋_GB2312" w:eastAsia="仿宋_GB2312" w:cs="仿宋_GB2312"/>
          <w:color w:val="auto"/>
          <w:sz w:val="32"/>
          <w:szCs w:val="32"/>
          <w:lang w:val="en-US" w:eastAsia="zh-CN"/>
        </w:rPr>
        <w:t>PM</w:t>
      </w:r>
      <w:r>
        <w:rPr>
          <w:rFonts w:hint="eastAsia" w:ascii="仿宋_GB2312" w:hAnsi="仿宋_GB2312" w:eastAsia="仿宋_GB2312" w:cs="仿宋_GB2312"/>
          <w:color w:val="auto"/>
          <w:sz w:val="32"/>
          <w:szCs w:val="32"/>
          <w:vertAlign w:val="subscript"/>
          <w:lang w:val="en-US" w:eastAsia="zh-CN"/>
        </w:rPr>
        <w:t>2.5</w:t>
      </w:r>
      <w:r>
        <w:rPr>
          <w:rFonts w:hint="eastAsia" w:ascii="仿宋_GB2312" w:hAnsi="仿宋_GB2312" w:eastAsia="仿宋_GB2312" w:cs="仿宋_GB2312"/>
          <w:color w:val="auto"/>
          <w:sz w:val="32"/>
          <w:szCs w:val="32"/>
          <w:vertAlign w:val="baseline"/>
          <w:lang w:val="en-US" w:eastAsia="zh-CN"/>
        </w:rPr>
        <w:t>年均</w:t>
      </w:r>
      <w:r>
        <w:rPr>
          <w:rFonts w:hint="eastAsia" w:ascii="仿宋_GB2312" w:hAnsi="仿宋_GB2312" w:eastAsia="仿宋_GB2312" w:cs="仿宋_GB2312"/>
          <w:color w:val="auto"/>
          <w:sz w:val="32"/>
          <w:szCs w:val="32"/>
          <w:lang w:val="en-US" w:eastAsia="zh-CN"/>
        </w:rPr>
        <w:t>浓度均优于全省平均水平，其中PM</w:t>
      </w:r>
      <w:r>
        <w:rPr>
          <w:rFonts w:hint="eastAsia" w:ascii="仿宋_GB2312" w:hAnsi="仿宋_GB2312" w:eastAsia="仿宋_GB2312" w:cs="仿宋_GB2312"/>
          <w:color w:val="auto"/>
          <w:sz w:val="32"/>
          <w:szCs w:val="32"/>
          <w:vertAlign w:val="subscript"/>
          <w:lang w:val="en-US" w:eastAsia="zh-CN"/>
        </w:rPr>
        <w:t>2.5</w:t>
      </w:r>
      <w:r>
        <w:rPr>
          <w:rFonts w:hint="eastAsia" w:ascii="仿宋_GB2312" w:hAnsi="仿宋_GB2312" w:eastAsia="仿宋_GB2312" w:cs="仿宋_GB2312"/>
          <w:color w:val="auto"/>
          <w:sz w:val="32"/>
          <w:szCs w:val="32"/>
          <w:vertAlign w:val="baseline"/>
          <w:lang w:val="en-US" w:eastAsia="zh-CN"/>
        </w:rPr>
        <w:t>年均</w:t>
      </w:r>
      <w:r>
        <w:rPr>
          <w:rFonts w:hint="eastAsia" w:ascii="仿宋_GB2312" w:hAnsi="仿宋_GB2312" w:eastAsia="仿宋_GB2312" w:cs="仿宋_GB2312"/>
          <w:color w:val="auto"/>
          <w:sz w:val="32"/>
          <w:szCs w:val="32"/>
          <w:lang w:val="en-US" w:eastAsia="zh-CN"/>
        </w:rPr>
        <w:t>浓度率先达到“1”字头，连续五年优于世卫组织过渡期二阶段目标</w:t>
      </w:r>
      <w:r>
        <w:rPr>
          <w:rFonts w:hint="eastAsia" w:ascii="仿宋_GB2312" w:hAnsi="仿宋_GB2312" w:eastAsia="仿宋_GB2312" w:cs="仿宋_GB2312"/>
          <w:color w:val="auto"/>
          <w:sz w:val="32"/>
          <w:szCs w:val="40"/>
          <w:lang w:val="en-US" w:eastAsia="zh-CN"/>
        </w:rPr>
        <w:t>。水环境质量稳中向好，9个流域考核断面（含5个国家考核断面）、12个县级及以上城市集中式饮用水水源地水质达标率均为100%。近岸海域水质国控点位优良比例持续保持100%。</w:t>
      </w:r>
      <w:r>
        <w:rPr>
          <w:rFonts w:hint="eastAsia" w:ascii="仿宋_GB2312" w:hAnsi="仿宋_GB2312" w:eastAsia="仿宋_GB2312" w:cs="仿宋_GB2312"/>
          <w:color w:val="auto"/>
          <w:sz w:val="32"/>
          <w:szCs w:val="32"/>
        </w:rPr>
        <w:t>红海湾（遮浪段）、品清湖入选第一批省级美丽海湾及优秀案例，其中红海湾（遮浪段）被推荐参选国家级优秀案例；黄江河获评2024年省美丽河湖优秀案例；品清湖、黄江河入选国家级幸福河湖储备项目。</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固体废物污染防治全面加强，土壤环境质量持续稳定可控，生活垃圾、医疗废物全部实现辖区内无害化焚烧处置，污染地块安全利用率100%。累计建成运行汕尾市生活垃圾无害化处理中心焚烧发电厂、陆丰市（东南）生活垃圾焚烧发电厂等4个市政污泥处置设施项目，处置能力达380吨/日，实现市政污泥零填埋，污泥无害化处置率达100%。</w:t>
      </w:r>
    </w:p>
    <w:p w14:paraId="29940A5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市委、市政府主要领导带头学习贯彻《生态环境保护督察工作条例》《地方党政领导干部生态环境保护责任制规定（试行）》，严格落实“党政同责、一岗双责”，切实履行第一责任人职责，挂帅市生态环境保护委员会、绿美汕尾生态建设指挥部、全面推行河（库）长制工作领导小组等议事协调机构，做到重要工作亲自部署、重大问题亲自过问、重要环节亲自协调、重要案件亲自督办。多次召开市委常委会、市政府常务会</w:t>
      </w:r>
      <w:bookmarkStart w:id="0" w:name="_GoBack"/>
      <w:bookmarkEnd w:id="0"/>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议，研究部署推进督察整改、污染防治攻坚等生态环境保护工作；市委、市政府主要领导多次作出批示，就督察整改等工作提出具体要求，推动解决治污攻坚难题。</w:t>
      </w:r>
    </w:p>
    <w:p w14:paraId="73A6AAD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严格执行《地方党政领导干部生态环境保护责任制规定（试行）》《关于推动职能部门做好生态环境保护工作的意见》等工作要求，制定《市政府常务会议定期听取生态环境保护工作情况汇报的计划安排》，每月听取承担重要生态环境保护职责部门工作情况汇报，压紧压实部门工作责任，并将部门落实污染防治攻坚、督察整改等相关内容纳入《汕尾市2025年度综合考核工作方案》的指标体系，强化考核结果应用，将考核结果作为综合考核评价、干部奖惩任免的重要依据。</w:t>
      </w:r>
    </w:p>
    <w:p w14:paraId="2D7D3E2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highlight w:val="none"/>
          <w:lang w:val="en-US" w:eastAsia="zh-CN"/>
        </w:rPr>
        <w:t>二、自然生态系统保护意识薄弱。</w:t>
      </w:r>
      <w:r>
        <w:rPr>
          <w:rFonts w:hint="eastAsia" w:ascii="黑体" w:hAnsi="黑体" w:eastAsia="黑体" w:cs="黑体"/>
          <w:b w:val="0"/>
          <w:bCs/>
          <w:color w:val="auto"/>
          <w:sz w:val="32"/>
          <w:szCs w:val="32"/>
          <w:highlight w:val="none"/>
          <w:u w:val="none"/>
          <w:lang w:val="en-US" w:eastAsia="zh-CN"/>
        </w:rPr>
        <w:t>品清湖生态保护不够到位</w:t>
      </w:r>
      <w:r>
        <w:rPr>
          <w:rFonts w:hint="eastAsia" w:ascii="黑体" w:hAnsi="黑体" w:eastAsia="黑体" w:cs="黑体"/>
          <w:b w:val="0"/>
          <w:bCs/>
          <w:color w:val="auto"/>
          <w:sz w:val="32"/>
          <w:szCs w:val="32"/>
          <w:highlight w:val="none"/>
          <w:lang w:val="en-US" w:eastAsia="zh-CN"/>
        </w:rPr>
        <w:t>。</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color w:val="auto"/>
          <w:sz w:val="32"/>
          <w:szCs w:val="32"/>
          <w:highlight w:val="none"/>
        </w:rPr>
        <w:t>汕尾市品清湖环境保护条例</w:t>
      </w:r>
      <w:r>
        <w:rPr>
          <w:rFonts w:hint="eastAsia" w:ascii="黑体" w:hAnsi="黑体" w:eastAsia="黑体" w:cs="黑体"/>
          <w:b w:val="0"/>
          <w:bCs w:val="0"/>
          <w:color w:val="auto"/>
          <w:sz w:val="32"/>
          <w:szCs w:val="32"/>
          <w:highlight w:val="none"/>
          <w:lang w:val="en-US" w:eastAsia="zh-CN"/>
        </w:rPr>
        <w:t>》明确</w:t>
      </w:r>
      <w:r>
        <w:rPr>
          <w:rFonts w:hint="eastAsia" w:ascii="黑体" w:hAnsi="黑体" w:eastAsia="黑体" w:cs="黑体"/>
          <w:color w:val="auto"/>
          <w:sz w:val="32"/>
          <w:szCs w:val="32"/>
          <w:highlight w:val="none"/>
        </w:rPr>
        <w:t>禁止擅自在品清湖沿岸陆域影响区采伐林木</w:t>
      </w:r>
      <w:r>
        <w:rPr>
          <w:rFonts w:hint="eastAsia" w:ascii="黑体" w:hAnsi="黑体" w:eastAsia="黑体" w:cs="黑体"/>
          <w:color w:val="auto"/>
          <w:sz w:val="32"/>
          <w:szCs w:val="32"/>
          <w:highlight w:val="none"/>
          <w:lang w:eastAsia="zh-CN"/>
        </w:rPr>
        <w:t>，督察发现，</w:t>
      </w:r>
      <w:r>
        <w:rPr>
          <w:rFonts w:hint="eastAsia" w:ascii="黑体" w:hAnsi="黑体" w:eastAsia="黑体" w:cs="黑体"/>
          <w:color w:val="auto"/>
          <w:sz w:val="32"/>
          <w:szCs w:val="32"/>
          <w:highlight w:val="none"/>
          <w:lang w:val="en-US" w:eastAsia="zh-CN"/>
        </w:rPr>
        <w:t>汕尾市在</w:t>
      </w:r>
      <w:r>
        <w:rPr>
          <w:rFonts w:hint="eastAsia" w:ascii="黑体" w:hAnsi="黑体" w:eastAsia="黑体" w:cs="黑体"/>
          <w:b w:val="0"/>
          <w:bCs w:val="0"/>
          <w:color w:val="auto"/>
          <w:sz w:val="32"/>
          <w:szCs w:val="32"/>
          <w:highlight w:val="none"/>
          <w:lang w:val="en-US" w:eastAsia="zh-CN"/>
        </w:rPr>
        <w:t>品清湖南岸段开展滨海旅游公路建设过程中，未办理用林审核变更手续非法占用林地29.3亩，其中13.8亩为公益林，导致该区域山体裸露，严重影响品清湖环湖生态景观。</w:t>
      </w:r>
    </w:p>
    <w:p w14:paraId="3D5C62F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rPr>
        <w:t>整改时限</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2025年12月底前</w:t>
      </w:r>
    </w:p>
    <w:p w14:paraId="69C93CD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已完成，持续巩固成效。</w:t>
      </w:r>
    </w:p>
    <w:p w14:paraId="670DFB1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市林业局加强业务指导，加快推进项目用林变更手续审批工作，2024年11月19日，省林业局已批复同意办理项目变更用林手续，并出具《国家林业和草原局关于中央商务区品清湖片区基础设施（广东滨海旅游公路汕尾品清湖南岸段工程）变更使用林地的行政许可变更决定》。</w:t>
      </w:r>
    </w:p>
    <w:p w14:paraId="0D6026B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2024年1月4日，市城区自然资源局已对相关违法主体作出行政处罚，处以罚金3366804元。同时，完成环品清湖南面沿海裸露山体整治复绿工作。</w:t>
      </w:r>
    </w:p>
    <w:p w14:paraId="427085C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市城区、品清湖新区加强日常监管，建立实施自然资源巡查工作制度和护林员巡山巡林工作制度，加强源头管控。深入贯彻《汕尾市品清湖环境保护条例》，积极开展宣传工作，分别于4月23日、5月22日与6月3日、4日、8月15日开展环境监测宣讲、“生物多样性日”、“世界环境日”、全国生态日等主题品清湖生态环境保护志愿宣传活动，共出动人员270人/次，普及群众2000余人/次，发放《汕尾市品清湖环境保护条例（摘编）》等宣传物资1000余份，提高公众参与生态保护的积极性。</w:t>
      </w:r>
    </w:p>
    <w:p w14:paraId="6AA6BF4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三、</w:t>
      </w:r>
      <w:r>
        <w:rPr>
          <w:rFonts w:hint="eastAsia" w:ascii="黑体" w:hAnsi="黑体" w:eastAsia="黑体" w:cs="黑体"/>
          <w:b w:val="0"/>
          <w:bCs w:val="0"/>
          <w:color w:val="auto"/>
          <w:sz w:val="32"/>
          <w:szCs w:val="32"/>
          <w:highlight w:val="none"/>
          <w:lang w:val="en-US" w:eastAsia="zh-CN"/>
        </w:rPr>
        <w:t>红树林营造修复进度缓慢。按照《广东省红树林保护修复专项行动计划实施方案》，2021年起汕尾市每年需营造红树林94公顷、修复红树林9.6公顷。督察发现，个别县（市、区）对红树林营造修复工作的重要性认识不够，全市累计仅完成红树林营造68.1公顷，红树林修复29.9公顷，完成率仅为14.5%和62.4%。</w:t>
      </w:r>
    </w:p>
    <w:p w14:paraId="08DEA8C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2025年12月底前</w:t>
      </w:r>
    </w:p>
    <w:p w14:paraId="0BE658B1">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整改进展</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：未达时序进度，正在抓紧推进整改。</w:t>
      </w:r>
    </w:p>
    <w:p w14:paraId="4667DE6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高度重视红树林营造修复工作，2025年2月25日印发《关于开展2025年红树林营造修复攻坚行动的通知》，细化项目，确保年底前完成。同时，强化周调度、后期管护与政策工具运用，确保按时高质量收官。明确2025年全市需完成营造470公顷、修复48公顷的硬任务，截至2025年底，全市完成红树林营造473.26公顷（完成率101%），修复红树林50.7公顷（完成率106%），已完成省下达汕尾市的红树林营造修复任务。我市下达海丰县攻坚任务红树林营造414.6公顷，修复13.32公顷，目前，</w:t>
      </w:r>
      <w:r>
        <w:rPr>
          <w:rFonts w:hint="eastAsia" w:ascii="仿宋_GB2312" w:hAnsi="仿宋_GB2312" w:eastAsia="仿宋_GB2312" w:cs="仿宋_GB2312"/>
          <w:sz w:val="32"/>
          <w:szCs w:val="32"/>
          <w:lang w:val="en-US" w:eastAsia="zh-CN"/>
        </w:rPr>
        <w:t>海丰县累计完成红树林营造452.36公顷，任务缺口约10公顷。</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细化项目，确保年底前完成。</w:t>
      </w:r>
    </w:p>
    <w:p w14:paraId="1453D93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积极践行创新修复模式，探索开展红树林种植+生态养殖耦合模式进行红树林营造，在大湖、梅陇农场两地开展耦合种植模式，营造红树林约120公顷，通过科学规划红树林种植区域，合理搭配适合本地生长的红树林树种，构建多营养层级，既提升养殖效益，又优化生态环境。</w:t>
      </w:r>
    </w:p>
    <w:p w14:paraId="56FCF8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市自然资源局高度重视，多次召开党组会学习习近平总书记关于红树林保护修复工作的重要指示批示，并对我市红树林营造修复工作进行研究部署，加强实地调研督导，积极联合市委督查室、市政府督查室、市林业局等部门前往海丰县实地督导调研，及时了解县区最新工作进度，部署下一步工作。</w:t>
      </w:r>
    </w:p>
    <w:p w14:paraId="59DDF0E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b w:val="0"/>
          <w:bCs w:val="0"/>
          <w:color w:val="auto"/>
          <w:sz w:val="32"/>
          <w:szCs w:val="32"/>
          <w:highlight w:val="none"/>
          <w:lang w:val="en-US" w:eastAsia="zh-CN"/>
        </w:rPr>
        <w:t>毁林问题屡禁不止。</w:t>
      </w:r>
      <w:r>
        <w:rPr>
          <w:rFonts w:hint="eastAsia" w:ascii="黑体" w:hAnsi="黑体" w:eastAsia="黑体" w:cs="黑体"/>
          <w:color w:val="auto"/>
          <w:sz w:val="32"/>
          <w:szCs w:val="32"/>
          <w:highlight w:val="none"/>
        </w:rPr>
        <w:t>2023年汕尾市陆河县、陆丰市部分建设项目涉嫌毁林被国家林业和草原局挂牌督办，2023年度全面推行林长制和绿美广东生态建设工作考核结果排名全省倒数第一。</w:t>
      </w:r>
    </w:p>
    <w:p w14:paraId="08987AA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2025年12月底前</w:t>
      </w:r>
    </w:p>
    <w:p w14:paraId="3E35E94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正在抓紧推进整改</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rPr>
        <w:t>。</w:t>
      </w:r>
    </w:p>
    <w:p w14:paraId="7E5B579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一）陆丰市、陆河县已将涉案地块全部收回林地并纳入林地保护管理，并落实复绿整改。我市已逐级上报有关整改情况报告。省自然资源厅出具了《关于补充耕地指标相关情况的复函》，同意核减该2宗挂牌督办案件中涉及的耕地指标。2024年8月2日，国家林草局森林资源管理司已出具《关于广东省汕尾市2起典型毁林案件摘牌销号的通知》（资综函〔2024〕73号），目前该2宗案件已经销号。</w:t>
      </w:r>
    </w:p>
    <w:p w14:paraId="0186D37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二）开展森林督查攻坚。精准打击涉林违法犯罪，对个别违法用林问题较为严重的行业列为重点挂牌督办，推动破坏森林资源违法犯罪案件得到依法查处。加快存量案件查处整改。压实属地责任，强化对各地森林督查案件的督促和业务指导，加快2024年度森林督查案件查处整改力度，确保案件查处整改率达到省要求的95%以上的目标要求。强化林业、公安、法院、检察院等部门协作力度，加强预防监管，严格控制新增毁林案件发生。四是2025年7月，绿美广东生态建设领导小组办公室通报2024年广东省全面推行林长制和绿美广东生态建设工作考核结果，我市在Ⅲ类地区（7个地级市）中获得第二名（良好等次）。</w:t>
      </w:r>
    </w:p>
    <w:p w14:paraId="5737CA9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三）压实属地推动陆丰市碣石镇梅田村公共停车场、陆河县南万镇南河果子厂、海丰县赤坑镇鼎盖山碎石场、红海湾粮为纲（广东）农业发展有限公司等4宗非法占用公益林案件查处整改责任。运用林长制机制体制，对查处整改进度缓慢的，以市林长办名义进行督办，责令限期整改，确保案件销号化解。目前，海丰县赤坑镇已对海丰县赤坑镇鼎盖山碎石场进行立案查处，非法占用公益林1.57亩，罚款4.95万元，并责令恢复植被和林业生产条件，海丰县赤坑镇鼎盖山碎石场已缴纳罚款并完成复绿；陆河县林业局已对南万镇南河果子厂案件进行查处；红海湾开发区田墘街道已对相关的两个责任主体进行行政立案，共罚款8.57万元，涉案责任主体已缴纳罚金，并已完成复绿工作；陆丰市碣石镇政府对梅田村公共停车场案件已作出行政处罚，并已补办用林手续。</w:t>
      </w:r>
    </w:p>
    <w:p w14:paraId="0CE58BB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b w:val="0"/>
          <w:bCs w:val="0"/>
          <w:color w:val="auto"/>
          <w:sz w:val="32"/>
          <w:highlight w:val="none"/>
          <w:lang w:val="en-US" w:eastAsia="zh-CN"/>
        </w:rPr>
        <w:t>农村生活污水治理水平不高。按照《广东省2024年民生实事农村生活污水治理工作方案》，汕尾市2024年应完成542个自然村的农村生活污水治理工作，但截至6月底仍有363个自然村的治理工作未启动。督察组抽查15个农村生活污水处理设施发现，设施均未正常运行，管网雨污混流问题突出，9个设施的进水化学需氧量浓度低于30毫克/升，普遍存在生化系统没有污泥、湿地植物长势不佳、湿地填料表面淤堵等情况；抽查3个采用资源化利用模式的自然村，生活污水收集后均未进行资源化利用或有效处理，直排河道。</w:t>
      </w:r>
    </w:p>
    <w:p w14:paraId="69D664A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2025年3月底前</w:t>
      </w:r>
    </w:p>
    <w:p w14:paraId="5152E46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正在抓紧推进整改</w:t>
      </w:r>
      <w:r>
        <w:rPr>
          <w:rFonts w:hint="eastAsia" w:ascii="仿宋_GB2312" w:hAnsi="仿宋_GB2312" w:eastAsia="仿宋_GB2312" w:cs="仿宋_GB2312"/>
          <w:b w:val="0"/>
          <w:bCs w:val="0"/>
          <w:color w:val="auto"/>
          <w:sz w:val="32"/>
          <w:szCs w:val="32"/>
          <w:highlight w:val="none"/>
          <w:lang w:val="en-US" w:eastAsia="zh-CN"/>
        </w:rPr>
        <w:t>。</w:t>
      </w:r>
    </w:p>
    <w:p w14:paraId="0682A99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lang w:eastAsia="zh-CN"/>
        </w:rPr>
        <w:t>（一）持续强化农村生活污水治理水平，制定实施《汕尾市2025年农村生活污水治理攻坚工作方案》《全面完成2024年农村生活污水治理“奋战四十天”攻坚方案》，建立半月一通报机制，举办汕尾市农村生活污水治理全覆盖攻坚培训班。适时开展现场督导检查，每季度进行100吨以上设施巡查，开展设施出水水质抽测工作，持续加快推动农村生活污水治理进展。推动建立全市农村生活污水治理“40天攻坚每日一报”“一月一通报”等工作机制，深入各县（市、区）农村一线开展现场督导检查，重点到陆丰市、海丰县等地，协调推进农村生活污水治理相关工程建设，加快推动农村生活污水治理进度和提升治理成效。加大资金筹措，组织召开省级农村生活污水治理补助资金拨付使用调研会，解决农村生活污水治理资金堵点难点问题。根据2025年11月30日省农村生活污水治理云平台数据，全市年度农污治理任务村716个已全部完工、完工率100%。</w:t>
      </w:r>
    </w:p>
    <w:p w14:paraId="34CCED5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lang w:eastAsia="zh-CN"/>
        </w:rPr>
        <w:t>）市生态环境局、市农业农村局联合督促指导各地加强农污设施问题整改工作，围绕省督反馈问题，逐个问题制定整改措施、明确责任单位，扎实开展问题设施整改，切实提升治理成效。</w:t>
      </w:r>
    </w:p>
    <w:p w14:paraId="1976F36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lang w:eastAsia="zh-CN"/>
        </w:rPr>
        <w:t>）制定印发《汕尾市农村生活污水治理投融资建设指导意见（试行）》等文件，并通过半月一通报、现场督导等方式，督促指导各县（市、区）加强农村生活污水处理设施运维管理，提高运行效率和管理水平。</w:t>
      </w:r>
    </w:p>
    <w:p w14:paraId="011FCA1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highlight w:val="none"/>
          <w:lang w:val="en-US" w:eastAsia="zh-CN"/>
        </w:rPr>
        <w:t>六、部分督察整改任务完成不到位。</w:t>
      </w:r>
      <w:r>
        <w:rPr>
          <w:rFonts w:hint="eastAsia" w:ascii="黑体" w:hAnsi="黑体" w:eastAsia="黑体" w:cs="黑体"/>
          <w:color w:val="auto"/>
          <w:sz w:val="32"/>
          <w:highlight w:val="none"/>
          <w:lang w:val="en-US" w:eastAsia="zh-CN"/>
        </w:rPr>
        <w:t>按照中央生态环境保护督察整改要求，汕尾市应于2019年完成40个建制镇污水处理设施建设，但截至督察进驻，陆丰市大安、陂洋、南塘等12个镇设施和配套管网仍未建成，已建成的上英、潭西镇污水处理设施长期“晒太阳”。</w:t>
      </w:r>
    </w:p>
    <w:p w14:paraId="7B03CE3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月底</w:t>
      </w:r>
      <w:r>
        <w:rPr>
          <w:rFonts w:hint="eastAsia" w:ascii="仿宋_GB2312" w:hAnsi="仿宋_GB2312" w:eastAsia="仿宋_GB2312" w:cs="仿宋_GB2312"/>
          <w:b w:val="0"/>
          <w:bCs w:val="0"/>
          <w:color w:val="auto"/>
          <w:sz w:val="32"/>
          <w:szCs w:val="32"/>
          <w:highlight w:val="none"/>
          <w:lang w:val="en-US" w:eastAsia="zh-CN"/>
        </w:rPr>
        <w:t>前完成</w:t>
      </w:r>
    </w:p>
    <w:p w14:paraId="25C01AB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正在抓紧推进整改</w:t>
      </w:r>
      <w:r>
        <w:rPr>
          <w:rFonts w:hint="eastAsia" w:ascii="仿宋_GB2312" w:hAnsi="仿宋_GB2312" w:eastAsia="仿宋_GB2312" w:cs="仿宋_GB2312"/>
          <w:b w:val="0"/>
          <w:bCs w:val="0"/>
          <w:color w:val="auto"/>
          <w:sz w:val="32"/>
          <w:szCs w:val="32"/>
          <w:highlight w:val="none"/>
          <w:lang w:val="en-US" w:eastAsia="zh-CN"/>
        </w:rPr>
        <w:t>。</w:t>
      </w:r>
    </w:p>
    <w:p w14:paraId="7432C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一）市住房和城乡建设局持续加强对陆丰市14个镇级污水处理厂整改任务的督导调度，落实“一月一评估”机制，每月评估相关工程建设进展情况并报告市委、市政府，督促指导陆丰市压实项目参建各方责任，有序有力推进工程建设。</w:t>
      </w:r>
    </w:p>
    <w:p w14:paraId="0317B7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（二）市住房城乡建设局指导陆丰市加强已建成的镇级生活污水处理设施运行管理，建立运行台账，定期利用省“村镇建设管理信息系统”等平台调度设施运行情况。</w:t>
      </w:r>
    </w:p>
    <w:p w14:paraId="116269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三）陆丰市已完成“陆丰市乡村振兴共同富裕示范带建设工程-城镇污水处理设施完善工程”项目EPC招标，推进大安、陂洋、南塘、潭西、上英等14座镇级生活污水处理设施及配套管网工程续建，截至2026年2月底，厂区建设方面，大安、八万、陂洋、金厢、桥冲、上英、潭西、西南、博美、河东、湖东、甲东、南塘、内湖等14个镇已建成，正在通水试运行阶段；配套管网建设方面，均已完成建设，累计建成污水管网67.3公里。</w:t>
      </w:r>
    </w:p>
    <w:p w14:paraId="7D713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四）陆丰市对大安、陂洋、南塘、潭西、上英等14座镇级生活污水处理设施及配套管网工程进行优化设计，优化后总设计处理能力3.45万吨/日、配套管网长度约67公里，项目建设单位在施工过程中，结合实际将市政管网向建成区周边自然村延伸，为农村生活污水进一步建管纳厂处理提供便利条件。</w:t>
      </w:r>
    </w:p>
    <w:p w14:paraId="75C68CD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highlight w:val="none"/>
          <w:lang w:val="en-US" w:eastAsia="zh-CN"/>
        </w:rPr>
        <w:t>按照中央生态环境保护督察整改要求，汕尾市生活垃圾填埋场产生的渗滤液应得到妥善处理。督察发现，大伯坑垃圾填埋场区周边地下水长期超标，垃圾堆体多处覆盖膜损坏，渗滤液外溢、下渗问题突出。</w:t>
      </w:r>
    </w:p>
    <w:p w14:paraId="755E36C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2025年12月底前</w:t>
      </w:r>
    </w:p>
    <w:p w14:paraId="0C5FADE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kern w:val="21"/>
          <w:sz w:val="32"/>
          <w:szCs w:val="32"/>
          <w:lang w:val="en-US" w:eastAsia="zh-CN"/>
        </w:rPr>
        <w:t>正在持续推进，巩固成效。</w:t>
      </w:r>
    </w:p>
    <w:p w14:paraId="236840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市城区组织编制大伯坑垃圾填埋场整治相关方案，并将整治工程措施纳入“汕尾市光明科技产业园区（一期）基础设施建设项目（一标段）环境治理及土地平整工程”一并实施，截至2025年12月底，已完成城区大伯坑垃圾填埋场渗滤液污染防治措施，有效解决渗滤液外溢污染问题，包括拆除重建填埋区雨污分流沟渠，建设4口渗滤液抽排井及收集管道，新建2700立方米渗滤液应急缓存池，改造安装渗滤液处理设施，将渗滤液总处理能力提升至目前的900立方米/日，并确保设施正常运行；同时完成堆体筛分车间等配套设施建设，正在全面进行填埋场堆体开挖、筛分、处置工作，进一步消除环境污染影响，地下水超标问题得到有效遏制。</w:t>
      </w:r>
    </w:p>
    <w:p w14:paraId="7BDC0F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（二）市住房城乡建设局指导城区落实大伯坑垃圾填埋场渗滤液收集处置工作，每月对填埋场整治情况和渗滤液处理设施运行情况进行监督检查，对发现的问题及时反馈并跟踪督办。</w:t>
      </w:r>
    </w:p>
    <w:p w14:paraId="3524AF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2024年8月21日，市生态环境局对汕尾市城区城管局垃圾处理场涉嫌违法行为予以立案查处，处罚款12.5万元；2025年1月16日，市生态环境局城区分局对汕尾市城区城管局垃圾处理场超标排放尾水的环境违法行为予以立案查处，处罚款15万元。市城区已申请中央生态环境专项资金支持开展汕尾市垃圾填埋场地下水环境状况详细调查及风险评估项目，将对填埋场地下水进行评估，提出污染防治对策。</w:t>
      </w:r>
    </w:p>
    <w:p w14:paraId="2D7C676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b w:val="0"/>
          <w:bCs w:val="0"/>
          <w:color w:val="auto"/>
          <w:sz w:val="32"/>
          <w:highlight w:val="none"/>
          <w:lang w:val="en-US" w:eastAsia="zh-CN"/>
        </w:rPr>
        <w:t>部分污水治理设施运行效能偏低。汕尾市已建成的城镇污水处理设施有36座，总设计处理能力58.4万吨/日。督察发现，污水处理设施运行“双低”问题突出，2023年全市7座城市及县城污水处理设施进水生化需氧量浓度均未达到100毫克/升；全市29座镇级污水处理设施有12座进水负荷不足50%，9座进水化学需氧量浓度低于70毫克/升，其中陆丰市潭西镇、陆河县南万镇2座镇级污水处理设施进水化学需氧量浓度甚至低于30毫克/升，“清水进、清水出”问题突出。</w:t>
      </w:r>
    </w:p>
    <w:p w14:paraId="5C937ED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2027年12月底</w:t>
      </w:r>
      <w:r>
        <w:rPr>
          <w:rFonts w:hint="eastAsia" w:ascii="仿宋_GB2312" w:hAnsi="仿宋_GB2312" w:eastAsia="仿宋_GB2312" w:cs="仿宋_GB2312"/>
          <w:b w:val="0"/>
          <w:bCs w:val="0"/>
          <w:color w:val="auto"/>
          <w:sz w:val="32"/>
          <w:szCs w:val="32"/>
          <w:highlight w:val="none"/>
          <w:lang w:val="en-US" w:eastAsia="zh-CN"/>
        </w:rPr>
        <w:t>前</w:t>
      </w:r>
    </w:p>
    <w:p w14:paraId="66669D6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12E6B2C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b w:val="0"/>
          <w:bCs w:val="0"/>
          <w:color w:val="auto"/>
          <w:sz w:val="32"/>
          <w:szCs w:val="32"/>
          <w:highlight w:val="none"/>
          <w:lang w:val="en-US" w:eastAsia="zh-CN"/>
        </w:rPr>
        <w:t>（一）市住房城乡建设局制定《汕尾市城镇生活污水治理攻坚方案》，并经市政府同意于2024年11月印发实施，指导全市攻坚提升城镇生活污水收集处理系统运行效能。</w:t>
      </w:r>
    </w:p>
    <w:p w14:paraId="4E39E25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市住房城乡建设局组织市代建项目事务中心、市城区及红海湾开发区加快补齐生活污水管网短板，2025年以来累计新建城市污水管网8.6公里，目前汕尾市东部水质净化厂（一期）、汕尾市区西区污水处理厂进水生化需氧量浓度（BOD）浓度分别为68.75毫克/升、84.3毫克/升，较2025年度平均值有明显提升。</w:t>
      </w:r>
    </w:p>
    <w:p w14:paraId="3DCB82E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市代建项目事务中心加快实施“汕尾市中心城区地下排水管网升级改造和城市内涝治理工程”，目前项目已完成施工招标（中标联合体：中铁十局集团有限公司/中铁三局集团有限公司/深圳粤港工程技术有限公司/汕尾市水利水电工程有限公司），并进场施工，开展排水管网清淤、CCTV检测和雨污水管网问题整治等工作，截至2026年2月底，累计清淤管网长度约40.55公里、新建污水管网5.5公里、新建雨水管网0.87公里。</w:t>
      </w:r>
    </w:p>
    <w:p w14:paraId="43988E9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陆丰市加快补齐生活污水管网短板，2025年以来累计新建城市污水管网41公里、镇级污水管网67公里，目前已建成运行的城市污水处理厂1座，为陆丰市陆城污水处理厂，进水BOD浓度为31.27毫克/升；陆丰市第二污水处理厂处于通水调试阶段，暂未正式统计进水BOD等运行数据；2025年在运行的12座镇级污水处理设施（含临时一体化设施）进水化学需氧量（COD）浓度中，10座达到70毫克/升、2座低于70毫克/升（分别是潭西、上英）。</w:t>
      </w:r>
    </w:p>
    <w:p w14:paraId="055B722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海丰县加快补齐生活污水管网短板，2025年以来累计新建县城污水管网15公里、镇级污水管网5.8公里，目前海丰县城污水处理厂、海丰县城第二污水处理厂进水BOD浓度分别为91.13毫克/升、56.49毫克/升；2025年在运行的9座镇级污水处理设施进水COD浓度中，5座达到70毫克/升、4座低于70毫克/升（分别是梅陇、联安、赤坑、大湖）。</w:t>
      </w:r>
    </w:p>
    <w:p w14:paraId="746BDFF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b w:val="0"/>
          <w:bCs w:val="0"/>
          <w:color w:val="auto"/>
          <w:sz w:val="32"/>
          <w:szCs w:val="32"/>
          <w:highlight w:val="none"/>
          <w:lang w:val="en-US" w:eastAsia="zh-CN"/>
        </w:rPr>
        <w:t>（六）陆河县加快补齐生活污水管网短板，2025年以来累计新建县城污水管网2公里、镇级污水管网4.35公里，目前陆河县城大坪水质净化厂进水BOD浓度为58.75毫克/升；2025年在运行的7座镇级污水处理设施进水COD浓度中，2座达到70毫克/升、5座低于70毫克/升（新田、东坑、上护、南万、螺溪）。</w:t>
      </w:r>
    </w:p>
    <w:p w14:paraId="2F2A77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highlight w:val="none"/>
          <w:lang w:eastAsia="zh-CN"/>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color w:val="auto"/>
          <w:sz w:val="32"/>
          <w:highlight w:val="none"/>
          <w:lang w:val="en-US" w:eastAsia="zh-CN"/>
        </w:rPr>
        <w:t>黄江河河口湿地水循环工程是汕尾市推进黄江河流域污染防治的重点项目，督察发现，该湿地项目因缺少维护，湿地内水体浑浊发黄，多数池塘内的水生植物枯萎死亡。</w:t>
      </w:r>
    </w:p>
    <w:p w14:paraId="4717C24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立行立改，长期坚持</w:t>
      </w:r>
    </w:p>
    <w:p w14:paraId="6D1BF997">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已完成，持续巩固成效。</w:t>
      </w:r>
    </w:p>
    <w:p w14:paraId="6B6D7F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（一）加强黄江河河口湿地问题整改工作，统筹清理18座生态池杂草、捕鱼杀螺等工作，开展水草补种约200亩、岸上植被复绿1.4公里，按需求开启水循环，湿地生态功能已恢复完成。</w:t>
      </w:r>
    </w:p>
    <w:p w14:paraId="2189A31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海丰县统筹实施黄江河河口湿地维保巡查，强化日常维护，确保湿地功能正常。2025年8月，黄江河河口湿地已落实施工方保障维护，将委托技术第三方开展常态化运维，通过水质监测、日常维护等工作，确保湿地功能。海丰县根据实际情况，研究探讨采用无动力模式，让水体自上游流向下游，将湿地原以治污减排为主的功能，向生态、经济为主的功能转变，并将湿地纳入丽江公园范围，持续发挥生态效益。</w:t>
      </w:r>
    </w:p>
    <w:p w14:paraId="31D4B7D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（三）市生态环境局加强巡查监管，结合美丽河湖保护与建设工作，发出《关于加强黄江河河口湿地日常管护工作的函》，提醒要求海丰县健全长效管护机制，恢复和常态化维持黄江河湿地功能。</w:t>
      </w:r>
    </w:p>
    <w:p w14:paraId="0D528D5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w:t>
      </w:r>
      <w:r>
        <w:rPr>
          <w:rFonts w:hint="eastAsia" w:ascii="黑体" w:hAnsi="黑体" w:eastAsia="黑体" w:cs="黑体"/>
          <w:b w:val="0"/>
          <w:bCs w:val="0"/>
          <w:color w:val="auto"/>
          <w:sz w:val="32"/>
          <w:highlight w:val="none"/>
          <w:lang w:val="en-US" w:eastAsia="zh-CN"/>
        </w:rPr>
        <w:t>污水管网建设运维短板明显。城市污水管网建设不完善，汕尾市城市污水收集率为43.5%，离国家和省要求的“力争2025年达到70%以上”的目标有较大差距。管网建设区域不平衡问题依然突出，陆丰市区和陆河县城生活污水集中收集率仅为18.2%、17.9%，其中陆丰市区近三年仅累计建设管网21.3公里，且管网缺口底数不清，管理混乱，部分污水直排河道。督察发现，陆丰市东海街道北堤路存在多个污水排口，污水直排东河。已建雨污管网运维不到位，陆丰市和海丰县近三年来未安排任何管网运维费用，陆河县每年运维费用仅18万元。</w:t>
      </w:r>
    </w:p>
    <w:p w14:paraId="6EA09D2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2025年12月底</w:t>
      </w:r>
      <w:r>
        <w:rPr>
          <w:rFonts w:hint="eastAsia" w:ascii="仿宋_GB2312" w:hAnsi="仿宋_GB2312" w:eastAsia="仿宋_GB2312" w:cs="仿宋_GB2312"/>
          <w:b w:val="0"/>
          <w:bCs w:val="0"/>
          <w:color w:val="auto"/>
          <w:sz w:val="32"/>
          <w:szCs w:val="32"/>
          <w:highlight w:val="none"/>
          <w:lang w:val="en-US" w:eastAsia="zh-CN"/>
        </w:rPr>
        <w:t>前</w:t>
      </w:r>
    </w:p>
    <w:p w14:paraId="2119D79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未达时序进度，正在抓紧推进整改。</w:t>
      </w:r>
    </w:p>
    <w:p w14:paraId="55F06F2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（一）市住房城乡建设局组织市代建项目事务中心、市城区加快推进市政管网建设和老旧小区改造等项目，2025年以来，累计新建和改造市区污水管网16公里。</w:t>
      </w:r>
    </w:p>
    <w:p w14:paraId="3BAE151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代建项目事务中心加快实施“汕尾市中心城区地下排水管网升级改造和城市内涝治理工程”，目前项目已完成施工招标（中标联合体：中铁十局集团有限公司/中铁三局集团有限公司/深圳粤港工程技术有限公司/汕尾市水利水电工程有限公司），并进场施工，开展排水管网清淤、CCTV检测和雨污水管网问题整治等工作。</w:t>
      </w:r>
    </w:p>
    <w:p w14:paraId="4C29C7B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（三）陆丰市、陆河县全面开展市政排水管网排查，已摸清城市（县城）范围内雨、污水管网底数，正在加快补齐污水管网建设，2025年以来，陆丰市区、陆河县城分别新建污水管网41公里、2公里。</w:t>
      </w:r>
    </w:p>
    <w:p w14:paraId="54DD272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（四）陆丰市全面查清东海街道北堤路沿线排口状况，并将3个排口污水溢流问题纳入“陆丰市城区雨污分流及排水系统整治工程项目”实施整治。</w:t>
      </w:r>
    </w:p>
    <w:p w14:paraId="04AA730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陆丰市、海丰县通过实施“海丰县排水防涝（海绵城市）建设项目第二期标段四”“陆丰市城区雨污分流及排水系统整治工程项目”，明确2025年城市（县城）雨污管网清淤、修复等运维计划，落实资金保障；陆河县制定2025年县城雨污管网运维计划，将管网运维费纳入财政预算，统筹用于市政设施维护、污水管网维护等项目支出。</w:t>
      </w:r>
    </w:p>
    <w:p w14:paraId="4AC7E6C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十一、</w:t>
      </w:r>
      <w:r>
        <w:rPr>
          <w:rFonts w:hint="eastAsia" w:ascii="黑体" w:hAnsi="黑体" w:eastAsia="黑体" w:cs="黑体"/>
          <w:b w:val="0"/>
          <w:bCs w:val="0"/>
          <w:color w:val="auto"/>
          <w:sz w:val="32"/>
          <w:highlight w:val="none"/>
          <w:lang w:val="en-US" w:eastAsia="zh-CN"/>
        </w:rPr>
        <w:t>管网错混接和缺陷排查修复工作滞后，汕尾市全市城市及县城已排查问题5480处，仅完成整改55处，占排查问题的1%，污水溢流问题长期得不到解决。督察发现，城区奎山河东侧截污拍门渗漏，管网长期高水位运行，每天大量污水直排品清湖，监测发现，外排污水氨氮浓度高达20.2毫克/升。</w:t>
      </w:r>
    </w:p>
    <w:p w14:paraId="160A10C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2027年12月底前取得阶段性成效，并持续推进</w:t>
      </w:r>
    </w:p>
    <w:p w14:paraId="2B278717">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0F80AB3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住房城乡建设局组织市代建项目事务中心、市城区进一步查清汕尾市区市政排水管网状况，目前累计发现管网问题146处，已整治61处，正在整治的85处纳入“汕尾市中心城区地下排水管网升级改造和城市内涝治理工程”一并实施，该项目已完成施工招标，目前正在开展排水管网清淤、CCTV检测和雨污水管网问题整治等工作。</w:t>
      </w:r>
    </w:p>
    <w:p w14:paraId="2B69E4F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（二）市住房城乡建设局加强汕尾市东部水质净化厂（一期）运行管理，提升汕尾市区东片区污水收集处理量，降低管网运行水位。同时，完成城区奎山河东侧排口闸门升级改造工程，并加强日常巡查维护。</w:t>
      </w:r>
    </w:p>
    <w:p w14:paraId="2665383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陆丰市、海丰县、陆河县进一步查清城市（县城）市政排水管网状况，初步统计管网问题分别是480处、4834处、22处，均正在整治，已分别谋划实施“陆丰市城区雨污分流及排水系统整治工程项目”“海丰县排水防涝（海绵城市）建设项目”“陆河县城污水系统二期建设工程（三期）”等，积极争取、专项债超长期特别国债等资金支持。其中：陆丰市480处问题于2025年4月初动工整治，目前均正在整治中；海丰县4834处问题中，经分析，3330项属于不需要整改的小缺陷问题，1120项属于短时间内不需要整改的问题，384项问题急需整改，对急需整改的问题正在组织实施修复整治工程，目前已完成整治72处；陆河县22处问题中，经分析，严重隐患5处、中等隐患7处、一般隐患10处，目前共完成整改9处（包含严重隐患问题4处、中等隐患问题1处、一般隐患问题4处）。</w:t>
      </w:r>
    </w:p>
    <w:p w14:paraId="29E5281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eastAsia" w:ascii="黑体" w:hAnsi="黑体" w:eastAsia="黑体" w:cs="黑体"/>
          <w:color w:val="auto"/>
          <w:sz w:val="32"/>
          <w:szCs w:val="32"/>
          <w:highlight w:val="none"/>
          <w:lang w:val="en-US" w:eastAsia="zh-CN"/>
        </w:rPr>
        <w:t>十二、</w:t>
      </w:r>
      <w:r>
        <w:rPr>
          <w:rFonts w:hint="eastAsia" w:ascii="黑体" w:hAnsi="黑体" w:eastAsia="黑体" w:cs="黑体"/>
          <w:b w:val="0"/>
          <w:bCs w:val="0"/>
          <w:color w:val="auto"/>
          <w:sz w:val="32"/>
          <w:highlight w:val="none"/>
          <w:lang w:val="en-US" w:eastAsia="zh-CN"/>
        </w:rPr>
        <w:t>黑臭水体排查整治不力。</w:t>
      </w:r>
      <w:r>
        <w:rPr>
          <w:rFonts w:hint="eastAsia" w:ascii="黑体" w:hAnsi="黑体" w:eastAsia="黑体" w:cs="黑体"/>
          <w:color w:val="auto"/>
          <w:sz w:val="32"/>
          <w:highlight w:val="none"/>
          <w:lang w:val="en-US" w:eastAsia="zh-CN"/>
        </w:rPr>
        <w:t>根据《深入打好城市黑臭水体治理攻坚战实施方案》，2022年6月底前，县级城市政府要完成建成区黑臭水体排查，制定城市黑臭水体治理方案，陆丰市黑臭水体排查不严不实，自查上报建成区内无黑臭水体，但督察发现仅东海大道西侧就存在3条黑臭水体，陆丰市未按要求如实上报有关情况，也未及时开展整治。</w:t>
      </w:r>
    </w:p>
    <w:p w14:paraId="14B88967">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2025年8月底</w:t>
      </w:r>
      <w:r>
        <w:rPr>
          <w:rFonts w:hint="eastAsia" w:ascii="仿宋_GB2312" w:hAnsi="仿宋_GB2312" w:eastAsia="仿宋_GB2312" w:cs="仿宋_GB2312"/>
          <w:b w:val="0"/>
          <w:bCs w:val="0"/>
          <w:color w:val="auto"/>
          <w:sz w:val="32"/>
          <w:szCs w:val="32"/>
          <w:highlight w:val="none"/>
          <w:lang w:val="en-US" w:eastAsia="zh-CN"/>
        </w:rPr>
        <w:t>前</w:t>
      </w:r>
    </w:p>
    <w:p w14:paraId="2A1F4A90">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未达时序进度，正在抓紧推进整改。</w:t>
      </w:r>
    </w:p>
    <w:p w14:paraId="4346711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一）陆丰市“金隆达大厦至龙头村段排渠、京海凤凰城后排渠、龙寿路排渠”等黑臭水体治理工程均已进场施工，正在进行截污纳管。陆丰市举一反三，制定陆丰市城市黑臭水体治理实施方案，建立长效机制，目前已完成城市黑臭水体排查工作，发现的黑臭水体均分布在建成区边界或周边，正在结合“陆丰市城区雨污分流及排水系统整治工程”进行系统治理，进一步细化工程量，倒排工期计划，压实项目参建单位及有关属地部门责任，推动治理项目进场施工。</w:t>
      </w:r>
    </w:p>
    <w:p w14:paraId="4815286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（二）市生态环境局每月组织对有关县（市、区）排查发现的黑臭水体进行水质监测，并定期通报。</w:t>
      </w:r>
    </w:p>
    <w:p w14:paraId="7BE42A5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（三）市住房和城乡建设局加强陆丰市城市黑臭水体排查整治工作督导，每月调度黑臭水体治理进展情况，及时印发书面提醒和组织开展现场调研指导，确保有关治理措施落实到位。</w:t>
      </w:r>
    </w:p>
    <w:p w14:paraId="34C3A6A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十三、</w:t>
      </w:r>
      <w:r>
        <w:rPr>
          <w:rFonts w:hint="eastAsia" w:ascii="黑体" w:hAnsi="黑体" w:eastAsia="黑体" w:cs="黑体"/>
          <w:b w:val="0"/>
          <w:bCs w:val="0"/>
          <w:color w:val="auto"/>
          <w:sz w:val="32"/>
          <w:highlight w:val="none"/>
          <w:lang w:val="en-US" w:eastAsia="zh-CN"/>
        </w:rPr>
        <w:t>部分黑臭水体整治不彻底，2023年生态环境部珠江南海局通报要求汕尾市完成城区夏楼美排洪渠雨天污水溢流问题整治，截至督察进驻，该渠上游控源截污措施尚未落实，暗渠排口摸查工作滞后，雨天溢流问题依然突出，现场监测发现，夏楼美排洪渠上游排水管水质氨氮浓度达11.2毫克/升。奎山河经2021年以来多轮整治后仍存在底泥上浮，河水散发明显腥臭异味；海丰县城向阳沟排渠沿线有多个污水直排口，水面漂浮大量垃圾和油污，水体严重发黑发臭。</w:t>
      </w:r>
    </w:p>
    <w:p w14:paraId="79FEB45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2026年6月底</w:t>
      </w:r>
      <w:r>
        <w:rPr>
          <w:rFonts w:hint="eastAsia" w:ascii="仿宋_GB2312" w:hAnsi="仿宋_GB2312" w:eastAsia="仿宋_GB2312" w:cs="仿宋_GB2312"/>
          <w:b w:val="0"/>
          <w:bCs w:val="0"/>
          <w:color w:val="auto"/>
          <w:sz w:val="32"/>
          <w:szCs w:val="32"/>
          <w:highlight w:val="none"/>
          <w:lang w:val="en-US" w:eastAsia="zh-CN"/>
        </w:rPr>
        <w:t>前</w:t>
      </w:r>
    </w:p>
    <w:p w14:paraId="4C08880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5E989FF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住房和城乡建设局巩固城市黑臭水体治理成效，针对已完成治理的黑臭水体，组织协调建立健全河湖日常保洁、巡查维护、执法监管、应急处置等长效机制，严防返黑返臭。2025年完成汕尾市区奎山河排水防涝河道清淤项目，进一步提升水生态环境。</w:t>
      </w:r>
    </w:p>
    <w:p w14:paraId="54E1249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市水务局加强对河湖“四乱”整治的常态化监管，进一步明确各级河湖长职责，完善考核机制，确保河湖管理保护责任落到实处。指导市城区、海丰县发挥河湖长制作用，加强水体日常巡查，做好台账记录，及时协调解决巡查发现的水体问题，巩固水体治理成效。</w:t>
      </w:r>
    </w:p>
    <w:p w14:paraId="7016B2E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城区相关部门健全日常巡查机制，切实做好水体日常保洁和巡查，落实相关污水处理设施及管网的运维管理，确保持续发挥减排效益。市住房城乡建设局、市代建项目事务中心结合实施“汕尾市中心城区地下排水管网升级改造和城市内涝治理工程”等项目，完成城区夏楼美排洪渠上游暗渠排口状况排查、夏楼美村排洪闸升级改造等工作，并推动夏楼美村上游雨污分流改造工程。2026年1月7日，生态环境监测部门对水体采样监测，结果显示相关指标均达标，目前，该渠水质良好、清澈无异味，取得较好的整治效果。</w:t>
      </w:r>
    </w:p>
    <w:p w14:paraId="4B69F9F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海丰县将向阳沟排渠黑臭问题纳入“海丰县排水防涝（海绵城市）建设项目第七期标段二”实施治理，目前已新建污水管网645米、新建补水管网982米、河道清淤765立方米，实现水体治理初见成效，正在持续推进系统化整治工程，巩固治理成效。</w:t>
      </w:r>
    </w:p>
    <w:p w14:paraId="2A64BEF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十四、</w:t>
      </w:r>
      <w:r>
        <w:rPr>
          <w:rFonts w:hint="eastAsia" w:ascii="黑体" w:hAnsi="黑体" w:eastAsia="黑体" w:cs="黑体"/>
          <w:b w:val="0"/>
          <w:bCs w:val="0"/>
          <w:color w:val="auto"/>
          <w:sz w:val="32"/>
          <w:highlight w:val="none"/>
          <w:lang w:val="en-US" w:eastAsia="zh-CN"/>
        </w:rPr>
        <w:t>重点镇区水污染问题突出。碣石镇、甲子镇、附城镇是汕尾市人口大镇，人口约占全市人口的15%，目前管网欠账多，大量生活污水未得到有效收集，水污染问题突出。督察发现，碣石镇滨海路多处污水排放口生活污水长期直排，形成明显污染带，对滨海路入海排污口、新饶村排污口监测发现，氨氮浓度达19毫克/升、29.7毫克/升，分别超过地表水V类标准8.5倍、13.8倍；甲子镇沿江路存在多处污水溢流口，海滨路、西堤路个别入海排污口水体测得氨氮浓度32.1毫克/升、33毫克/升，均超过地表水V类标准15倍以上，每天大量生活污水直排入海；甲子镇镇区垃圾中转站渗滤液未有效收集，滴漏、漫流问题严重；附城镇富丽华庭南侧水沟水质重度黑臭，氨氮浓度高达23毫克/升，超地表水V类标准10.5倍；附城镇小路坡袁排渠和大崛排洪渠水质均轻度黑臭，氨氮浓度高达10.3毫克/升和13.4毫克/升，分别超地表水V类标准4.2、5.7倍。</w:t>
      </w:r>
    </w:p>
    <w:p w14:paraId="35BA7826">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年12月底</w:t>
      </w:r>
      <w:r>
        <w:rPr>
          <w:rFonts w:hint="eastAsia" w:ascii="仿宋_GB2312" w:hAnsi="仿宋_GB2312" w:eastAsia="仿宋_GB2312" w:cs="仿宋_GB2312"/>
          <w:b w:val="0"/>
          <w:bCs w:val="0"/>
          <w:color w:val="auto"/>
          <w:sz w:val="32"/>
          <w:szCs w:val="32"/>
          <w:highlight w:val="none"/>
          <w:lang w:val="en-US" w:eastAsia="zh-CN"/>
        </w:rPr>
        <w:t>前</w:t>
      </w:r>
    </w:p>
    <w:p w14:paraId="5B9FCA1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未达时序进度，正在抓紧推进整改。</w:t>
      </w:r>
    </w:p>
    <w:p w14:paraId="0789A78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陆丰市组织碣石镇、甲子镇完成建成区生活污水直排口排查，按照“一口一策”开展分类整治。截至2026年2月底，碣石镇滨海路有7个入海排污口，纳入“陆丰市碣石片区排水防涝设施建设改造工程”实施整治，整治工程累计已新建污水管道112.5米，安装闸门1处；甲子镇沿江路、海滨路、西堤路共有19个入海排污口，纳入“陆丰市甲子镇综合管网及配套设施提升改造项目”实施整治，累计已新建和改造污水管网约2.98公里，目前已全部完成整治。</w:t>
      </w:r>
    </w:p>
    <w:p w14:paraId="279E652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陆丰市加强甲子镇生活垃圾收运处理工作，将镇区生活垃圾收运至甲子镇垃圾临时中转点（甲子镇福源寺后方），再连同产生的渗滤液统一转运至陆丰市（东南）生活垃圾焚烧发电厂处理。同时，甲子镇垃圾中转站新建项目已纳入“陆丰市甲子镇综合管网及配套设施提升改造项目”一并实施。</w:t>
      </w:r>
    </w:p>
    <w:p w14:paraId="2E55C48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海丰县将附城镇富丽华庭南侧水沟（溪仔排洪渠）、小路坡袁排渠和大堀排洪渠等整治纳入“海丰县排水防涝（海绵城市）建设项目”一并实施，其中，大崛排洪渠基本完成整治，已新建污水管网1804米、新建补水管网500米，正在持续推进系统化整治工程，巩固治理成效。</w:t>
      </w:r>
    </w:p>
    <w:p w14:paraId="5F702CF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宋体" w:cs="Times New Roman"/>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市住房城乡建设局、市生态环境局协同联动，印发提醒函，督促指导有关县（市）推动生活污水直排、黑臭水体等整治工作，市住房城乡建设局加强统筹，开展现场督导检查，每月调度黑臭水体治理进展情况，市生态环境局强化监管，每月组织对各县（市、区）排查发现的黑臭水体进行水质监测，并定期通报。</w:t>
      </w:r>
    </w:p>
    <w:p w14:paraId="160B082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十五、</w:t>
      </w:r>
      <w:r>
        <w:rPr>
          <w:rFonts w:hint="eastAsia" w:ascii="黑体" w:hAnsi="黑体" w:eastAsia="黑体" w:cs="黑体"/>
          <w:b w:val="0"/>
          <w:bCs w:val="0"/>
          <w:color w:val="auto"/>
          <w:sz w:val="32"/>
          <w:highlight w:val="none"/>
          <w:lang w:val="en-US" w:eastAsia="zh-CN"/>
        </w:rPr>
        <w:t>水环境管理质量有待提升。排水许可制度落实不到位，汕尾市于2021年1月1日起实施《汕尾市城市排水管理办法》，规定排水户向排水设施排放污水，应按规定申领取污水排入排水管网许可证，但截至督察进驻，汕尾市排水许可应发底数依然不清，全市仅发放排水许可证134份，其中陆河县0份、陆丰市2份、海丰县9份。</w:t>
      </w:r>
    </w:p>
    <w:p w14:paraId="59448126">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宋体"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年12月底</w:t>
      </w:r>
      <w:r>
        <w:rPr>
          <w:rFonts w:hint="eastAsia" w:ascii="仿宋_GB2312" w:hAnsi="仿宋_GB2312" w:eastAsia="仿宋_GB2312" w:cs="仿宋_GB2312"/>
          <w:b w:val="0"/>
          <w:bCs w:val="0"/>
          <w:color w:val="auto"/>
          <w:sz w:val="32"/>
          <w:szCs w:val="32"/>
          <w:highlight w:val="none"/>
          <w:lang w:val="en-US" w:eastAsia="zh-CN"/>
        </w:rPr>
        <w:t>前</w:t>
      </w:r>
    </w:p>
    <w:p w14:paraId="480D9E9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已完成</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，持续巩固成效</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rPr>
        <w:t>。</w:t>
      </w:r>
    </w:p>
    <w:p w14:paraId="7AFD53AC">
      <w:pPr>
        <w:keepNext w:val="0"/>
        <w:keepLines w:val="0"/>
        <w:pageBreakBefore w:val="0"/>
        <w:numPr>
          <w:ilvl w:val="0"/>
          <w:numId w:val="0"/>
        </w:numPr>
        <w:tabs>
          <w:tab w:val="left" w:pos="3247"/>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住房和城乡建设局组织编制排水用户管理工作指引，按照排水设施接驳情况，对排水户进行分级，按照排水类型，对排水户进行分类，结合本地实际，制定《汕尾市排水户分类管理名录》，科学规范指导各县（市、区）加强排水许可管理工作。</w:t>
      </w:r>
    </w:p>
    <w:p w14:paraId="7D5D76CB">
      <w:pPr>
        <w:keepNext w:val="0"/>
        <w:keepLines w:val="0"/>
        <w:pageBreakBefore w:val="0"/>
        <w:numPr>
          <w:ilvl w:val="0"/>
          <w:numId w:val="0"/>
        </w:numPr>
        <w:tabs>
          <w:tab w:val="left" w:pos="3247"/>
        </w:tabs>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市住房城乡建设局指导各县（市、区）按照《城镇污水排入排水管网许可管理办法》等有关规定，完成城市及县城排水户底数摸查工作。截至2025年12月底，全市累计发放排水许可证199份，其中市区137份、陆丰市5份、海丰县23份、陆河县34份。各县（市、区）开展违规排水行为执法检查，持续打击在市政排水管网上私搭乱接等行为。</w:t>
      </w:r>
    </w:p>
    <w:p w14:paraId="3C1BC0D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十六、</w:t>
      </w:r>
      <w:r>
        <w:rPr>
          <w:rFonts w:hint="eastAsia" w:ascii="黑体" w:hAnsi="黑体" w:eastAsia="黑体" w:cs="黑体"/>
          <w:b w:val="0"/>
          <w:bCs w:val="0"/>
          <w:color w:val="auto"/>
          <w:sz w:val="32"/>
          <w:highlight w:val="none"/>
          <w:lang w:val="en-US" w:eastAsia="zh-CN"/>
        </w:rPr>
        <w:t>基层河湖长制履职和考核流于形式，广东智慧河长系统显示汕尾市2024年以来全市各级河长巡河发现问题仅有16项；品清湖各级湖长巡湖111次，其中79次巡河时间低于10分钟，最短2次仅有30秒；海丰县部分黑臭水体河道用彩瓦或广告牌遮挡，阻断巡河通道。</w:t>
      </w:r>
    </w:p>
    <w:p w14:paraId="0BE96DA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2025年6月底前</w:t>
      </w:r>
    </w:p>
    <w:p w14:paraId="03C1819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已完成，持续巩固成效。</w:t>
      </w:r>
    </w:p>
    <w:p w14:paraId="1407238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市河长办加强对各县（市、区）巡河巡湖情况进行通报，先后印发《关于我市河湖长巡河湖履职情况的通报》《关于进一步加强基层河湖长制工作落实的通知》《关于2025年1-4月全市河湖长巡河履职情况的通报》《关于2025年第一季度全市河湖长巡河履职情况的通报》《关于加强河湖长制落实整改的通知》《关于2025年1-8月河湖长履职工作的通报》，进一步明确基层河湖长制工作要求和责任，夯实河湖长制基础工作，提升河湖长履职能力。2024年11月以来，全市各级河湖长利用广东智慧河长平台累计巡查河湖33753人次，共发现141个问题，公众投诉问题38个，均已完成整改工作，整改率100%。市河长办发挥好河湖长制考核的指挥棒作用，将河湖长巡河履职纳入市对县的河长制考核内容，严格规范考核流程，包含巡河频率、问题处理时效、公众满意度等指标，有效提升巡河履职实效，推动河湖长制“有名有实”，切实维护河湖健康生命。</w:t>
      </w:r>
    </w:p>
    <w:p w14:paraId="6B996D9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（二）我市已完成相关拦阻河道清理工作，今年以来，全市各地查处涉水违法案件10宗，已结案10宗，处罚款28万元。下来将持续开展日常巡查工作，保障水体水面清洁。</w:t>
      </w:r>
    </w:p>
    <w:p w14:paraId="27F888E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十七、</w:t>
      </w:r>
      <w:r>
        <w:rPr>
          <w:rFonts w:hint="eastAsia" w:ascii="黑体" w:hAnsi="黑体" w:eastAsia="黑体" w:cs="黑体"/>
          <w:b w:val="0"/>
          <w:bCs w:val="0"/>
          <w:color w:val="auto"/>
          <w:sz w:val="32"/>
          <w:highlight w:val="none"/>
          <w:lang w:val="en-US" w:eastAsia="zh-CN"/>
        </w:rPr>
        <w:t>饮用水源风险防范意识薄弱，为解决沈海高速穿越陆丰市螺河饮用水水源一级保护区问题，2019年省政府批复同意汕尾市调整部分饮用水水源保护区，但截至督察进驻，陆丰市河西自来水公司新建取水口尚未正式完工。</w:t>
      </w:r>
    </w:p>
    <w:p w14:paraId="161EA19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2025年3月底前</w:t>
      </w:r>
    </w:p>
    <w:p w14:paraId="40895AB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已完成，持续巩固成效。</w:t>
      </w:r>
    </w:p>
    <w:p w14:paraId="7AE192C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陆丰市河西新自来水厂于2024年10月25日开始新取水口通水试运行，于2024年12月6日完成取水设施验收，于2024年12月8日取得取水许可证。陆丰市根据供水格局变化，申请调整螺河（陆丰市段）饮用水水源保护区，并于2025年8月省政府同意批复。</w:t>
      </w:r>
    </w:p>
    <w:p w14:paraId="04DB65B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持续加大饮用水源保护力度，不定期开展现场巡查监管，对发现问题向有关单位发函要求整改，并推进今年4个获得省级专项资金支持的饮用水源保护区规范化建设项目建设，持续加强饮用水源保护区规范化水平。市生态环境局联合市水务局印发《关于加强陆丰市螺河饮用水水源保护工作的函》，指导陆丰市加强陆丰市螺河饮用水源保护区规范化建设。</w:t>
      </w:r>
    </w:p>
    <w:p w14:paraId="1A82D31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市生态环境局加强日常监管，及时转发《广东省生态环境厅办公室关于进一步核查整改饮用水水源保护区内环境问题的函》等文件，指导各地加强饮用水源保护工作，举一反三、自查自纠，及时发现整改饮用水源保护区内的环境问题，确保饮用水源水质安全。2025年以来，市生态环境局强化饮用水水源地日常环境监管力度，定期开展日常巡查，共开展螺河饮用水源保护区日常巡查10次，暂未发现新增环境问题隐患。</w:t>
      </w:r>
    </w:p>
    <w:p w14:paraId="15DBA57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十八、</w:t>
      </w:r>
      <w:r>
        <w:rPr>
          <w:rFonts w:hint="eastAsia" w:ascii="黑体" w:hAnsi="黑体" w:eastAsia="黑体" w:cs="黑体"/>
          <w:b w:val="0"/>
          <w:bCs w:val="0"/>
          <w:color w:val="auto"/>
          <w:sz w:val="32"/>
          <w:szCs w:val="32"/>
          <w:highlight w:val="none"/>
          <w:lang w:val="en-US" w:eastAsia="zh-CN"/>
        </w:rPr>
        <w:t>海水养殖监管能力有待提升。</w:t>
      </w:r>
      <w:r>
        <w:rPr>
          <w:rFonts w:hint="eastAsia" w:ascii="黑体" w:hAnsi="黑体" w:eastAsia="黑体" w:cs="黑体"/>
          <w:color w:val="auto"/>
          <w:sz w:val="32"/>
          <w:szCs w:val="32"/>
          <w:highlight w:val="none"/>
          <w:lang w:val="en-US" w:eastAsia="zh-CN"/>
        </w:rPr>
        <w:t>汕尾市禁养区养殖清退工作进展缓慢，全市海域禁养区内还存在养殖面积约5490亩，广东海丰鸟类省级自然保护区核心区内存在水产养殖情况，金厢海岸生态保护红线区内存在未办理海域使用手续的养殖活动。汕尾市规划养殖区和限养区内现有海水养殖面积约11.7万亩，截至督察进驻，养殖证发证面积仅为1.4万亩，登记发证率为12.2%，存在大量监管盲区，养殖污染防治措施普遍落实不到位。督察发现，城区新港街道月眉入海口附近海水受养殖尾水影响，无机氮、活性磷酸盐超过二类海水标准的7.3倍和3.1倍；海丰县大湖镇入海口附近海水受养殖尾水影响，无机氮、活性磷酸盐超过二类海水标准的4.3倍和3.2倍。</w:t>
      </w:r>
    </w:p>
    <w:p w14:paraId="2DFB78A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2025年12月底前</w:t>
      </w:r>
    </w:p>
    <w:p w14:paraId="2039C45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持续巩固成效</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w:t>
      </w:r>
    </w:p>
    <w:p w14:paraId="22B2A59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农业农村局印发《加快推进汕尾市第二轮中央生态环境保护督察海水养殖问题整改工作方案》《关于全面推进全市水域滩涂养殖发证登记工作的通知》，及时转发关于推进落实中央生态环境保护督察有关要求的提醒函，积极推进支持集体水域办证工作，截至目前，我市集体水域海水养殖场登记办证率已逐步提高，符合发证条件的国有水域滩涂养殖场登记办证率100%。</w:t>
      </w:r>
    </w:p>
    <w:p w14:paraId="010D1F4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全面完成全市140家整改高位池（其中市城区70家、陆丰市34家、海丰县5家、红海湾开发区31家）养殖场尾水整治，严禁养殖尾水未经处理直排入海，巩固和提升高位养殖尾水整治成果，坚持“疏近用远”生态发展原则，鼓励近海养殖逐步走向深远海，探索绿色健康养殖等先进模式示范应用。截至目前，除已拆除9家、停产18家外，其余在营113家高位养殖场已全部建成“三池两坝”尾水处理设施，整治总面积5862亩。</w:t>
      </w:r>
    </w:p>
    <w:p w14:paraId="7351EE3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制定实施涉禁养区养殖督察问题整改方案，下发《关于推动省农业农村厅下达我市禁养区海上养殖清退任务工作的函》，加强督促指导，督促沿海县（市、区）提前做好宣传动员、摸清禁养区底数等工作，并制定有效的清退工作方案。明确禁养区内违法养殖最新监测数据，指导沿海县（市、区）有序进行清退禁养区养殖活动，组织召开全市禁养区数据使用培训会，加快推动禁养区清退工作。市农业农村局建立“每周报进度、每月进行督导通报”工作制度，多次到沿海各县（市、区）重点海域、港口、自然资源保护区等开展现场督导检查，重点到陆丰市、海丰县督促推进禁养区违法养殖清退工作，严防反弹回潮养殖现象。2025年11月、12月，连续两次下发《提醒函》到陆丰市、海丰县，督促加快禁养区清退进度，确保年底前完成省厅下达清退任务。截至目前，全市已基本完成省农业农村厅反馈禁养区内养殖面积共5702.85亩（其中，市城区6.6亩、陆丰市2629.35、海丰县3066.9亩）。市城区、陆丰市、海丰县、红海湾经济开发区均已报送整改完成情况报告。近期，市农业农村局联合市海洋综合执法支队对禁养区清退情况进行复核，对存在复养情况进行反馈并督促整改。</w:t>
      </w:r>
    </w:p>
    <w:p w14:paraId="1789817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下发《关于核查禁渔区内疑似海上养殖渔排的函》至海丰县、陆丰市，要求进行核查并开展清理整治行动。目前，海丰县和陆丰市政府正在推进相关工作，其中，陆丰市经核查禁渔区编号1、3、6海域中，6号海域为风电场位置，没有养殖活动；3号区域已经清退完成；1号区域正在清退，已清退约1/4。碣石海域 1-7 号任务点已组织清退工作。海丰县禁养区编号4海域约500亩已全部清退。截至目前，陆丰市和海丰县已完成禁养区违法养殖清退工作。</w:t>
      </w:r>
    </w:p>
    <w:p w14:paraId="488DEB2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（五）市自然资源局立足海域管理职能，靠前服务，用心用情夯实用海要素保障工作，2025年以来，高效批复开放式养殖用海项目33宗3251.0582公顷，助力蓝色海洋经济高质量发展。</w:t>
      </w:r>
    </w:p>
    <w:p w14:paraId="79DBDC0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六）制定印发《汕尾市海水养殖问题专项排查整治工作方案》，强化海上违规养殖行为整治。加强督导检查，市农业农村局联合市自然资源局、市生态环境局、市海洋综合执法支队组成督导检查队伍，每月至少一次到沿海各县（市、区）开展执法检查工作，对高位池养殖场落实“三池两坝”尾水处理排放、养殖尾水冲刷沙滩进行督导检查，并将发现问题移交县区相关职能部门。市林业局积极督促指导沿海各县（市、区）林业主管部门、省级自然保护区管理机构落实属地管理职责，结合人类活动遥感监测等专项行动，加大日常排查巡查力度，确保自然保护区得到有效保护。截至目前，陆丰市清理违规海上养殖设施约804.63公顷，海丰县清理拆除违规海上养殖设施约671公顷。</w:t>
      </w:r>
    </w:p>
    <w:p w14:paraId="71BFE0E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十九、</w:t>
      </w:r>
      <w:r>
        <w:rPr>
          <w:rFonts w:hint="eastAsia" w:ascii="黑体" w:hAnsi="黑体" w:eastAsia="黑体" w:cs="黑体"/>
          <w:b w:val="0"/>
          <w:bCs w:val="0"/>
          <w:color w:val="auto"/>
          <w:sz w:val="32"/>
          <w:szCs w:val="32"/>
          <w:highlight w:val="none"/>
          <w:u w:val="none"/>
          <w:lang w:val="en-US" w:eastAsia="zh-CN"/>
        </w:rPr>
        <w:t>品清湖海水水质有待持续改善。根据广东省近海海域环境功能区划，品清湖海水水质需达到二类标准，但2023年以来的6次监测，品清湖避风塘海水水质有4次为四类海水水质、2次为三类。9条入湖河流中，督察组现场监测的8条均为劣V类。督察发现，品清湖北岸、林埠、工业大道、奎山河东侧等排污口长期存在污水溢流情况，雨季污水溢流情况更为突出，大量污水直排进入品清湖，严重影响品清湖水质。</w:t>
      </w:r>
    </w:p>
    <w:p w14:paraId="7003770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2025年12月底</w:t>
      </w:r>
      <w:r>
        <w:rPr>
          <w:rFonts w:hint="eastAsia" w:ascii="仿宋_GB2312" w:hAnsi="仿宋_GB2312" w:eastAsia="仿宋_GB2312" w:cs="仿宋_GB2312"/>
          <w:b w:val="0"/>
          <w:bCs w:val="0"/>
          <w:color w:val="auto"/>
          <w:sz w:val="32"/>
          <w:szCs w:val="32"/>
          <w:highlight w:val="none"/>
          <w:lang w:val="en-US" w:eastAsia="zh-CN"/>
        </w:rPr>
        <w:t>前</w:t>
      </w:r>
    </w:p>
    <w:p w14:paraId="2BEA97E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未达时序进度，正在抓紧推进整改。</w:t>
      </w:r>
    </w:p>
    <w:p w14:paraId="60F077C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城区、市住房和城乡建设局落实《汕尾市入海排污口分类整治方案》要求，持续加强环品清湖北岸排口闸门巡查和维护改造，推进入海排污口分类整治，并和品清湖新区管委会、市生态环境局、市水务局等建立联动机制，强化入海排污口巡查。</w:t>
      </w:r>
    </w:p>
    <w:p w14:paraId="5650B64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深入贯彻《汕尾市品清湖环境保护条例》，积极开展宣传工作，分别于4月23日、5月22日与6月3日、4日、8月15日结合环境监测宣讲、“生物多样性日”、“世界环境日”、全国生态日等主题品清湖生态环境保护志愿宣传活动，出动人员270人次，普及群众2000余人次，发放《汕尾市品清湖环境保护条例（摘编）》等宣传物资1000余份，提高公众参与生态保护的积极性。</w:t>
      </w:r>
    </w:p>
    <w:p w14:paraId="70C8434A">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实施2025年汕尾市品清湖海洋环境监测项目，根据水质监测情况：2025年品清湖省控监测点位水质均值综合评价为一类海水水质，已连续4年达第二类以上。结合“双随机、一公开”“隐患排查治理年”等专项工作，对品清湖及入湖河流周边排污单位开展巡查，对于赤岭河、品清湖存在的问题及时督促城区政府落实整改。</w:t>
      </w:r>
    </w:p>
    <w:p w14:paraId="06E9338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市住房和城乡建设局正在实施汕尾市区奎山河排水防涝河道清淤项目，进一步提升水生态环境；加强汕尾市中心城区2座污水处理厂日常运营管理，督促运营单位做好运行台账管理，压实运营单位责任，确保污水处理设施稳定运行，出水水质达标。市城区健全日常巡查机制，切实做好夏楼美排洪渠水体日常保洁和巡查，落实夏楼美村相关污水处理设施及管网的运维管理，确保持续发挥减排效益；市城区城管局及相关镇街加强对接入市政管网的排水户的执法检查，</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截至</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2025年12月底，累计向87家排水户发出《责令改正通知书》，依法对私搭乱接等违法违规行为进行处罚。</w:t>
      </w:r>
    </w:p>
    <w:p w14:paraId="6554A2D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市住房城乡建设局组织市代建项目事务中心等单位实施“汕尾市中心城区地下排水管网升级改造和城市内涝治理工程”，已完成奎山河东、西侧和林埠、工业大道等4个点位的6个排海闸门改造修复，新增污水管网4.9公里。</w:t>
      </w:r>
    </w:p>
    <w:p w14:paraId="54C9490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t>（五）市河长办印发《提醒函》，要求城区河长办压实责任、加强巡查、争取资金等方面切实改善品清湖水环境质量，保障品清湖生态安全与可持续发展。针对群众投诉品清湖水体发黑发臭问题，市河长办向市住建局印发《关于要求核实处理品清湖水体发臭问题的函》，要求限期整改。深入推行品清湖湖长制，市、县级河长主动担纲履职，多次到品清湖开展巡湖，了解品清湖水质、日常管护执法、入湖排污口整治及湖长制工作落实等情况，强调严格落实河湖长制要求，推动河湖管理保护提档升级。2024年11月以来，各级河湖长共巡品清湖及入湖河流共1123次，共发现问题9个，已完成整改。</w:t>
      </w:r>
    </w:p>
    <w:p w14:paraId="2CB964C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二十、</w:t>
      </w:r>
      <w:r>
        <w:rPr>
          <w:rFonts w:hint="eastAsia" w:ascii="黑体" w:hAnsi="黑体" w:eastAsia="黑体" w:cs="黑体"/>
          <w:b w:val="0"/>
          <w:bCs/>
          <w:color w:val="auto"/>
          <w:kern w:val="0"/>
          <w:sz w:val="32"/>
          <w:szCs w:val="32"/>
          <w:highlight w:val="none"/>
          <w:lang w:val="en-US" w:eastAsia="zh-CN" w:bidi="ar-SA"/>
        </w:rPr>
        <w:t>船舶污染防治工作力度不足。汕尾是粤东地区重要渔港，渔船众多，按照国家强制性标准《船舶水污染物排放控制标准》要求，船舶生活污水不得直接排入环境水体。督察发现，品清湖、甲子港、碣石港部分船舶、鱼排生活污水直排环境水体，周边海域漂浮黑色油污及大量生活垃圾。品清湖沿湖造（修）船企业均存在船坞和码头周边未设置有效的围油栏等问题，部分企业未按要求配套污水收集和处理设施，周边海域水面可见大面积油膜，对品清湖水体造成污染隐患。</w:t>
      </w:r>
    </w:p>
    <w:p w14:paraId="51FA2D8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i w:val="0"/>
          <w:iCs w:val="0"/>
          <w:color w:val="auto"/>
          <w:sz w:val="32"/>
          <w:szCs w:val="32"/>
          <w:highlight w:val="none"/>
          <w:lang w:val="en-US" w:eastAsia="zh-CN"/>
        </w:rPr>
        <w:t>2026年10月底</w:t>
      </w:r>
      <w:r>
        <w:rPr>
          <w:rFonts w:hint="eastAsia" w:ascii="仿宋_GB2312" w:hAnsi="仿宋_GB2312" w:eastAsia="仿宋_GB2312" w:cs="仿宋_GB2312"/>
          <w:b w:val="0"/>
          <w:bCs w:val="0"/>
          <w:color w:val="auto"/>
          <w:sz w:val="32"/>
          <w:szCs w:val="32"/>
          <w:highlight w:val="none"/>
          <w:lang w:val="en-US" w:eastAsia="zh-CN"/>
        </w:rPr>
        <w:t>前</w:t>
      </w:r>
    </w:p>
    <w:p w14:paraId="0605419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3D51EA3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农业农村局、市海洋综合执法支队持续加强渔港监督执法，将船舶防污染设备器材配置、生活污水排放管路、防油污设备等进行重点监督检查，同时，强化宣传培训，组织船员开展防治船舶污染专业知识和技能培训，增强渔民的环保意识和操作技能，有效遏制船舶污染的违法违规行为。联合开展海域违规网具整治行动，共联合海事、公安、海警等部门开展联合巡航24次，联合海事部门在重点航道开展“破网行动”，截至2026年3月9日，累计清理违规网具647张约9.84万米，有效筑牢海洋生态屏障。目前我市未发现渔船在港内排放生活垃圾、油污废水的情况。</w:t>
      </w:r>
    </w:p>
    <w:p w14:paraId="2DB9631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海洋综合执法支队、市海事局和市交通运输局等部门积极强化联合执法巡查，严厉打击渔港内水污染行为，并对在渔港停泊的货船开展防污染现场检查，严禁船舶向水体排放船舶污染物。2025年9月5日，汕尾海事局与汕尾市海洋综合执法支队在汕尾海事局签署《汕尾市商渔船联管中心工作机制备忘录》，构建“联合会商、联合宣教、联合通报、联合执法、联合搜救”的“五联”工作机制。截至2026年3月9日，我市组织重点水域联合水上巡航执法行动60次，出动执法人员180人/次，执法船艇52艘次，执法车辆83车次，开展污染物抽检120余次，现场检查货船42艘次，当场整改向水体排放污染物的船舶8艘次。</w:t>
      </w:r>
    </w:p>
    <w:p w14:paraId="50C1F8B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省督察组反馈汕尾华顺船舶工程有限公司存在3个问题已全部完成整改。汕尾市生态环境局城区分局按照年度执法检查工作方案，梳理了品清湖周边涉水企业动态清单，建立了定期巡查工作机制，结合“双随机、一公开”、环境安全隐患排查、汛期安全隐患检查等各项专项工作，每季度对环品清湖周边排污单位开展巡查，加强对船舶修造（拆解）企业的检查监管，督促船厂强化废水、废气、固废等污染防治措施落实，确保环境安全。2025年以来城区分局出动执法人员40人次，检查企业10家次。</w:t>
      </w:r>
    </w:p>
    <w:p w14:paraId="42FF739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加强巡河巡湖。2024年11月以来，全市各级河湖长利用广东智慧河长平台累计巡查河湖33753人次，共发现141个问题，公众投诉问题38个，均已完成整改工作，整改率100%。为进一步夯实河湖长制基础工作，提升河湖长履职能力，我办先后印发《关于我市河湖长巡河湖履职情况的通报》《关于进一步加强基层河湖长制工作落实的通知》（汕河长办函〔2025〕4号）、《关于2025年1-4月全市河湖长巡河履职情况的通报》《关于2025年第一季度全市河湖长巡河履职情况的通报》《关于加强河湖长制落实整改的通知》《关于2025年1-8月河湖长履职工作的通报》，《关于2025年省河长办暗访反馈问题整改情况的通报》《汕尾市河长制办公室关于强化河湖长履职工作的通知》，对各县（市、区）巡河巡湖情况进行通报，并进一步明确基层河湖长制工作要求和责任。</w:t>
      </w:r>
    </w:p>
    <w:p w14:paraId="0CC71CB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（五）截至2026年2月底，甲子渔港完成航道疏浚524886立方米，完成率约占疏浚总量87.72%；碣石渔港工程因缺少正式用海手续暂停实施，完成疏浚量28万立方米，完成率约占疏浚总量59%。</w:t>
      </w:r>
    </w:p>
    <w:p w14:paraId="590D4CD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六）各县（市、区）政府推进渔港污染防治服务设施建设，市城区推进汕尾马宫渔港经济区项目，安装船舶污染物接收点收集设施，将船舶生活污水收集后运载至污水处理站，截至目前，马宫渔港经济区已完成项目初步设计和概算、施工图工作，完成施工招标，中标单位为中铁广州工程局集团有限公司/中铁总承包（汕尾）工程有限公司联合体，相关工作正在加紧推进中，12月已动工建设。陆丰市渔港经济区甲子渔港核心区建设工程项目（二期）已完成初步设计和概算批复，正在开展施工图设计审查工作。</w:t>
      </w:r>
    </w:p>
    <w:p w14:paraId="73C4786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二十一、</w:t>
      </w:r>
      <w:r>
        <w:rPr>
          <w:rFonts w:hint="eastAsia" w:ascii="黑体" w:hAnsi="黑体" w:eastAsia="黑体" w:cs="黑体"/>
          <w:b w:val="0"/>
          <w:bCs w:val="0"/>
          <w:color w:val="auto"/>
          <w:sz w:val="32"/>
          <w:szCs w:val="32"/>
          <w:highlight w:val="none"/>
          <w:lang w:val="en-US" w:eastAsia="zh-CN"/>
        </w:rPr>
        <w:t>海岸线保护与管控责任落实不到位。</w:t>
      </w:r>
      <w:r>
        <w:rPr>
          <w:rFonts w:hint="eastAsia" w:ascii="黑体" w:hAnsi="黑体" w:eastAsia="黑体" w:cs="黑体"/>
          <w:b w:val="0"/>
          <w:bCs/>
          <w:color w:val="auto"/>
          <w:sz w:val="32"/>
          <w:szCs w:val="32"/>
          <w:highlight w:val="none"/>
          <w:lang w:val="en-US" w:eastAsia="zh-CN"/>
        </w:rPr>
        <w:t>汕尾市自然岸线长度为213.2公里，自然岸线保有率48.6%，高于全省11.2个百分点，自然岸线保护任务重。督察发现，2021年海洋督察指出的陆丰市甲东镇麒麟山南部、海丰县大湖镇大湖沙滩存在高位养殖项目占用海岸线问题仍未解决，养殖尾水直排沙滩，造成岸线冲刷侵蚀；红海湾严格保护岸线处有未经批准开挖沙滩的现象，破坏岸线地形地貌；陆丰市沿江58号至滨江二期、瀛江路9号金源大厦附近、大湖镇沿海岸滩等地堆积大量海漂垃圾，周边群众反映强烈。</w:t>
      </w:r>
    </w:p>
    <w:p w14:paraId="66DDFEA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2025年12月底前</w:t>
      </w:r>
    </w:p>
    <w:p w14:paraId="236F178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已完成，持续巩固成效</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rPr>
        <w:t>。</w:t>
      </w:r>
    </w:p>
    <w:p w14:paraId="4196B88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自然资源局全面摸查岸线底数情况，估算需配备的巡查协管能力大小，岸线总长度约467公里，已招聘11名海洋协管员，按程序建立海洋协管员公示制度，并制定海洋协管员管理的具体实施细则，坚决遏制违法违规用海行为。粮为纲（广东）水产养殖项目因更换排水管道涉及临时破坏严格保护岸段，业主已于2024年8月对沙滩进行回填并恢复海域原状。</w:t>
      </w:r>
    </w:p>
    <w:p w14:paraId="0A39B71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农业农村局加强督导检查，牵头联合市自然资源局、市生态环境局、市海洋综合执法支队组成督导检查队伍，每月至少一次到沿海各县（市、区）开展执法检查工作，对高位池养殖场落实“三池两坝”尾水处理排放、养殖尾水冲刷沙滩进行督导检查，并将发现问题移交县区相关职能部门。</w:t>
      </w:r>
    </w:p>
    <w:p w14:paraId="5166A98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（三）市生态环境局积极组织沿海各县（市、区），安排专人负责，帮扶指导相关责任主体填写、申报备案信息。全市720个在用入海排污口已于2025年3月全部纳入备案管理。</w:t>
      </w:r>
    </w:p>
    <w:p w14:paraId="56F7DC0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制定印发《汕尾市海水养殖问题专项排查整治工作方案》《汕尾市海岸线保护执法监管工作方案》《关于加强高位池养殖尾水冲刷岸滩整治的函》《关于核查处置高位池养殖设施破坏自然岸线问题的函》等通知，进一步夯实属地监管责任，督促落实强化高位池养殖尾水排放冲刷岸滩执法监管。同时，市农业农村局多次会同市自然资源局、市生态环境局、市海洋综合执法支队对汕尾市65处破坏自然岸线问题开展核查，经核查，其中54处存在破坏沙滩的现象，其间共发出26份《责令改正通知书》，截至目前，已落实整改45处，存在自然水体破坏岸滩的7处，立案查处1处，正在落实整改的1处。近期支队在执法复核时，发现陆丰市甲东镇存在部分养殖场尾水冲刷岸滩复发的现象，下来，海洋综合执法支队将积极联合农业农村、生态环境、自然资源等部门加强督察回头看，防范出现反弹的情形，对未落实整改的，依法依规督促落实整改，按期未完成整改的，依法立案查处。</w:t>
      </w:r>
    </w:p>
    <w:p w14:paraId="77C6CB4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汕尾市甲东镇位于71号神泉港至甲子港严格保护岸段，21年海洋督察指出问题中并未涉及71号岸段。海丰大湖镇大湖沙滩有5家养殖场，经核实并未占用海岸线，针对养殖尾水直排沙滩造成岸线冲刷侵蚀问题，5家养殖场已将排水管统一设置到自然排污口中排出，养殖尾水冲刷破坏的沙滩均已恢复原状。</w:t>
      </w:r>
    </w:p>
    <w:p w14:paraId="0DA7E0A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（六）市生态环境局联合市发展改革局、市住房和城乡建设局、市农业农村局联合印发实施《汕尾市红海湾（汕尾段）海洋垃圾清理行动方案》，督促沿海各县（市、区）开展海洋垃圾长效治理工作。</w:t>
      </w:r>
    </w:p>
    <w:p w14:paraId="74D8DAA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二十二、</w:t>
      </w:r>
      <w:r>
        <w:rPr>
          <w:rFonts w:hint="eastAsia" w:ascii="黑体" w:hAnsi="黑体" w:eastAsia="黑体" w:cs="黑体"/>
          <w:b w:val="0"/>
          <w:bCs w:val="0"/>
          <w:color w:val="auto"/>
          <w:sz w:val="32"/>
          <w:szCs w:val="32"/>
          <w:highlight w:val="none"/>
          <w:lang w:val="en-US" w:eastAsia="zh-CN"/>
        </w:rPr>
        <w:t>传统产业升级改造进展缓慢。海丰县可塘镇、梅陇镇，陆丰市甲子镇等传统专业镇产业整合升级力度不足，行业环境治理水平较低。督察发现，海丰县梅陇镇某工厂配套废气治理设施未正常运行，某塑料厂废气未得到有效收集处理，排放废水化学需氧量超标11倍；海丰县可塘镇划定的宝石加工行业底泥临时堆放场所处于半闲置状态，底泥未建立有效的清运机制，长桥村及周边工业区大量宝石加工污泥等固体废弃物随意堆放；督察组抽查陆丰市甲子镇5家五金注塑企业，其中4家注塑企业未配套废气治理设施，1家企业产生的废矿物油等危险废物未按规定进行处置。</w:t>
      </w:r>
    </w:p>
    <w:p w14:paraId="108281C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lang w:val="en-US" w:eastAsia="zh-CN"/>
        </w:rPr>
        <w:t>2026年12月底前</w:t>
      </w:r>
    </w:p>
    <w:p w14:paraId="7020836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281D0B1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推动海丰梅陇金银首饰、陆丰甲子五金等产业集聚区加大环保设施建设。目前，海丰首饰产业环保集聚区已建厂房20栋、建筑面积约20万平方米，预计能容纳420家企业入园生产，日处理5600吨的废水处理厂已投入运营，集聚区废水收集管网已完成，有284个厂房已被企业认购，截至2026年3月1日，已入园生产企业134家；陆丰市三甲五金配件产业园（万洋众创城）项目总规划面积约2500亩，总建筑面积约250万平方米，总投资超100亿元，聚焦五金加工、电镀表面处理、精密制造、配套产业链，配套建设日处理11000吨电镀废水处理站。一期在建规模：在建厂房35栋，总建筑面积约20.6万平方米（累计投资5.73亿元）已建成厂房面积15万平方米，其中 10 万平方米厂房已竣工验收；核心配套电镀废水处理站一期土建完工，正在开展设备安装，计划2026年 6 月底试运营。截至2026年3月1日已引进制造企业30家（较此前27家新增3家）其中：电镀类企业 10 家、五金加工类企业15 家、其他配套及新兴产业企业5家，部分签约企业已进场装修、安装设备，其中 6 家企业已投产。</w:t>
      </w:r>
    </w:p>
    <w:p w14:paraId="457CB34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扎实推动产业园区环境基础设施提升工作，汕尾高新区、汕尾陆丰产业园区、汕尾海丰产业园区、汕尾陆河产业园区已建有配套污水处理厂，海丰县深汕特别合作区拓展区正在施工新建一座污水处理厂以满足天星湖片区污水处理需求。持续开展可塘镇珠宝加工行业环境排查整治，落实日常巡查督导机制，不定期进行“回头看”，严厉打击非法排污企业。2025年以来累计排查企业3141家次、立案23宗，关停1家、由属地镇查封262家；严厉打击非法买卖盐酸，累计对1人处刑事拘留，2 人处行政拘留，3 人处罚款。引导入共性工厂590家。</w:t>
      </w:r>
    </w:p>
    <w:p w14:paraId="137094B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市生态环境局联合属地镇综合执法队伍对陆丰三甲地区五金行业作坊开展排查整治工作，全面摸清企业底数。依法采取“两断三清”等措施予以取缔作坊9家，立案5宗。目前按产污类型分，涉及产生工业废水的有3家；涉及产生工业废气的有106家；其余73家涉及固体废物产生。3家涉水作坊、106家涉气作坊已全部督促完善了污染防治设施；73家涉及固体废物产生的企业现已全部签订了《危险废物处置协议》。</w:t>
      </w:r>
    </w:p>
    <w:p w14:paraId="124CADE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陆丰市三甲五金配件产业园（万洋众创城）项目聚焦五金加工、电镀表面处理、精密制造、配套产业链，配套建设日处理11000吨电镀废水处理站。截至2026年3月1日已引进制造企业30家（较此前27家新增3家）。市生态环境局联合属地镇综合执法队伍对陆丰三甲地区五金行业作坊开展排查，依法采取“两断三清”等措施予以取缔作坊9家，立案5宗。3家涉水作坊、106家涉气作坊已全部完善了污染防治设施；73家涉及固体废物产生的企业现已全部签订了《危险废物处置协议》。</w:t>
      </w:r>
    </w:p>
    <w:p w14:paraId="444ADCF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市生态环境局联合海丰县政府持续推动珠宝“散乱污”整治，组织深入开展拉网式排查，进一步摸清宝石加工行业“散乱污”企业，累计排查企业3141家次、立案23宗，关停1家、由属地镇查封262家；严厉打击非法买卖盐酸，累计对1人处刑事拘留，2 人处行政拘留，3 人处罚款。引导入共性工厂590家。同时，推动传统优势产业转型升级，积极谋划推进环保集聚区、雅天妮、金晟、易丰等4个功能各异且优势互补的珠宝工业平台项目。截至目前，雅天妮综合环保工业园已完成5栋厂房整体建设，已出售厂房198处间，投产企业98家；海丰金晟宝石首饰园区已认购厂房企业90家，投产40家。海丰县人民政府同步制定《海丰县珠宝首饰行业产业发展规划（2025-2030年）》，助力推动宝石行业有序发展。梅陇镇今年以来持续引导企业搬迁至园区生产经营，截至目前，梅陇首饰环保集聚区建成厂房20栋及其配套设施约20万平方米，日处理5600吨的废水处理厂已投产运营，有233家企业认购厂房，已有85家企业入驻生产。生态环境部门联合梅陇镇政府累计出动执法人员2560人次，检查首饰加工企业512家，由镇政府现场查封7家，责令要求企业限期剥离易产污工艺或搬离132家，由市生态环境局查封1家，立案1宗。</w:t>
      </w:r>
    </w:p>
    <w:p w14:paraId="789C27A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宋体" w:cs="Times New Roman"/>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六）海丰县持续加强属地执法监管，制定宝石污泥整治工作目标，印发《海丰县可塘镇人民政府关于规范工业固废（宝石污泥）处置的通告》，督促宝石加工企业和相关从业者按照通告要求，做好宝石污泥转运整治工作。对随意堆放宝石污泥的行为进行查处，倒逼共性工厂、加工作坊做好宝石污泥后续处置工作。持续做好协调沟通，可塘镇强镇公司主导推进环保配套服务，为共性工厂、家庭作坊等收运宝石污泥，共收运污泥约3800吨。</w:t>
      </w:r>
    </w:p>
    <w:p w14:paraId="5104952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二十三、</w:t>
      </w:r>
      <w:r>
        <w:rPr>
          <w:rFonts w:hint="eastAsia" w:ascii="黑体" w:hAnsi="黑体" w:eastAsia="黑体" w:cs="黑体"/>
          <w:b w:val="0"/>
          <w:bCs w:val="0"/>
          <w:color w:val="auto"/>
          <w:sz w:val="32"/>
          <w:szCs w:val="32"/>
          <w:highlight w:val="none"/>
          <w:lang w:val="en-US" w:eastAsia="zh-CN"/>
        </w:rPr>
        <w:t>建筑垃圾污染防治问题突出。汕</w:t>
      </w:r>
      <w:r>
        <w:rPr>
          <w:rFonts w:hint="eastAsia" w:ascii="黑体" w:hAnsi="黑体" w:eastAsia="黑体" w:cs="黑体"/>
          <w:color w:val="auto"/>
          <w:sz w:val="32"/>
          <w:szCs w:val="32"/>
          <w:highlight w:val="none"/>
          <w:lang w:val="en-US" w:eastAsia="zh-CN"/>
        </w:rPr>
        <w:t>尾市尚未按规定编制建筑垃圾污染防治工作规划，全市建筑垃圾产生、处置情况底数不清，管理混乱，随意倾倒问题突出。督察发现，海丰县某建筑材料再生资源综合利用受纳场、陆河县建筑垃圾临时中转站存在抑尘、排水、场地硬底化等措施落实不到位情况；陆河县水唇镇建筑垃圾受纳场超期、超范围收纳建筑垃圾，且未按规定建设挡墙、排水等设施，建筑垃圾堆体紧临榕江南河，部分建筑垃圾从边坡滑下，环境隐患突出。陆丰市博美镇、碣石镇，海丰县可塘镇、梅陇镇，陆河县河田镇、新田镇存在大量建筑垃圾违规倾倒点位，部分建筑垃圾随意倾倒至农田，周边群众反映强烈。</w:t>
      </w:r>
    </w:p>
    <w:p w14:paraId="47BE903E">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月底</w:t>
      </w:r>
      <w:r>
        <w:rPr>
          <w:rFonts w:hint="eastAsia" w:ascii="仿宋_GB2312" w:hAnsi="仿宋_GB2312" w:eastAsia="仿宋_GB2312" w:cs="仿宋_GB2312"/>
          <w:b w:val="0"/>
          <w:bCs w:val="0"/>
          <w:color w:val="auto"/>
          <w:sz w:val="32"/>
          <w:szCs w:val="32"/>
          <w:highlight w:val="none"/>
          <w:lang w:val="en-US" w:eastAsia="zh-CN"/>
        </w:rPr>
        <w:t>前</w:t>
      </w:r>
    </w:p>
    <w:p w14:paraId="02C1A88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3DBA412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市住房和城乡建设局会同市自然资源局等部门编制《汕尾市建筑垃圾污染环境防治工作规划（2024-2035年）》，经市政府同意于2025年2月印发实施，陆丰市、海丰县、陆河县正在结合本地实际制定县级建筑垃圾污染环境防治工作规划。</w:t>
      </w:r>
    </w:p>
    <w:p w14:paraId="77F375A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自然资源局制定印发《汕尾市2025年违法占用耕地问题整治行动工作方案》，对全市违法占用耕地问题进行攻坚整治，指导督促各地排查整治违规占用耕地、基本农田倾倒建筑垃圾、破坏耕地等严重违法行为。开展日常土地巡查管控工作，依托无人机、田长巡田、遥感监测等手段及时发现处置新增违法占用耕地问题。</w:t>
      </w:r>
    </w:p>
    <w:p w14:paraId="2224577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海丰县督促“海丰县亿速建筑材料再生资源综合利用受纳场”相关运营企业加强作业环境管理，已落实场地抑尘、排水、场地硬底化等措施；陆河县组织对原建筑垃圾临时中转站落实场地抑尘、排水等措施，并进行关停，完成存量建筑垃圾清运处置工作，同时已重新选址建设1座规范的建筑垃圾转运调配场，并加强日常运行监督管理。</w:t>
      </w:r>
    </w:p>
    <w:p w14:paraId="533FB31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（四）陆河县按有关技术标准和规范，组织对水唇镇建筑垃圾受纳场进行整改关停，并将紧邻榕江南河的建筑垃圾堆体全部清理搬迁。</w:t>
      </w:r>
    </w:p>
    <w:p w14:paraId="7C2CCF6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五）陆丰市、海丰县、陆河县开展建筑垃圾专项整治工作，全面排查整治建筑垃圾违规处置行为，已完成省反馈的陆丰市博美镇、碣石镇，海丰县可塘镇、梅陇镇，陆河县河田镇、新田镇等建筑垃圾违规倾倒点位排查清理工作。</w:t>
      </w:r>
    </w:p>
    <w:p w14:paraId="3D1518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二十四、建筑垃圾资源化利用率低，汕尾市2023年已投运建筑垃圾资源化利用场3座，年总处理能力177万立方米，但2023年实际仅资源化利用1.9万立方米，占总能力的1.1%。</w:t>
      </w:r>
    </w:p>
    <w:p w14:paraId="3CAF2FC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b w:val="0"/>
          <w:bCs w:val="0"/>
          <w:color w:val="auto"/>
          <w:sz w:val="32"/>
          <w:szCs w:val="32"/>
          <w:highlight w:val="none"/>
        </w:rPr>
        <w:t>2025年12月底</w:t>
      </w:r>
      <w:r>
        <w:rPr>
          <w:rFonts w:hint="eastAsia" w:ascii="仿宋_GB2312" w:hAnsi="仿宋_GB2312" w:eastAsia="仿宋_GB2312" w:cs="仿宋_GB2312"/>
          <w:b w:val="0"/>
          <w:bCs w:val="0"/>
          <w:color w:val="auto"/>
          <w:sz w:val="32"/>
          <w:szCs w:val="32"/>
          <w:highlight w:val="none"/>
          <w:lang w:val="en-US" w:eastAsia="zh-CN"/>
        </w:rPr>
        <w:t>前</w:t>
      </w:r>
    </w:p>
    <w:p w14:paraId="433BEF2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已完成，持续巩固成效。</w:t>
      </w:r>
    </w:p>
    <w:p w14:paraId="31A0AD0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市城区、陆丰市、海丰县按照《广东省建筑垃圾管理条例》《广东省建筑垃圾转移联单管理办法》《汕尾市建筑垃圾处理方案备案指南》等要求，持续落实城市建筑垃圾处置核准制度、建筑垃圾处理方案备案制度，并结合当地实际，完善建筑垃圾产生、收集、贮存、运输、利用、处置全过程联单管理工作流程，并组织引导相关单位（企业）落实。</w:t>
      </w:r>
    </w:p>
    <w:p w14:paraId="23C61F9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市住房城乡建设局等部门于2024年7月联合印发《汕尾市建筑垃圾治理及资源化利用行动方案》，重点指导市城区、陆丰市、海丰县规范建筑垃圾资源化利用场运营管理，2024年10月至12月，组织开展全市建筑垃圾专项整治工作，对利用处置环节进行集中整治，累计查处违法违规点位20个。2025年以来，市住房城乡建设局延续2024年整治经验，组织各县（市、区）深化建筑垃圾专项治理，累计出动执法人员2151人次，查处产生、收集环节149宗（罚款1.015万元），运输环节77宗（罚款11.92万元），整治违规倾倒堆放点位和违规贮存处置场所40处，形成全流程监管高压态势。</w:t>
      </w:r>
    </w:p>
    <w:p w14:paraId="346CFF7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市住房城乡建设局进一步加强房屋市政工程建筑垃圾规范管理，2025年以来组织动态摸查全市159个工地建筑垃圾处置情况，并加快推动各类建筑垃圾资源化利用工作，据统计，2025年上半年进行土方平衡、场地平整等平衡利用总量约18.8万吨，已投运的资源化利用场处置量约9.2万吨，建筑垃圾综合利用率达89.2%。</w:t>
      </w:r>
    </w:p>
    <w:p w14:paraId="71FBF3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二十五、</w:t>
      </w:r>
      <w:r>
        <w:rPr>
          <w:rFonts w:hint="eastAsia" w:ascii="黑体" w:hAnsi="黑体" w:eastAsia="黑体" w:cs="黑体"/>
          <w:b w:val="0"/>
          <w:bCs/>
          <w:color w:val="auto"/>
          <w:sz w:val="32"/>
          <w:szCs w:val="32"/>
          <w:highlight w:val="none"/>
        </w:rPr>
        <w:t>部分领域生态环境安全底线不够牢固</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矿山生态修复仍需加快，按《广东省历史遗留矿山生态修复实施方案（2023—2025年）》下达的任务，全市需在2025年底前完成历史遗留矿山生态修复面积共265公顷，截至督察进驻，汕尾市已完成修复面积120.7公顷，完成率仅46.6%。</w:t>
      </w:r>
    </w:p>
    <w:p w14:paraId="52B4E3F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整改时限：</w:t>
      </w:r>
      <w:r>
        <w:rPr>
          <w:rFonts w:hint="eastAsia" w:ascii="仿宋_GB2312" w:hAnsi="仿宋_GB2312" w:eastAsia="仿宋_GB2312" w:cs="仿宋_GB2312"/>
          <w:color w:val="auto"/>
          <w:sz w:val="32"/>
          <w:szCs w:val="32"/>
          <w:highlight w:val="none"/>
          <w:lang w:val="en-US" w:eastAsia="zh-CN"/>
        </w:rPr>
        <w:t>2025年12月底</w:t>
      </w:r>
      <w:r>
        <w:rPr>
          <w:rFonts w:hint="eastAsia" w:ascii="仿宋_GB2312" w:hAnsi="仿宋_GB2312" w:eastAsia="仿宋_GB2312" w:cs="仿宋_GB2312"/>
          <w:b w:val="0"/>
          <w:bCs w:val="0"/>
          <w:color w:val="auto"/>
          <w:sz w:val="32"/>
          <w:szCs w:val="32"/>
          <w:highlight w:val="none"/>
          <w:lang w:val="en-US" w:eastAsia="zh-CN"/>
        </w:rPr>
        <w:t>前</w:t>
      </w:r>
    </w:p>
    <w:p w14:paraId="69AF811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已完成</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，持续巩固成效</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rPr>
        <w:t>。</w:t>
      </w:r>
    </w:p>
    <w:p w14:paraId="1248CA6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加强部门联动，市自然资源局联合林业部门积极推动历史遗留矿山生态修复工作和植树造林绿化工作有机结合，积极申报省级资金支持，“十四五”以来申报获得省级专项资金2230万元。市自然资源局大力推进历史遗留矿山项目，推进难以转型利用、自然复绿效果差的图斑工程治理。截至2025年底，全市完成历史遗留矿山生态修复298.65公顷（完成率112%），已完成省下达我市的历史遗留矿山生态修复任务。</w:t>
      </w:r>
    </w:p>
    <w:p w14:paraId="57BAAC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强化工作部署，印发《关于开展2025年历史遗留矿山生态修复攻坚行动的通知》，将全市历史遗留矿山生态修复任务265公顷分解到各县（市、区），落实到具体项目、具体图斑，推动落实。目前已修复298.65公顷，已完成省下达我市的历史遗留矿山生态修复任务。</w:t>
      </w:r>
    </w:p>
    <w:p w14:paraId="7841B9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二十六、</w:t>
      </w:r>
      <w:r>
        <w:rPr>
          <w:rFonts w:hint="eastAsia" w:ascii="黑体" w:hAnsi="黑体" w:eastAsia="黑体" w:cs="黑体"/>
          <w:b w:val="0"/>
          <w:bCs w:val="0"/>
          <w:color w:val="auto"/>
          <w:sz w:val="32"/>
          <w:szCs w:val="32"/>
          <w:highlight w:val="none"/>
          <w:lang w:val="en-US" w:eastAsia="zh-CN"/>
        </w:rPr>
        <w:t>桉树林改造进度滞后，按照《汕尾市水环境保护条例》，汕尾市饮用水水源保护区栽种的速生丰产桉树应当在条例施行两年内改造完毕，督察发现，汕尾市2021年、2022年共需完成桉树11.1万亩改造任务，截至督察进驻仅完成5.3万亩桉树改造任务，进度严重滞后。</w:t>
      </w:r>
    </w:p>
    <w:p w14:paraId="0F5F38B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整改时限：</w:t>
      </w:r>
      <w:r>
        <w:rPr>
          <w:rFonts w:hint="eastAsia" w:ascii="仿宋_GB2312" w:hAnsi="仿宋_GB2312" w:eastAsia="仿宋_GB2312" w:cs="仿宋_GB2312"/>
          <w:b w:val="0"/>
          <w:bCs w:val="0"/>
          <w:color w:val="auto"/>
          <w:sz w:val="32"/>
          <w:szCs w:val="32"/>
          <w:highlight w:val="none"/>
          <w:lang w:val="en-US" w:eastAsia="zh-CN"/>
        </w:rPr>
        <w:t>2026年12月底前</w:t>
      </w:r>
    </w:p>
    <w:p w14:paraId="4507AFB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rPr>
        <w:t>整改</w:t>
      </w:r>
      <w:r>
        <w:rPr>
          <w:rFonts w:hint="eastAsia" w:ascii="仿宋_GB2312" w:hAnsi="仿宋_GB2312" w:eastAsia="仿宋_GB2312" w:cs="仿宋_GB2312"/>
          <w:b/>
          <w:bCs/>
          <w:color w:val="auto"/>
          <w:sz w:val="32"/>
          <w:szCs w:val="32"/>
          <w:highlight w:val="none"/>
          <w:lang w:val="en-US" w:eastAsia="zh-CN"/>
        </w:rPr>
        <w:t>进展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达时序进度，持续推进。</w:t>
      </w:r>
    </w:p>
    <w:p w14:paraId="51C7694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一）印发《关于进一步加快推进桉树改造工作的通知》《关于开展营造林建设任务检查工作的通知》，成立3个技术指导组，通过查阅资料、现场检查等方式，加强对各地桉树改造工作的检查督导。明确海丰县、陆丰市、陆河县目标任务，压实属地责任，督促大力推进桉树林改造工作。强化问题督导，发出《提醒函》，要求各有关单位高度重视，制定饮用水水源保护区桉树改造整改方案，采取有力措施，切实抓好整改，尽快完成饮用水水源保护区桉树改造工作。</w:t>
      </w:r>
    </w:p>
    <w:p w14:paraId="07D48A5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二）市林业局印发《关于切实加快推进造林抚育工作的通知》《关于开展营造林建设任务检查工作的通知》，成立3个技术指导组，通过查阅资料、现场检查等方式，加强对各地桉树改造工作的检查督导。各地结合年度任务，采取切实措施，加快推进林分优化、森林抚育、纯松林改造、桉树改造等建设任务。结合森林质量精准提升工作，统筹林分优化、抚育建设项目，科学规划，合理设计桉树改造措施。改造树种选择要以乡土树种和珍贵树种为主，形成混交林，提高林分质量，增强森林生态功能，进一步提高森林涵养水源的功能。截至2026年3月份，全市已新完成桉树林改造3.56万亩，其中海丰1.828万亩，陆丰1.2万亩，陆河0.53万亩，超额完成2025年度2.87万亩任务，剩余2.16万亩须在今年12月底前完成。</w:t>
      </w:r>
    </w:p>
    <w:p w14:paraId="373C000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三）市林业局印发《关于进一步加快推进桉树改造工作的通知》，对实施改造全过程进行跟踪监管、指导，要求各地要加强对桉树林改造的督促检查。持续加强巡查，对发现在饮用水水源保护区新种植桉树的，依据《汕尾市水环境保护条例》第十二条规定进行处罚。各级林业主管部门结合营造林、森林资源督查等工作，加强巡查，未发现饮用水水源保护区新种植桉树情况。</w:t>
      </w:r>
    </w:p>
    <w:p w14:paraId="4383C397">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33548A4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9D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C3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A2C3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82065"/>
    <w:rsid w:val="26662E41"/>
    <w:rsid w:val="43204374"/>
    <w:rsid w:val="45AB08A9"/>
    <w:rsid w:val="4C9A25E8"/>
    <w:rsid w:val="5588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6751</Words>
  <Characters>7130</Characters>
  <Lines>0</Lines>
  <Paragraphs>0</Paragraphs>
  <TotalTime>5</TotalTime>
  <ScaleCrop>false</ScaleCrop>
  <LinksUpToDate>false</LinksUpToDate>
  <CharactersWithSpaces>7130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2026-04-01T09:16:00Z</dcterms:created>
  <dc:creator>翁</dc:creator>
  <cp:lastModifiedBy>hong</cp:lastModifiedBy>
  <dcterms:modified xsi:type="dcterms:W3CDTF">2026-04-05T13:48:38Z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785D65BA827144EC9F68867EA5410304</vt:lpwstr>
  </property>
  <property fmtid="{D5CDD505-2E9C-101B-9397-08002B2CF9AE}" pid="4" name="KSOTemplateDocerSaveRecord">
    <vt:lpwstr>eyJoZGlkIjoiNjEzOWE0NjM4YzIwNWMyYjU4YjQ5Nzc2ZTc5ZDFkNjkiLCJ1c2VySWQiOiIxOTgyNjQ3NDYifQ==</vt:lpwstr>
  </property>
</Properties>
</file>