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</w:pPr>
      <w:bookmarkStart w:id="0" w:name="_GoBack"/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《汕尾市电动自行车管理办法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3"/>
          <w:szCs w:val="43"/>
          <w:shd w:val="clear" w:color="auto" w:fill="FFFFFF"/>
          <w:lang w:eastAsia="zh-CN"/>
        </w:rPr>
        <w:t>（草案）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》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立法听证会报名表</w:t>
      </w:r>
    </w:p>
    <w:bookmarkEnd w:id="0"/>
    <w:tbl>
      <w:tblPr>
        <w:tblStyle w:val="4"/>
        <w:tblpPr w:leftFromText="180" w:rightFromText="180" w:vertAnchor="text" w:horzAnchor="margin" w:tblpXSpec="center" w:tblpY="30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32"/>
        <w:gridCol w:w="324"/>
        <w:gridCol w:w="6"/>
        <w:gridCol w:w="570"/>
        <w:gridCol w:w="275"/>
        <w:gridCol w:w="760"/>
        <w:gridCol w:w="525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文化程度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报名听证陈述人    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报名听证旁听人    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是否是人大代表或政协委员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所属机关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  <w:t>听证代表类别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  <w:t>（在所属类别后打勾）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1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镇（街道）工作人员代表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村（居）委会代表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物业服务企业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协会代表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电动自行车经营者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电动自行车使用者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非电动自行车使用者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专家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报名参会主要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理由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及简要概括立法的意见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ind w:firstLine="2800" w:firstLineChars="10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184E"/>
    <w:rsid w:val="07C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2020-09-25T08:33:00Z</dcterms:created>
  <dc:creator>Administrator</dc:creator>
  <cp:lastModifiedBy>Administrator</cp:lastModifiedBy>
  <dcterms:modified xsi:type="dcterms:W3CDTF">2020-09-25T08:34:48Z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