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Cs/>
          <w:color w:val="0000FF"/>
          <w:sz w:val="44"/>
          <w:szCs w:val="44"/>
          <w:lang w:eastAsia="zh-CN"/>
        </w:rPr>
      </w:pPr>
      <w:bookmarkStart w:id="0" w:name="PO_WORD_CONTENT"/>
      <w:bookmarkEnd w:id="0"/>
      <w:bookmarkStart w:id="5" w:name="_GoBack"/>
      <w:r>
        <w:rPr>
          <w:rFonts w:hint="eastAsia" w:ascii="宋体" w:hAnsi="宋体" w:eastAsia="宋体" w:cs="宋体"/>
          <w:color w:val="000000"/>
          <w:sz w:val="44"/>
          <w:szCs w:val="44"/>
          <w:lang w:eastAsia="zh-CN"/>
        </w:rPr>
        <w:t>汕尾市</w:t>
      </w:r>
      <w:r>
        <w:rPr>
          <w:rFonts w:hint="eastAsia" w:ascii="宋体" w:hAnsi="宋体" w:eastAsia="宋体" w:cs="宋体"/>
          <w:color w:val="000000"/>
          <w:sz w:val="44"/>
          <w:szCs w:val="44"/>
        </w:rPr>
        <w:t>202</w:t>
      </w:r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44"/>
          <w:szCs w:val="44"/>
        </w:rPr>
        <w:t>年</w:t>
      </w:r>
      <w:r>
        <w:rPr>
          <w:rFonts w:hint="eastAsia" w:ascii="宋体" w:hAnsi="宋体" w:eastAsia="宋体" w:cs="宋体"/>
          <w:color w:val="000000"/>
          <w:sz w:val="44"/>
          <w:szCs w:val="44"/>
          <w:lang w:eastAsia="zh-CN"/>
        </w:rPr>
        <w:t>省</w:t>
      </w:r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>科技支撑“百千万工程”专项项目</w:t>
      </w:r>
      <w:r>
        <w:rPr>
          <w:rFonts w:hint="eastAsia" w:ascii="宋体" w:hAnsi="宋体" w:eastAsia="宋体" w:cs="宋体"/>
          <w:color w:val="000000"/>
          <w:sz w:val="44"/>
          <w:szCs w:val="44"/>
          <w:lang w:eastAsia="zh-CN"/>
        </w:rPr>
        <w:t>入库</w:t>
      </w:r>
      <w:r>
        <w:rPr>
          <w:rFonts w:hint="eastAsia" w:ascii="宋体" w:hAnsi="宋体" w:eastAsia="宋体" w:cs="宋体"/>
          <w:color w:val="000000"/>
          <w:sz w:val="44"/>
          <w:szCs w:val="44"/>
        </w:rPr>
        <w:t>征集申报指南</w:t>
      </w:r>
    </w:p>
    <w:bookmarkEnd w:id="5"/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1" w:name="OLE_LINK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《广东省科学技术厅关于征集2026年科技支撑“百千万工程”专项项目的通知》（〔2025〕405 号）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工作部署和要求，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为做好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科技支撑“百千万工程”专项项目入库征集工作，结合我市“百千万工程”重点工作计划，我局编制了《汕尾市2026年省科技支撑“百千万工程”专项项目入库征集申报指南》。专项如下：</w:t>
      </w:r>
    </w:p>
    <w:bookmarkEnd w:id="1"/>
    <w:p>
      <w:pPr>
        <w:ind w:firstLine="63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支持产业关键技术攻关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（专题编号:0101）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　　1.支持方向</w:t>
      </w:r>
    </w:p>
    <w:p>
      <w:pPr>
        <w:spacing w:beforeLines="0" w:afterLines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eastAsia="zh-CN"/>
        </w:rPr>
        <w:t>聚焦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</w:rPr>
        <w:t>电子信息、新能源汽车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</w:rPr>
        <w:t>新材料、海工装备制造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</w:rPr>
        <w:t>现代农业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eastAsia="zh-CN"/>
        </w:rPr>
        <w:t>等主导产业发展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</w:rPr>
        <w:t>需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eastAsia="zh-CN"/>
        </w:rPr>
        <w:t>求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val="en-US" w:eastAsia="zh-CN"/>
        </w:rPr>
        <w:t>支持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eastAsia="zh-CN"/>
        </w:rPr>
        <w:t>鼓励我市各类创新主体开展产业共性技术研发，突破技术瓶颈，提升我市产业竞争力。支持行业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</w:rPr>
        <w:t>企业与国内著名高校和科研机构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eastAsia="zh-CN"/>
        </w:rPr>
        <w:t>联合研发，解决企业关键技术难题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</w:rPr>
        <w:t>，提升技术创新能力。</w:t>
      </w:r>
    </w:p>
    <w:p>
      <w:pPr>
        <w:spacing w:beforeLines="0" w:afterLines="0"/>
        <w:ind w:firstLine="643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4"/>
          <w:lang w:eastAsia="zh-CN"/>
        </w:rPr>
        <w:t>支持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4"/>
        </w:rPr>
        <w:t>对象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</w:rPr>
        <w:t>申报主体应是在我市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eastAsia="zh-CN"/>
        </w:rPr>
        <w:t>注册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eastAsia="zh-CN"/>
        </w:rPr>
        <w:t>高新技术企业、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</w:rPr>
        <w:t>事业单位、科研院所、民办非企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eastAsia="zh-CN"/>
        </w:rPr>
        <w:t>业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</w:rPr>
        <w:t>单位。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　　3.申报要求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（1）申报单位经营情况正常，近三年内无发生重大违法经营行为，无发生重大安全事故，无发生重大违法事件；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（2）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</w:rPr>
        <w:t>项目负责人必须具备副高以上技术职称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项目实施期内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新增申请Ⅰ类知识产权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项或Ⅱ类知识产权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项以上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引进（含柔性引进）各类专业技术人才（本科学历以上，或中级职称以上）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名以上；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）项目实施期内，企业申报单位自筹资金用于配套财政项目资金的比例不低于1:1；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</w:rPr>
        <w:t>同一项目负责人承担在研市级及以上科技项目超过2项（含2项）的，原则上不能申报；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）严禁同一项目通过变换名称等方式进行多头申报，否则，一经发现，取消申报资格，并按违反科研诚信管理的有关规定处理。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</w:rPr>
        <w:t>　　4.资助方式、强度与执行周期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采取事前立项无偿资助方式择优支持。入库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项目，资助强度为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0万元/项，项目执行周期为2年。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　　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推动科技成果转化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（专题编号:0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0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</w:p>
    <w:p>
      <w:pPr>
        <w:keepNext w:val="0"/>
        <w:keepLines w:val="0"/>
        <w:widowControl/>
        <w:suppressLineNumbers w:val="0"/>
        <w:ind w:firstLine="630" w:firstLineChars="0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1.支持方向</w:t>
      </w:r>
    </w:p>
    <w:p>
      <w:pPr>
        <w:keepNext w:val="0"/>
        <w:keepLines w:val="0"/>
        <w:widowControl/>
        <w:suppressLineNumbers w:val="0"/>
        <w:ind w:firstLine="630" w:firstLineChars="0"/>
        <w:jc w:val="both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围绕汕尾优势特色产业，推动县域经济高质量发展，实施科技成果“入县达镇”行动，</w:t>
      </w:r>
      <w:bookmarkStart w:id="2" w:name="OLE_LINK10"/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组织科技成果转化与</w:t>
      </w:r>
      <w:bookmarkStart w:id="3" w:name="OLE_LINK12"/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推广示范项目</w:t>
      </w:r>
      <w:bookmarkEnd w:id="2"/>
      <w:bookmarkEnd w:id="3"/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，助力乡村产业振兴。</w:t>
      </w:r>
    </w:p>
    <w:p>
      <w:pPr>
        <w:ind w:firstLine="630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支持对象</w:t>
      </w:r>
    </w:p>
    <w:p>
      <w:pPr>
        <w:keepNext w:val="0"/>
        <w:keepLines w:val="0"/>
        <w:widowControl/>
        <w:suppressLineNumbers w:val="0"/>
        <w:ind w:firstLine="620" w:firstLineChars="200"/>
        <w:jc w:val="both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申报主体应是在我市注册的企事业单位、科研院所、民办非企单位。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3.申报要求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（1）申报单位经营情况正常，近三年内无发生重大违法经营行为，无发生重大安全事故，无发生重大违法事件；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（2）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</w:rPr>
        <w:t>项目负责人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必须具备副高以上技术职称；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20" w:firstLineChars="1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（3）项目实施期内，须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新增</w:t>
      </w:r>
      <w:bookmarkStart w:id="4" w:name="OLE_LINK11"/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科技成果转化落地1项以上，</w:t>
      </w:r>
      <w:bookmarkEnd w:id="4"/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推广示范项目1项以上，并提交应用推广成效报告；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（4）</w:t>
      </w: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项目实施期内，开展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人才培养、技能培训、创业辅导等科技服务</w:t>
      </w: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不少于</w:t>
      </w: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2场次，帮助农户解决技术难题不少于3个/项，培训农户或技术人员不少于200人次；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）项目实施期内，企业申报单位自筹资金用于配套财政项目资金的比例不低于1:1；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同一项目负责人承担在研市级及以上科技项目超过2项（含2项）的，原则上不能申报；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）严禁同一项目通过变换名称等方式进行多头申报，否则，一经发现，取消申报资格，并按违反科研诚信管理的有关规定处理。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　</w:t>
      </w:r>
      <w:r>
        <w:rPr>
          <w:rStyle w:val="6"/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4</w:t>
      </w:r>
      <w:r>
        <w:rPr>
          <w:rStyle w:val="6"/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/>
        </w:rPr>
        <w:t>.</w:t>
      </w:r>
      <w:r>
        <w:rPr>
          <w:rStyle w:val="6"/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资助方式、强度与执行周期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采取事前立项无偿资助方式择优支持。入库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项目，资助强度为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0万元/项，项目执行周期为2年。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　　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支持科技创新平台建设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（专题编号:0301）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　　1.支持方向</w:t>
      </w:r>
    </w:p>
    <w:p>
      <w:pPr>
        <w:spacing w:beforeLines="0" w:afterLines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支持企业通过产学研合作方式，积极创建自主创新平台，聚集和培养高水平工程技术人才，开展产业共性技术研发、产学研协同推动科技成果转移转化、服务产业高质量发展，全面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</w:rPr>
        <w:t>提升创新平台建设覆盖率；引导市级创新平台申报省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eastAsia="zh-CN"/>
        </w:rPr>
        <w:t>级科技创新平台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</w:rPr>
        <w:t>资质认定，提升研究开发能力与扩大成果推广应用范围，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eastAsia="zh-CN"/>
        </w:rPr>
        <w:t>实现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</w:rPr>
        <w:t>创新平台提质增效。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　　2.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支持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对象</w:t>
      </w:r>
    </w:p>
    <w:p>
      <w:pPr>
        <w:spacing w:beforeLines="0" w:afterLines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申报主体应是在我市注册且主要科研场所设在汕尾内的企业、高校、科研机构、民办非企业等法人单位。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</w:rPr>
        <w:t>　　3.申报要求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exact"/>
        <w:ind w:left="0" w:right="0" w:firstLine="480"/>
        <w:jc w:val="both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（1）申报单位经营情况正常，近三年内无发生重大违法经营行为，无发生重大安全事故，无发生重大违法事件；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exact"/>
        <w:ind w:left="0" w:right="0" w:firstLine="480"/>
        <w:jc w:val="both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（2）项目负责人必须具备副高以上技术职称；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exact"/>
        <w:ind w:right="0" w:firstLine="480" w:firstLineChars="0"/>
        <w:jc w:val="both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（3）项目实施期内，完成与企业联合技术研发3项，申请知识产权5项，建设校企联合培养基地1个；引进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（含柔性引进）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本科或工程师以上人才5名，举办企业人才培训5场；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exact"/>
        <w:ind w:right="0" w:firstLine="62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（4）同一项目负责人承担在研市级及以上科技项目超过2项（含2项）的，原则上不能申报；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exact"/>
        <w:ind w:left="0" w:right="0"/>
        <w:jc w:val="both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　　（5）严禁同一项目通过变换名称等方式进行多头申报，否则，一经发现，取消申报资格，并按违反科研诚信管理的有关规定处理。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　　</w:t>
      </w:r>
      <w:r>
        <w:rPr>
          <w:rStyle w:val="6"/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4、资助方式、强度与执行周期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7"/>
          <w:rFonts w:hint="eastAsia" w:ascii="仿宋" w:hAnsi="仿宋" w:eastAsia="仿宋_GB2312"/>
          <w:color w:val="auto"/>
          <w:sz w:val="32"/>
          <w:szCs w:val="32"/>
          <w:lang w:eastAsia="zh-CN"/>
        </w:rPr>
        <w:sectPr>
          <w:footerReference r:id="rId3" w:type="default"/>
          <w:pgSz w:w="11906" w:h="16838"/>
          <w:pgMar w:top="2098" w:right="1531" w:bottom="2098" w:left="1531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采取事前立项无偿资助方式择优支持。入库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项目，资助强度为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0万元/项，项目执行周期为2年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10870"/>
    <w:rsid w:val="7601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2025-09-02T03:31:00Z</dcterms:created>
  <dc:creator>Administrator</dc:creator>
  <cp:lastModifiedBy>Administrator</cp:lastModifiedBy>
  <dcterms:modified xsi:type="dcterms:W3CDTF">2025-09-02T03:32:23Z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B66C4B3AA99046B5AA1B28858F484015</vt:lpwstr>
  </property>
</Properties>
</file>