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方正小标宋简体"/>
          <w:kern w:val="0"/>
          <w:sz w:val="44"/>
          <w:szCs w:val="44"/>
        </w:rPr>
        <w:t>汕尾市住房公积金管理中心住房公积金  贷款轮候细则</w:t>
      </w:r>
    </w:p>
    <w:p>
      <w:pPr>
        <w:widowControl/>
        <w:spacing w:line="56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b/>
          <w:kern w:val="0"/>
          <w:sz w:val="32"/>
          <w:szCs w:val="32"/>
        </w:rPr>
        <w:t>(征求意见稿)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3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微软雅黑"/>
          <w:b/>
          <w:kern w:val="0"/>
          <w:sz w:val="32"/>
          <w:szCs w:val="32"/>
          <w:lang w:val="zh-CN"/>
        </w:rPr>
        <w:t xml:space="preserve">第一条  </w:t>
      </w:r>
      <w:r>
        <w:rPr>
          <w:rFonts w:hint="eastAsia" w:ascii="仿宋_GB2312" w:hAnsi="Calibri" w:eastAsia="仿宋_GB2312" w:cs="微软雅黑"/>
          <w:kern w:val="0"/>
          <w:sz w:val="32"/>
          <w:szCs w:val="32"/>
          <w:lang w:val="zh-CN"/>
        </w:rPr>
        <w:t>为确保资金安全平稳运行，维护缴存人合法权益，根据《汕尾市住房公积金资金流动性风险预案》规定, 结合我中心实际，制</w:t>
      </w:r>
      <w:bookmarkStart w:id="0" w:name="_GoBack"/>
      <w:bookmarkEnd w:id="0"/>
      <w:r>
        <w:rPr>
          <w:rFonts w:hint="eastAsia" w:ascii="仿宋_GB2312" w:hAnsi="Calibri" w:eastAsia="仿宋_GB2312" w:cs="微软雅黑"/>
          <w:kern w:val="0"/>
          <w:sz w:val="32"/>
          <w:szCs w:val="32"/>
          <w:lang w:val="zh-CN"/>
        </w:rPr>
        <w:t>定本细则</w:t>
      </w:r>
      <w:r>
        <w:rPr>
          <w:rFonts w:hint="eastAsia" w:ascii="仿宋_GB2312" w:hAnsi="Calibri" w:eastAsia="仿宋_GB2312" w:cs="微软雅黑"/>
          <w:color w:val="10243F" w:themeColor="text2" w:themeShade="80"/>
          <w:kern w:val="0"/>
          <w:sz w:val="32"/>
          <w:szCs w:val="32"/>
          <w:lang w:val="zh-CN"/>
        </w:rPr>
        <w:t>。</w:t>
      </w:r>
    </w:p>
    <w:p>
      <w:pPr>
        <w:widowControl/>
        <w:spacing w:line="560" w:lineRule="exact"/>
        <w:ind w:firstLine="63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微软雅黑"/>
          <w:b/>
          <w:kern w:val="0"/>
          <w:sz w:val="32"/>
          <w:szCs w:val="32"/>
          <w:lang w:val="zh-CN"/>
        </w:rPr>
        <w:t xml:space="preserve">第二条  </w:t>
      </w:r>
      <w:r>
        <w:rPr>
          <w:rFonts w:hint="eastAsia" w:ascii="仿宋_GB2312" w:hAnsi="Calibri" w:eastAsia="仿宋_GB2312" w:cs="微软雅黑"/>
          <w:kern w:val="0"/>
          <w:sz w:val="32"/>
          <w:szCs w:val="32"/>
          <w:lang w:val="zh-CN"/>
        </w:rPr>
        <w:t>本细则所称轮候制是指中心根据《汕尾市住房公积金资金流动性风险预案》发布的调控措施，对已办理抵押登记未发放的住房公积金贷款实行轮候放款。</w:t>
      </w:r>
    </w:p>
    <w:p>
      <w:pPr>
        <w:widowControl/>
        <w:spacing w:line="560" w:lineRule="exact"/>
        <w:ind w:firstLine="63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微软雅黑"/>
          <w:b/>
          <w:kern w:val="0"/>
          <w:sz w:val="32"/>
          <w:szCs w:val="32"/>
          <w:lang w:val="zh-CN"/>
        </w:rPr>
        <w:t xml:space="preserve">第三条  </w:t>
      </w:r>
      <w:r>
        <w:rPr>
          <w:rFonts w:hint="eastAsia" w:ascii="仿宋_GB2312" w:hAnsi="Calibri" w:eastAsia="仿宋_GB2312" w:cs="微软雅黑"/>
          <w:kern w:val="0"/>
          <w:sz w:val="32"/>
          <w:szCs w:val="32"/>
          <w:lang w:val="zh-CN"/>
        </w:rPr>
        <w:t>轮候制实行期间正常受理住房公积金贷款申请，受理时限按承诺时限办结，贷款放款时间根据资金存量情况确定，不受承诺时限限制。</w:t>
      </w:r>
    </w:p>
    <w:p>
      <w:pPr>
        <w:widowControl/>
        <w:spacing w:line="560" w:lineRule="exact"/>
        <w:ind w:firstLine="63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微软雅黑"/>
          <w:b/>
          <w:kern w:val="0"/>
          <w:sz w:val="32"/>
          <w:szCs w:val="32"/>
          <w:lang w:val="zh-CN"/>
        </w:rPr>
        <w:t xml:space="preserve">第四条 </w:t>
      </w:r>
      <w:r>
        <w:rPr>
          <w:rFonts w:hint="eastAsia" w:ascii="黑体" w:hAnsi="黑体" w:eastAsia="黑体" w:cs="微软雅黑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Calibri" w:eastAsia="仿宋_GB2312" w:cs="微软雅黑"/>
          <w:kern w:val="0"/>
          <w:sz w:val="32"/>
          <w:szCs w:val="32"/>
          <w:lang w:val="zh-CN"/>
        </w:rPr>
        <w:t>贷款申请材料按照审批时间先后顺序移交受委托银行，根据受委托银行办妥抵押登记上传我中心贷款业务系统的时间轮候，实行分期分批发放，同一批次中首套房贷款优先放款，前一批次放款后才轮到下一批次。轮候批次、轮候名单定期在我中心网站公布，接受社会监督。</w:t>
      </w:r>
    </w:p>
    <w:p>
      <w:pPr>
        <w:widowControl/>
        <w:spacing w:line="560" w:lineRule="exact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微软雅黑"/>
          <w:b/>
          <w:kern w:val="0"/>
          <w:sz w:val="32"/>
          <w:szCs w:val="32"/>
          <w:lang w:val="zh-CN"/>
        </w:rPr>
        <w:t xml:space="preserve">第五条  </w:t>
      </w:r>
      <w:r>
        <w:rPr>
          <w:rFonts w:hint="eastAsia" w:ascii="仿宋_GB2312" w:hAnsi="Calibri" w:eastAsia="仿宋_GB2312" w:cs="微软雅黑"/>
          <w:kern w:val="0"/>
          <w:sz w:val="32"/>
          <w:szCs w:val="32"/>
          <w:lang w:val="zh-CN"/>
        </w:rPr>
        <w:t>放贷资金根据中心资金存量情况确定，当期放贷资金=(上期归集额-上期提取额)×</w:t>
      </w:r>
      <w:r>
        <w:rPr>
          <w:rFonts w:hint="eastAsia" w:ascii="仿宋_GB2312" w:hAnsi="Calibri" w:eastAsia="仿宋_GB2312" w:cs="微软雅黑"/>
          <w:kern w:val="0"/>
          <w:sz w:val="32"/>
          <w:szCs w:val="32"/>
        </w:rPr>
        <w:t>90</w:t>
      </w:r>
      <w:r>
        <w:rPr>
          <w:rFonts w:hint="eastAsia" w:ascii="仿宋_GB2312" w:hAnsi="Calibri" w:eastAsia="仿宋_GB2312" w:cs="微软雅黑"/>
          <w:kern w:val="0"/>
          <w:sz w:val="32"/>
          <w:szCs w:val="32"/>
          <w:lang w:val="zh-CN"/>
        </w:rPr>
        <w:t>%+上期还贷本金。若当期放贷资金在满足本轮候批次放贷资金的前提下，可按顺序发放下一批次贷款。</w:t>
      </w:r>
    </w:p>
    <w:p>
      <w:pPr>
        <w:widowControl/>
        <w:spacing w:line="560" w:lineRule="exact"/>
        <w:ind w:firstLine="643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微软雅黑"/>
          <w:b/>
          <w:kern w:val="0"/>
          <w:sz w:val="32"/>
          <w:szCs w:val="32"/>
          <w:lang w:val="zh-CN"/>
        </w:rPr>
        <w:t xml:space="preserve">第六条 </w:t>
      </w:r>
      <w:r>
        <w:rPr>
          <w:rFonts w:hint="eastAsia" w:ascii="仿宋_GB2312" w:hAnsi="Calibri" w:eastAsia="仿宋_GB2312" w:cs="微软雅黑"/>
          <w:kern w:val="0"/>
          <w:sz w:val="32"/>
          <w:szCs w:val="32"/>
          <w:lang w:val="zh-CN"/>
        </w:rPr>
        <w:t xml:space="preserve"> 在我中心个贷率降至85%以下后,根据资金存量情况决定取消轮候。如遇国家和省法律法规或政策调整，中心根据实际情况相应调整，不再另行通知。</w:t>
      </w:r>
    </w:p>
    <w:p>
      <w:pPr>
        <w:widowControl/>
        <w:spacing w:line="560" w:lineRule="exact"/>
        <w:ind w:firstLine="643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微软雅黑"/>
          <w:b/>
          <w:kern w:val="0"/>
          <w:sz w:val="32"/>
          <w:szCs w:val="32"/>
          <w:lang w:val="zh-CN"/>
        </w:rPr>
        <w:t xml:space="preserve">第七条 </w:t>
      </w:r>
      <w:r>
        <w:rPr>
          <w:rFonts w:hint="eastAsia" w:ascii="黑体" w:hAnsi="黑体" w:eastAsia="黑体" w:cs="黑体"/>
          <w:b/>
          <w:bCs/>
          <w:kern w:val="0"/>
          <w:sz w:val="24"/>
          <w:szCs w:val="32"/>
          <w:lang w:val="zh-CN"/>
        </w:rPr>
        <w:t xml:space="preserve"> </w:t>
      </w:r>
      <w:r>
        <w:rPr>
          <w:rFonts w:hint="eastAsia" w:ascii="仿宋_GB2312" w:hAnsi="Calibri" w:eastAsia="仿宋_GB2312" w:cs="微软雅黑"/>
          <w:kern w:val="0"/>
          <w:sz w:val="32"/>
          <w:szCs w:val="32"/>
          <w:lang w:val="zh-CN"/>
        </w:rPr>
        <w:t>本细则自印发之日起实施，与中心原有规定相冲突的，以本细则为准。本细则由我中心负责解释。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A69"/>
    <w:rsid w:val="00006D9C"/>
    <w:rsid w:val="001350D6"/>
    <w:rsid w:val="00200594"/>
    <w:rsid w:val="002E6DC7"/>
    <w:rsid w:val="003567DB"/>
    <w:rsid w:val="004256C1"/>
    <w:rsid w:val="004D2A69"/>
    <w:rsid w:val="00545A2E"/>
    <w:rsid w:val="006E090E"/>
    <w:rsid w:val="007239D9"/>
    <w:rsid w:val="009C10B0"/>
    <w:rsid w:val="00AC75AD"/>
    <w:rsid w:val="00BF40E4"/>
    <w:rsid w:val="00BF77AF"/>
    <w:rsid w:val="00C16905"/>
    <w:rsid w:val="00DB4E71"/>
    <w:rsid w:val="00E55090"/>
    <w:rsid w:val="1E936FE3"/>
    <w:rsid w:val="456D71EC"/>
    <w:rsid w:val="5A8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</Words>
  <Characters>496</Characters>
  <Lines>4</Lines>
  <Paragraphs>1</Paragraphs>
  <TotalTime>13</TotalTime>
  <ScaleCrop>false</ScaleCrop>
  <LinksUpToDate>false</LinksUpToDate>
  <CharactersWithSpaces>582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2020-08-19T10:36:00Z</dcterms:created>
  <dc:creator>joyo</dc:creator>
  <cp:lastModifiedBy>Administrator</cp:lastModifiedBy>
  <cp:lastPrinted>2020-08-25T12:55:00Z</cp:lastPrinted>
  <dcterms:modified xsi:type="dcterms:W3CDTF">2020-08-27T10:48:00Z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