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35623" w14:paraId="5454BCF8" w14:textId="77777777">
        <w:tc>
          <w:tcPr>
            <w:tcW w:w="509" w:type="dxa"/>
          </w:tcPr>
          <w:p w14:paraId="234D562E" w14:textId="77777777" w:rsidR="00835623" w:rsidRDefault="00734832">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8EFD895" w14:textId="77777777" w:rsidR="00835623" w:rsidRDefault="00734832">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w:t>
            </w:r>
            <w:r>
              <w:rPr>
                <w:rFonts w:ascii="黑体" w:eastAsia="黑体" w:hAnsi="黑体"/>
                <w:sz w:val="21"/>
                <w:szCs w:val="21"/>
              </w:rPr>
              <w:fldChar w:fldCharType="end"/>
            </w:r>
            <w:bookmarkEnd w:id="0"/>
          </w:p>
        </w:tc>
      </w:tr>
      <w:tr w:rsidR="00835623" w14:paraId="7D6A67B1" w14:textId="77777777">
        <w:tc>
          <w:tcPr>
            <w:tcW w:w="509" w:type="dxa"/>
          </w:tcPr>
          <w:p w14:paraId="51E26510"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54BF106" w14:textId="77777777" w:rsidR="00835623" w:rsidRDefault="00734832">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31</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66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61"/>
      </w:tblGrid>
      <w:tr w:rsidR="00835623" w14:paraId="32D0D7D3" w14:textId="77777777">
        <w:tc>
          <w:tcPr>
            <w:tcW w:w="6661" w:type="dxa"/>
          </w:tcPr>
          <w:p w14:paraId="7618DC85" w14:textId="77777777" w:rsidR="00835623" w:rsidRDefault="00734832">
            <w:pPr>
              <w:pStyle w:val="affffd"/>
              <w:framePr w:w="0" w:hRule="auto" w:wrap="auto" w:hAnchor="text" w:xAlign="left" w:yAlign="inline" w:anchorLock="0"/>
              <w:rPr>
                <w:rFonts w:ascii="宋体" w:hAnsi="宋体" w:hint="eastAsia"/>
                <w:sz w:val="28"/>
                <w:szCs w:val="28"/>
              </w:rPr>
            </w:pPr>
            <w:bookmarkStart w:id="2" w:name="_Hlk26473981"/>
            <w:r>
              <w:rPr>
                <w:noProof/>
              </w:rPr>
              <w:drawing>
                <wp:inline distT="0" distB="0" distL="114300" distR="114300" wp14:anchorId="36EA52B9" wp14:editId="5674630A">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9" cstate="print">
                            <a:lum/>
                          </a:blip>
                          <a:stretch>
                            <a:fillRect/>
                          </a:stretch>
                        </pic:blipFill>
                        <pic:spPr>
                          <a:xfrm>
                            <a:off x="0" y="0"/>
                            <a:ext cx="796290" cy="39179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14:paraId="10F476B9" w14:textId="77777777" w:rsidR="00835623" w:rsidRDefault="00734832">
      <w:pPr>
        <w:pStyle w:val="affffe"/>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汕尾市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D7B4C1C" w14:textId="3925D88A" w:rsidR="00835623" w:rsidRDefault="00734832">
      <w:pPr>
        <w:pStyle w:val="afffffffffb"/>
        <w:framePr w:wrap="around"/>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rsidR="00BD016F">
        <w:t xml:space="preserve"> </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w:t>
      </w:r>
      <w:r w:rsidR="00183E6C">
        <w:t>4</w:t>
      </w:r>
      <w:r>
        <w:fldChar w:fldCharType="end"/>
      </w:r>
      <w:bookmarkEnd w:id="7"/>
    </w:p>
    <w:p w14:paraId="4E238ACA" w14:textId="77777777" w:rsidR="00835623" w:rsidRDefault="00734832">
      <w:pPr>
        <w:pStyle w:val="afffffffffc"/>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44903F33" w14:textId="77777777" w:rsidR="00835623" w:rsidRDefault="00000000">
      <w:pPr>
        <w:spacing w:line="240" w:lineRule="auto"/>
        <w:rPr>
          <w:rFonts w:ascii="黑体" w:eastAsia="黑体" w:hAnsi="黑体" w:hint="eastAsia"/>
          <w:kern w:val="0"/>
          <w:sz w:val="10"/>
          <w:szCs w:val="10"/>
        </w:rPr>
      </w:pPr>
      <w:r>
        <w:rPr>
          <w:rFonts w:ascii="黑体" w:eastAsia="黑体" w:hAnsi="黑体" w:hint="eastAsia"/>
          <w:kern w:val="0"/>
          <w:sz w:val="10"/>
          <w:szCs w:val="10"/>
        </w:rPr>
        <w:pict w14:anchorId="4A085CAF">
          <v:line id="直接连接符 73" o:spid="_x0000_s2050" style="position:absolute;left:0;text-align:left;z-index:251659264;mso-position-horizontal-relative:page;mso-position-vertical-relative:page;mso-width-relative:page;mso-height-relative:page" from="70.9pt,212.65pt" to="552.8pt,212.7pt"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wId9zYAAAADAEAAA8AAAAAAAAAAQAgAAAAIgAAAGRycy9kb3ducmV2LnhtbFBL&#10;AQIUABQAAAAIAIdO4kCp81JG9gEAAOcDAAAOAAAAAAAAAAEAIAAAACcBAABkcnMvZTJvRG9jLnht&#10;bFBLBQYAAAAABgAGAFkBAACPBQAAAAA=&#10;" o:allowoverlap="f">
            <w10:wrap anchorx="page" anchory="page"/>
          </v:line>
        </w:pict>
      </w:r>
    </w:p>
    <w:p w14:paraId="6CD55CDE" w14:textId="77777777" w:rsidR="00835623" w:rsidRDefault="00835623">
      <w:pPr>
        <w:pStyle w:val="affffe"/>
        <w:framePr w:w="9639" w:h="6976" w:hRule="exact" w:hSpace="0" w:vSpace="0" w:wrap="around" w:hAnchor="page" w:y="6408"/>
        <w:jc w:val="center"/>
        <w:rPr>
          <w:rFonts w:ascii="黑体" w:eastAsia="黑体" w:hAnsi="黑体" w:hint="eastAsia"/>
          <w:b w:val="0"/>
          <w:bCs w:val="0"/>
          <w:w w:val="100"/>
        </w:rPr>
      </w:pPr>
    </w:p>
    <w:p w14:paraId="21F32145" w14:textId="77777777" w:rsidR="00DF664C" w:rsidRDefault="00734832" w:rsidP="00DF664C">
      <w:pPr>
        <w:pStyle w:val="afffffffffd"/>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14:paraId="5058AC94" w14:textId="66CC478A" w:rsidR="00835623" w:rsidRDefault="00DF664C" w:rsidP="00BD016F">
      <w:pPr>
        <w:pStyle w:val="afffffffffd"/>
        <w:framePr w:h="6974" w:hRule="exact" w:wrap="around" w:x="1419" w:anchorLock="1"/>
        <w:rPr>
          <w:rFonts w:hint="eastAsia"/>
        </w:rPr>
      </w:pPr>
      <w:r>
        <w:rPr>
          <w:rFonts w:hint="eastAsia"/>
        </w:rPr>
        <w:t xml:space="preserve">农业社会化服务 </w:t>
      </w:r>
      <w:r w:rsidR="004F3479" w:rsidRPr="004F3479">
        <w:rPr>
          <w:rFonts w:hint="eastAsia"/>
        </w:rPr>
        <w:t>农业生产资料服务规范</w:t>
      </w:r>
      <w:r w:rsidR="00734832">
        <w:fldChar w:fldCharType="end"/>
      </w:r>
      <w:bookmarkEnd w:id="9"/>
    </w:p>
    <w:p w14:paraId="74E19463" w14:textId="77777777" w:rsidR="00835623" w:rsidRDefault="00835623">
      <w:pPr>
        <w:framePr w:w="9639" w:h="6974" w:hRule="exact" w:wrap="around" w:vAnchor="page" w:hAnchor="page" w:x="1419" w:y="6408" w:anchorLock="1"/>
        <w:ind w:left="-1418"/>
      </w:pPr>
    </w:p>
    <w:p w14:paraId="0D068604" w14:textId="4BEADA94" w:rsidR="00835623" w:rsidRDefault="00734832" w:rsidP="00786753">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1B728B" w:rsidRPr="001B728B">
        <w:rPr>
          <w:rFonts w:eastAsia="黑体"/>
          <w:szCs w:val="28"/>
        </w:rPr>
        <w:t>Agricultural</w:t>
      </w:r>
      <w:r w:rsidR="001B728B">
        <w:rPr>
          <w:rFonts w:eastAsia="黑体"/>
          <w:szCs w:val="28"/>
        </w:rPr>
        <w:t xml:space="preserve"> </w:t>
      </w:r>
      <w:r w:rsidR="001B728B" w:rsidRPr="001B728B">
        <w:rPr>
          <w:rFonts w:eastAsia="黑体"/>
          <w:szCs w:val="28"/>
        </w:rPr>
        <w:t>service—</w:t>
      </w:r>
      <w:r w:rsidR="00786753" w:rsidRPr="00786753">
        <w:rPr>
          <w:rFonts w:eastAsia="黑体"/>
          <w:szCs w:val="28"/>
        </w:rPr>
        <w:t xml:space="preserve"> Specification for agricultural materials</w:t>
      </w:r>
      <w:r>
        <w:rPr>
          <w:rFonts w:eastAsia="黑体"/>
          <w:szCs w:val="28"/>
        </w:rPr>
        <w:fldChar w:fldCharType="end"/>
      </w:r>
      <w:bookmarkEnd w:id="10"/>
    </w:p>
    <w:p w14:paraId="4E4FF83B" w14:textId="77777777" w:rsidR="00835623" w:rsidRDefault="00835623">
      <w:pPr>
        <w:framePr w:w="9639" w:h="6974" w:hRule="exact" w:wrap="around" w:vAnchor="page" w:hAnchor="page" w:x="1419" w:y="6408" w:anchorLock="1"/>
        <w:spacing w:line="760" w:lineRule="exact"/>
        <w:ind w:left="-1418"/>
      </w:pPr>
    </w:p>
    <w:p w14:paraId="6CF2D2C9" w14:textId="77777777" w:rsidR="00835623" w:rsidRDefault="00734832">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11"/>
    </w:p>
    <w:p w14:paraId="3A8D63AE" w14:textId="7DB01E2C" w:rsidR="00835623" w:rsidRDefault="00734832">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2"/>
    </w:p>
    <w:p w14:paraId="5D35CB06" w14:textId="77777777" w:rsidR="00835623" w:rsidRDefault="00734832">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14:paraId="73BA8396" w14:textId="77777777" w:rsidR="00835623" w:rsidRDefault="00734832">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4"/>
    </w:p>
    <w:p w14:paraId="55570C99" w14:textId="18230991" w:rsidR="00835623" w:rsidRDefault="00734832">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7"/>
      <w:r>
        <w:rPr>
          <w:rFonts w:hint="eastAsia"/>
        </w:rPr>
        <w:t>发布</w:t>
      </w:r>
    </w:p>
    <w:p w14:paraId="078B3435" w14:textId="68D5241E" w:rsidR="00835623" w:rsidRDefault="00734832">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hint="eastAsia"/>
        </w:rPr>
        <w:t>202</w:t>
      </w:r>
      <w:r w:rsidR="00BD016F">
        <w:rPr>
          <w:rFonts w:ascii="黑体"/>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sidR="00BD016F">
        <w:rPr>
          <w:rFonts w:ascii="黑体"/>
        </w:rPr>
        <w:t>XX</w:t>
      </w:r>
      <w:r>
        <w:rPr>
          <w:rFonts w:ascii="黑体"/>
        </w:rPr>
        <w:fldChar w:fldCharType="end"/>
      </w:r>
      <w:bookmarkEnd w:id="20"/>
      <w:r>
        <w:rPr>
          <w:rFonts w:hint="eastAsia"/>
        </w:rPr>
        <w:t>实施</w:t>
      </w:r>
    </w:p>
    <w:p w14:paraId="025E9AF1" w14:textId="77777777" w:rsidR="00835623" w:rsidRDefault="00734832">
      <w:pPr>
        <w:pStyle w:val="affffffff2"/>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汕尾市市场监督管理局</w:t>
      </w:r>
      <w:r>
        <w:rPr>
          <w:rFonts w:hAnsi="黑体"/>
          <w:w w:val="100"/>
          <w:sz w:val="28"/>
        </w:rPr>
        <w:fldChar w:fldCharType="end"/>
      </w:r>
      <w:bookmarkEnd w:id="21"/>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14:paraId="026AC02F" w14:textId="77777777" w:rsidR="00835623" w:rsidRDefault="00000000">
      <w:pPr>
        <w:rPr>
          <w:rFonts w:ascii="宋体" w:hAnsi="宋体" w:hint="eastAsia"/>
          <w:sz w:val="28"/>
          <w:szCs w:val="28"/>
        </w:rPr>
        <w:sectPr w:rsidR="0083562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hint="eastAsia"/>
          <w:sz w:val="28"/>
          <w:szCs w:val="28"/>
        </w:rPr>
        <w:pict w14:anchorId="3DD88E8D">
          <v:line id="直接连接符 5" o:spid="_x0000_s2051" style="position:absolute;left:0;text-align:left;z-index:251660288;mso-position-horizontal-relative:page;mso-position-vertical-relative:page;mso-width-relative:page;mso-height-relative:page" from="70.85pt,728.6pt" to="552.75pt,728.65pt"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87P+LNkAAAAOAQAADwAAAAAAAAABACAAAAAiAAAAZHJzL2Rvd25yZXYueG1s&#10;UEsBAhQAFAAAAAgAh07iQFAo9pD3AQAA5gMAAA4AAAAAAAAAAQAgAAAAKAEAAGRycy9lMm9Eb2Mu&#10;eG1sUEsFBgAAAAAGAAYAWQEAAJEFAAAAAA==&#10;">
            <w10:wrap anchorx="page" anchory="page"/>
            <w10:anchorlock/>
          </v:line>
        </w:pict>
      </w:r>
    </w:p>
    <w:p w14:paraId="545B7A21" w14:textId="77777777" w:rsidR="00835623" w:rsidRDefault="00734832">
      <w:pPr>
        <w:pStyle w:val="a6"/>
        <w:spacing w:after="468"/>
      </w:pPr>
      <w:bookmarkStart w:id="22" w:name="_Toc63413200"/>
      <w:bookmarkStart w:id="23" w:name="BookMark1"/>
      <w:r>
        <w:rPr>
          <w:spacing w:val="320"/>
        </w:rPr>
        <w:lastRenderedPageBreak/>
        <w:t>前</w:t>
      </w:r>
      <w:r>
        <w:t>言</w:t>
      </w:r>
      <w:bookmarkEnd w:id="22"/>
    </w:p>
    <w:p w14:paraId="3E8149E4" w14:textId="77777777" w:rsidR="00921C79" w:rsidRDefault="005D7B1D" w:rsidP="005D7B1D">
      <w:pPr>
        <w:pStyle w:val="afffffffffff8"/>
        <w:ind w:firstLine="420"/>
      </w:pPr>
      <w:r w:rsidRPr="005D7B1D">
        <w:rPr>
          <w:rFonts w:hint="eastAsia"/>
        </w:rPr>
        <w:t>本文件按照GB/T 1.1—2020《标准化工作导则  第1部分：标准化文件的结构和起草规则》的规定起草</w:t>
      </w:r>
      <w:r>
        <w:rPr>
          <w:rFonts w:hint="eastAsia"/>
        </w:rPr>
        <w:t>。</w:t>
      </w:r>
    </w:p>
    <w:p w14:paraId="628F1BFA" w14:textId="60B5EE3B" w:rsidR="005D7B1D" w:rsidRDefault="005D7B1D" w:rsidP="005D7B1D">
      <w:pPr>
        <w:pStyle w:val="afffffffffff8"/>
        <w:ind w:firstLine="420"/>
      </w:pPr>
      <w:r>
        <w:rPr>
          <w:rFonts w:hint="eastAsia"/>
        </w:rPr>
        <w:t>请注意本文件的某些内容可能涉及专利，本文件的发布机构不承担识别专利的责任。</w:t>
      </w:r>
    </w:p>
    <w:p w14:paraId="47130A9C" w14:textId="09EC2AAA" w:rsidR="005D7B1D" w:rsidRDefault="005D7B1D" w:rsidP="005D7B1D">
      <w:pPr>
        <w:pStyle w:val="afffffffffff8"/>
        <w:ind w:firstLine="420"/>
      </w:pPr>
      <w:r w:rsidRPr="005D7B1D">
        <w:rPr>
          <w:rFonts w:hint="eastAsia"/>
        </w:rPr>
        <w:t>本文件由汕尾市市场监督管理局提出并归口。</w:t>
      </w:r>
    </w:p>
    <w:p w14:paraId="5C4CAE72" w14:textId="19B03B07" w:rsidR="005D7B1D" w:rsidRDefault="005D7B1D" w:rsidP="005D7B1D">
      <w:pPr>
        <w:pStyle w:val="afffffffffff8"/>
        <w:ind w:firstLine="420"/>
      </w:pPr>
      <w:r>
        <w:rPr>
          <w:rFonts w:hint="eastAsia"/>
        </w:rPr>
        <w:t>本文件起草单位：汕尾市农业科学院。</w:t>
      </w:r>
    </w:p>
    <w:p w14:paraId="521E27D8" w14:textId="42E42517" w:rsidR="00835623" w:rsidRDefault="005D7B1D" w:rsidP="005D7B1D">
      <w:pPr>
        <w:pStyle w:val="afffffffffff8"/>
        <w:ind w:firstLine="420"/>
      </w:pPr>
      <w:r w:rsidRPr="005D7B1D">
        <w:rPr>
          <w:rFonts w:hint="eastAsia"/>
        </w:rPr>
        <w:t>本文件主要起草人：</w:t>
      </w:r>
      <w:r>
        <w:rPr>
          <w:rFonts w:hint="eastAsia"/>
        </w:rPr>
        <w:t>何浩、</w:t>
      </w:r>
      <w:r w:rsidR="00707344">
        <w:rPr>
          <w:rFonts w:hint="eastAsia"/>
        </w:rPr>
        <w:t>何瑞毓、</w:t>
      </w:r>
      <w:r w:rsidR="0028057C">
        <w:rPr>
          <w:rFonts w:hint="eastAsia"/>
        </w:rPr>
        <w:t>商艺纷、叶祥俊</w:t>
      </w:r>
      <w:r w:rsidR="00FF2E41" w:rsidRPr="00FF2E41">
        <w:rPr>
          <w:rFonts w:hint="eastAsia"/>
        </w:rPr>
        <w:t>、罗远骢</w:t>
      </w:r>
      <w:r>
        <w:rPr>
          <w:rFonts w:hint="eastAsia"/>
        </w:rPr>
        <w:t>。</w:t>
      </w:r>
    </w:p>
    <w:p w14:paraId="69EB5A9D" w14:textId="77777777" w:rsidR="00835623" w:rsidRDefault="00835623">
      <w:pPr>
        <w:pStyle w:val="afffffffffff8"/>
        <w:ind w:firstLine="420"/>
        <w:sectPr w:rsidR="00835623">
          <w:headerReference w:type="even" r:id="rId16"/>
          <w:headerReference w:type="default" r:id="rId17"/>
          <w:footerReference w:type="default" r:id="rId18"/>
          <w:pgSz w:w="11906" w:h="16838"/>
          <w:pgMar w:top="1871" w:right="1134" w:bottom="1134" w:left="1134" w:header="1418" w:footer="1134" w:gutter="284"/>
          <w:pgNumType w:fmt="upperRoman" w:start="1"/>
          <w:cols w:space="720"/>
          <w:formProt w:val="0"/>
          <w:docGrid w:type="lines" w:linePitch="312"/>
        </w:sectPr>
      </w:pPr>
    </w:p>
    <w:p w14:paraId="05002E60" w14:textId="77777777" w:rsidR="00835623" w:rsidRDefault="00835623">
      <w:pPr>
        <w:spacing w:line="20" w:lineRule="exact"/>
        <w:jc w:val="center"/>
        <w:rPr>
          <w:rFonts w:ascii="黑体" w:eastAsia="黑体" w:hAnsi="黑体" w:hint="eastAsia"/>
          <w:sz w:val="32"/>
          <w:szCs w:val="32"/>
        </w:rPr>
      </w:pPr>
      <w:bookmarkStart w:id="24" w:name="BookMark4"/>
      <w:bookmarkEnd w:id="23"/>
    </w:p>
    <w:p w14:paraId="72FFDD95" w14:textId="77777777" w:rsidR="00835623" w:rsidRDefault="00835623">
      <w:pPr>
        <w:spacing w:line="20" w:lineRule="exact"/>
        <w:jc w:val="center"/>
        <w:rPr>
          <w:rFonts w:ascii="黑体" w:eastAsia="黑体" w:hAnsi="黑体" w:hint="eastAsia"/>
          <w:sz w:val="32"/>
          <w:szCs w:val="32"/>
        </w:rPr>
      </w:pPr>
    </w:p>
    <w:bookmarkEnd w:id="24"/>
    <w:p w14:paraId="5CE48C9F" w14:textId="1BA809D9" w:rsidR="00835623" w:rsidRDefault="001F5772">
      <w:pPr>
        <w:pStyle w:val="afffffffff3"/>
        <w:spacing w:beforeLines="182" w:before="567" w:afterLines="220" w:after="686"/>
        <w:rPr>
          <w:rFonts w:hint="eastAsia"/>
        </w:rPr>
      </w:pPr>
      <w:r w:rsidRPr="001F5772">
        <w:rPr>
          <w:rFonts w:hint="eastAsia"/>
        </w:rPr>
        <w:t xml:space="preserve">农业社会化服务 </w:t>
      </w:r>
      <w:r w:rsidR="004F3479" w:rsidRPr="004F3479">
        <w:rPr>
          <w:rFonts w:hint="eastAsia"/>
        </w:rPr>
        <w:t>农业生产资料服务规范</w:t>
      </w:r>
    </w:p>
    <w:p w14:paraId="46F39464" w14:textId="77777777" w:rsidR="00835623" w:rsidRDefault="00734832">
      <w:pPr>
        <w:pStyle w:val="affc"/>
        <w:spacing w:before="312" w:after="312"/>
      </w:pPr>
      <w:bookmarkStart w:id="25" w:name="_Toc17233325"/>
      <w:bookmarkStart w:id="26" w:name="_Toc54883662"/>
      <w:bookmarkStart w:id="27" w:name="_Toc26648465"/>
      <w:bookmarkStart w:id="28" w:name="_Toc26986530"/>
      <w:bookmarkStart w:id="29" w:name="_Toc17233333"/>
      <w:bookmarkStart w:id="30" w:name="_Toc54883705"/>
      <w:bookmarkStart w:id="31" w:name="_Toc26718930"/>
      <w:bookmarkStart w:id="32" w:name="_Toc26986771"/>
      <w:bookmarkStart w:id="33" w:name="_Toc24884218"/>
      <w:bookmarkStart w:id="34" w:name="_Toc24884211"/>
      <w:bookmarkStart w:id="35" w:name="_Toc54883693"/>
      <w:bookmarkStart w:id="36" w:name="_Toc63350156"/>
      <w:bookmarkStart w:id="37" w:name="_Toc63413201"/>
      <w:r>
        <w:rPr>
          <w:rFonts w:hint="eastAsia"/>
        </w:rPr>
        <w:t>范围</w:t>
      </w:r>
      <w:bookmarkEnd w:id="25"/>
      <w:bookmarkEnd w:id="26"/>
      <w:bookmarkEnd w:id="27"/>
      <w:bookmarkEnd w:id="28"/>
      <w:bookmarkEnd w:id="29"/>
      <w:bookmarkEnd w:id="30"/>
      <w:bookmarkEnd w:id="31"/>
      <w:bookmarkEnd w:id="32"/>
      <w:bookmarkEnd w:id="33"/>
      <w:bookmarkEnd w:id="34"/>
      <w:bookmarkEnd w:id="35"/>
      <w:bookmarkEnd w:id="36"/>
      <w:bookmarkEnd w:id="37"/>
    </w:p>
    <w:p w14:paraId="1962CC35" w14:textId="1ED36B39" w:rsidR="0028057C" w:rsidRDefault="0028057C" w:rsidP="0028057C">
      <w:pPr>
        <w:pStyle w:val="afffff3"/>
        <w:ind w:firstLine="420"/>
      </w:pPr>
      <w:bookmarkStart w:id="38" w:name="_Toc17233334"/>
      <w:bookmarkStart w:id="39" w:name="_Toc26648466"/>
      <w:bookmarkStart w:id="40" w:name="_Toc24884212"/>
      <w:bookmarkStart w:id="41" w:name="_Toc24884219"/>
      <w:bookmarkStart w:id="42" w:name="_Toc17233326"/>
      <w:r>
        <w:rPr>
          <w:rFonts w:hint="eastAsia"/>
        </w:rPr>
        <w:t>本文件规定了农业社会化服务——农业生产资料服务规范，包括服务要求、服务流程及内容、档案管理和售后服务等内容。</w:t>
      </w:r>
    </w:p>
    <w:p w14:paraId="4945F17F" w14:textId="00AFDF90" w:rsidR="00B07643" w:rsidRDefault="0028057C" w:rsidP="0028057C">
      <w:pPr>
        <w:pStyle w:val="afffff3"/>
        <w:ind w:firstLine="420"/>
      </w:pPr>
      <w:r>
        <w:rPr>
          <w:rFonts w:hint="eastAsia"/>
        </w:rPr>
        <w:t>本文件适用于</w:t>
      </w:r>
      <w:r w:rsidR="00CB6254" w:rsidRPr="00CB6254">
        <w:rPr>
          <w:rFonts w:hint="eastAsia"/>
        </w:rPr>
        <w:t>汕尾市行政区域内</w:t>
      </w:r>
      <w:r>
        <w:rPr>
          <w:rFonts w:hint="eastAsia"/>
        </w:rPr>
        <w:t>农业社会化服务中的农业生产资料服务。</w:t>
      </w:r>
    </w:p>
    <w:p w14:paraId="794A58CE" w14:textId="77777777" w:rsidR="00835623" w:rsidRDefault="00734832">
      <w:pPr>
        <w:pStyle w:val="affc"/>
        <w:spacing w:before="312" w:after="312"/>
      </w:pPr>
      <w:bookmarkStart w:id="43" w:name="_Toc63350157"/>
      <w:bookmarkStart w:id="44" w:name="_Toc54883694"/>
      <w:bookmarkStart w:id="45" w:name="_Toc26718931"/>
      <w:bookmarkStart w:id="46" w:name="_Toc26986772"/>
      <w:bookmarkStart w:id="47" w:name="_Toc63413202"/>
      <w:bookmarkStart w:id="48" w:name="_Toc54883663"/>
      <w:bookmarkStart w:id="49" w:name="_Toc54883706"/>
      <w:bookmarkStart w:id="50" w:name="_Toc26986531"/>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p>
    <w:p w14:paraId="57C6CFB4" w14:textId="77777777" w:rsidR="005C487D" w:rsidRDefault="00734832" w:rsidP="005C487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562EE54" w14:textId="77777777" w:rsidR="0028057C" w:rsidRDefault="0028057C" w:rsidP="0028057C">
      <w:pPr>
        <w:pStyle w:val="afffff3"/>
        <w:ind w:firstLine="420"/>
      </w:pPr>
      <w:r>
        <w:rPr>
          <w:rFonts w:hint="eastAsia"/>
        </w:rPr>
        <w:t>GB/T 17242  投诉处理指南</w:t>
      </w:r>
    </w:p>
    <w:p w14:paraId="4F5E02AD" w14:textId="77777777" w:rsidR="0028057C" w:rsidRDefault="0028057C" w:rsidP="0028057C">
      <w:pPr>
        <w:pStyle w:val="afffff3"/>
        <w:ind w:firstLine="420"/>
      </w:pPr>
      <w:r>
        <w:rPr>
          <w:rFonts w:hint="eastAsia"/>
        </w:rPr>
        <w:t>GB/T 19001  质量管理体系 要求</w:t>
      </w:r>
    </w:p>
    <w:p w14:paraId="649991D8" w14:textId="77777777" w:rsidR="0028057C" w:rsidRDefault="0028057C" w:rsidP="0028057C">
      <w:pPr>
        <w:pStyle w:val="afffff3"/>
        <w:ind w:firstLine="420"/>
      </w:pPr>
      <w:r>
        <w:rPr>
          <w:rFonts w:hint="eastAsia"/>
        </w:rPr>
        <w:t>GB/T 19012  质量管理 顾客满意 组织处理投诉指南</w:t>
      </w:r>
    </w:p>
    <w:p w14:paraId="727CF3FE" w14:textId="77777777" w:rsidR="0028057C" w:rsidRDefault="0028057C" w:rsidP="0028057C">
      <w:pPr>
        <w:pStyle w:val="afffff3"/>
        <w:ind w:firstLine="420"/>
      </w:pPr>
      <w:r>
        <w:rPr>
          <w:rFonts w:hint="eastAsia"/>
        </w:rPr>
        <w:t>GB/T 37070  农业生产资料供应服务 农资仓储服务规范</w:t>
      </w:r>
    </w:p>
    <w:p w14:paraId="6898D458" w14:textId="3EA94006" w:rsidR="00575960" w:rsidRDefault="0028057C" w:rsidP="0028057C">
      <w:pPr>
        <w:pStyle w:val="afffff3"/>
        <w:ind w:firstLine="420"/>
      </w:pPr>
      <w:r>
        <w:rPr>
          <w:rFonts w:hint="eastAsia"/>
        </w:rPr>
        <w:t>SB/T 10401  商品售后服务评价体系</w:t>
      </w:r>
    </w:p>
    <w:p w14:paraId="7F0A99C4" w14:textId="33A894B9" w:rsidR="00835623" w:rsidRDefault="00734832">
      <w:pPr>
        <w:pStyle w:val="affc"/>
        <w:spacing w:before="312" w:after="312"/>
        <w:rPr>
          <w:szCs w:val="21"/>
        </w:rPr>
      </w:pPr>
      <w:bookmarkStart w:id="51" w:name="_Toc63350158"/>
      <w:bookmarkStart w:id="52" w:name="_Toc54883664"/>
      <w:bookmarkStart w:id="53" w:name="_Toc54883695"/>
      <w:bookmarkStart w:id="54" w:name="_Toc54883707"/>
      <w:bookmarkStart w:id="55" w:name="_Toc63413203"/>
      <w:r>
        <w:rPr>
          <w:rFonts w:hint="eastAsia"/>
          <w:szCs w:val="21"/>
        </w:rPr>
        <w:t>术语和定义</w:t>
      </w:r>
      <w:bookmarkEnd w:id="51"/>
      <w:bookmarkEnd w:id="52"/>
      <w:bookmarkEnd w:id="53"/>
      <w:bookmarkEnd w:id="54"/>
      <w:bookmarkEnd w:id="55"/>
    </w:p>
    <w:p w14:paraId="26B6AD77" w14:textId="6E7F9CB9" w:rsidR="00070FB2" w:rsidRPr="00070FB2" w:rsidRDefault="00070FB2" w:rsidP="00070FB2">
      <w:pPr>
        <w:pStyle w:val="afffff3"/>
        <w:ind w:firstLine="420"/>
      </w:pPr>
      <w:r w:rsidRPr="00070FB2">
        <w:rPr>
          <w:rFonts w:hint="eastAsia"/>
        </w:rPr>
        <w:t>下列术语和定义适用于本文件。</w:t>
      </w:r>
    </w:p>
    <w:p w14:paraId="44DE5108" w14:textId="77777777" w:rsidR="00070FB2" w:rsidRPr="005C487D" w:rsidRDefault="00070FB2" w:rsidP="00070FB2">
      <w:pPr>
        <w:pStyle w:val="afffffffffffa"/>
        <w:spacing w:line="360" w:lineRule="auto"/>
        <w:rPr>
          <w:rFonts w:ascii="黑体" w:hAnsi="黑体" w:cs="黑体" w:hint="eastAsia"/>
        </w:rPr>
      </w:pPr>
      <w:bookmarkStart w:id="56" w:name="_Toc26986532"/>
      <w:bookmarkStart w:id="57" w:name="_Hlk110344612"/>
      <w:bookmarkStart w:id="58" w:name="_Toc63413206"/>
      <w:bookmarkStart w:id="59" w:name="_Toc54883699"/>
      <w:bookmarkStart w:id="60" w:name="_Toc63350161"/>
      <w:bookmarkStart w:id="61" w:name="_Toc54883672"/>
      <w:bookmarkStart w:id="62" w:name="_Toc54883711"/>
      <w:bookmarkEnd w:id="56"/>
      <w:r w:rsidRPr="005C487D">
        <w:rPr>
          <w:rFonts w:ascii="黑体" w:hAnsi="黑体" w:cs="黑体"/>
        </w:rPr>
        <w:t xml:space="preserve">3.1 </w:t>
      </w:r>
    </w:p>
    <w:p w14:paraId="1FD781FD" w14:textId="56982C5C" w:rsidR="00070FB2" w:rsidRDefault="00070FB2" w:rsidP="00070FB2">
      <w:pPr>
        <w:pStyle w:val="afffffffffffa"/>
        <w:spacing w:line="360" w:lineRule="auto"/>
        <w:ind w:firstLineChars="200" w:firstLine="420"/>
      </w:pPr>
      <w:r w:rsidRPr="00C450C3">
        <w:rPr>
          <w:rFonts w:hint="eastAsia"/>
        </w:rPr>
        <w:t>农业</w:t>
      </w:r>
      <w:r w:rsidR="00200879">
        <w:rPr>
          <w:rFonts w:hint="eastAsia"/>
        </w:rPr>
        <w:t>生产资料</w:t>
      </w:r>
      <w:r w:rsidR="0028057C">
        <w:rPr>
          <w:rFonts w:hint="eastAsia"/>
        </w:rPr>
        <w:t xml:space="preserve">  agricultural materials</w:t>
      </w:r>
    </w:p>
    <w:p w14:paraId="5E4B06E7" w14:textId="51FDA77E" w:rsidR="00DF629F" w:rsidRDefault="0028057C" w:rsidP="0028057C">
      <w:pPr>
        <w:pStyle w:val="afffffffffff8"/>
        <w:ind w:firstLine="420"/>
      </w:pPr>
      <w:r>
        <w:rPr>
          <w:rFonts w:hint="eastAsia"/>
        </w:rPr>
        <w:t>农业生产所需投入的物质资料，简称农资。包括但不限于肥料、农药、农膜、种子、饲料、兽药、农机具及配件等大类。</w:t>
      </w:r>
    </w:p>
    <w:p w14:paraId="7F54A574" w14:textId="7506E84C" w:rsidR="00DF629F" w:rsidRPr="00DF629F" w:rsidRDefault="00DF629F" w:rsidP="00DF629F">
      <w:pPr>
        <w:pStyle w:val="afffffffffffa"/>
        <w:spacing w:line="360" w:lineRule="auto"/>
        <w:rPr>
          <w:rFonts w:ascii="黑体" w:hAnsi="黑体" w:cs="黑体" w:hint="eastAsia"/>
        </w:rPr>
      </w:pPr>
      <w:r w:rsidRPr="00DF629F">
        <w:rPr>
          <w:rFonts w:ascii="黑体" w:hAnsi="黑体" w:cs="黑体"/>
        </w:rPr>
        <w:t>3.2</w:t>
      </w:r>
      <w:r w:rsidR="0028057C">
        <w:rPr>
          <w:rFonts w:ascii="黑体" w:hAnsi="黑体" w:cs="黑体" w:hint="eastAsia"/>
        </w:rPr>
        <w:t xml:space="preserve"> </w:t>
      </w:r>
    </w:p>
    <w:p w14:paraId="475CAC12" w14:textId="77777777" w:rsidR="0028057C" w:rsidRDefault="0028057C" w:rsidP="0028057C">
      <w:pPr>
        <w:pStyle w:val="afffffffffffa"/>
        <w:spacing w:line="360" w:lineRule="auto"/>
        <w:ind w:firstLineChars="200" w:firstLine="420"/>
      </w:pPr>
      <w:bookmarkStart w:id="63" w:name="OLE_LINK3"/>
      <w:r>
        <w:rPr>
          <w:rFonts w:hint="eastAsia"/>
        </w:rPr>
        <w:t>农业生产资料服务组织</w:t>
      </w:r>
      <w:bookmarkEnd w:id="63"/>
      <w:r>
        <w:rPr>
          <w:rFonts w:hint="eastAsia"/>
        </w:rPr>
        <w:t xml:space="preserve">  service organization of agricultural materials</w:t>
      </w:r>
    </w:p>
    <w:p w14:paraId="1C789C79" w14:textId="49421A53" w:rsidR="00DF629F" w:rsidRPr="00C450C3" w:rsidRDefault="0028057C" w:rsidP="0028057C">
      <w:pPr>
        <w:pStyle w:val="afffffffffff8"/>
        <w:ind w:firstLine="420"/>
      </w:pPr>
      <w:r>
        <w:rPr>
          <w:rFonts w:hint="eastAsia"/>
        </w:rPr>
        <w:t>销售农业生产资料并提供规范使用指导等技术服务的组织。</w:t>
      </w:r>
    </w:p>
    <w:p w14:paraId="0D7F1D7D" w14:textId="13657149" w:rsidR="00261CC6" w:rsidRDefault="0028057C">
      <w:pPr>
        <w:pStyle w:val="affc"/>
        <w:spacing w:before="312" w:after="312"/>
      </w:pPr>
      <w:r>
        <w:rPr>
          <w:rFonts w:hint="eastAsia"/>
        </w:rPr>
        <w:t>服务</w:t>
      </w:r>
      <w:r w:rsidR="00070FB2" w:rsidRPr="00070FB2">
        <w:rPr>
          <w:rFonts w:hint="eastAsia"/>
        </w:rPr>
        <w:t>要求</w:t>
      </w:r>
    </w:p>
    <w:bookmarkEnd w:id="57"/>
    <w:p w14:paraId="101836A0" w14:textId="67BCD443"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4.1</w:t>
      </w:r>
      <w:r>
        <w:rPr>
          <w:rFonts w:ascii="黑体" w:hAnsi="黑体" w:cs="黑体" w:hint="eastAsia"/>
        </w:rPr>
        <w:t xml:space="preserve"> </w:t>
      </w:r>
      <w:r w:rsidRPr="0028057C">
        <w:rPr>
          <w:rFonts w:ascii="黑体" w:hAnsi="黑体" w:cs="黑体" w:hint="eastAsia"/>
        </w:rPr>
        <w:t>基本要求</w:t>
      </w:r>
    </w:p>
    <w:p w14:paraId="0BF458F1" w14:textId="3CD28825"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4.1.1 </w:t>
      </w:r>
      <w:r w:rsidRPr="0028057C">
        <w:rPr>
          <w:rFonts w:hAnsi="宋体" w:hint="eastAsia"/>
        </w:rPr>
        <w:t>依法成立，证件齐全，具有相应经营资质，并在经营场所内明显位置悬挂。</w:t>
      </w:r>
    </w:p>
    <w:p w14:paraId="3804CD99" w14:textId="160615FC"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4.1.2 </w:t>
      </w:r>
      <w:r w:rsidRPr="0028057C">
        <w:rPr>
          <w:rFonts w:hAnsi="宋体" w:hint="eastAsia"/>
        </w:rPr>
        <w:t>具备完善的管理制度、规范的服务流程和售后服务。</w:t>
      </w:r>
    </w:p>
    <w:p w14:paraId="2B503B54" w14:textId="2AAADE0D"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4.1.3 </w:t>
      </w:r>
      <w:r w:rsidRPr="0028057C">
        <w:rPr>
          <w:rFonts w:hAnsi="宋体" w:hint="eastAsia"/>
        </w:rPr>
        <w:t>具备固定的社会化服务人员。</w:t>
      </w:r>
    </w:p>
    <w:p w14:paraId="4000C9B3" w14:textId="7260D18C"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4.1.4 </w:t>
      </w:r>
      <w:r w:rsidRPr="0028057C">
        <w:rPr>
          <w:rFonts w:hAnsi="宋体" w:hint="eastAsia"/>
        </w:rPr>
        <w:t>具备农业生产资料服务能力，并满足用户需求。</w:t>
      </w:r>
    </w:p>
    <w:p w14:paraId="7946BD1A" w14:textId="4FF00B75"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lastRenderedPageBreak/>
        <w:t xml:space="preserve">4.1.5 </w:t>
      </w:r>
      <w:r w:rsidRPr="0028057C">
        <w:rPr>
          <w:rFonts w:hAnsi="宋体" w:hint="eastAsia"/>
        </w:rPr>
        <w:t>执行国家物价管理政策，所有商品明码标价。</w:t>
      </w:r>
    </w:p>
    <w:p w14:paraId="29D18FEC" w14:textId="5EE8082A"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4.2</w:t>
      </w:r>
      <w:r>
        <w:rPr>
          <w:rFonts w:ascii="黑体" w:hAnsi="黑体" w:cs="黑体" w:hint="eastAsia"/>
        </w:rPr>
        <w:t xml:space="preserve"> </w:t>
      </w:r>
      <w:r w:rsidRPr="0028057C">
        <w:rPr>
          <w:rFonts w:ascii="黑体" w:hAnsi="黑体" w:cs="黑体" w:hint="eastAsia"/>
        </w:rPr>
        <w:t>场所要求</w:t>
      </w:r>
    </w:p>
    <w:p w14:paraId="678B25C7"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4.2.1　</w:t>
      </w:r>
      <w:r w:rsidRPr="0028057C">
        <w:rPr>
          <w:rFonts w:hAnsi="宋体" w:hint="eastAsia"/>
        </w:rPr>
        <w:t>应选址合理，便于农资产品进销，营业面积应与服务范围相适应，经营场所应与生活区分离。</w:t>
      </w:r>
    </w:p>
    <w:p w14:paraId="60352359"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4.2.2　</w:t>
      </w:r>
      <w:r w:rsidRPr="0028057C">
        <w:rPr>
          <w:rFonts w:hAnsi="宋体" w:hint="eastAsia"/>
        </w:rPr>
        <w:t>具备固定的经营、服务、办公场所及必要的办公设施设备，能够满足社会化服务需要。</w:t>
      </w:r>
    </w:p>
    <w:p w14:paraId="719A0849"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4.2.3　</w:t>
      </w:r>
      <w:r w:rsidRPr="0028057C">
        <w:rPr>
          <w:rFonts w:hAnsi="宋体" w:hint="eastAsia"/>
        </w:rPr>
        <w:t>在经营场所内明显位置悬挂经营资质、产品质量承诺、服务承诺及举报、监督电话。</w:t>
      </w:r>
    </w:p>
    <w:p w14:paraId="3D3CDB7F"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4.2.4　</w:t>
      </w:r>
      <w:r w:rsidRPr="0028057C">
        <w:rPr>
          <w:rFonts w:hAnsi="宋体" w:hint="eastAsia"/>
        </w:rPr>
        <w:t>应有防盗、防尘、防潮、防热、防霉、防虫、防鼠及防污染等安全措施，且安全有效。</w:t>
      </w:r>
    </w:p>
    <w:p w14:paraId="62BD5E18"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4.2.5　</w:t>
      </w:r>
      <w:r w:rsidRPr="0028057C">
        <w:rPr>
          <w:rFonts w:hAnsi="宋体" w:hint="eastAsia"/>
        </w:rPr>
        <w:t>配备满足服务所需的经检定（或校准）合格的运输、装卸、计量等设施设备。</w:t>
      </w:r>
    </w:p>
    <w:p w14:paraId="15CF9916" w14:textId="7777777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 xml:space="preserve">4.2.6　</w:t>
      </w:r>
      <w:r w:rsidRPr="0028057C">
        <w:rPr>
          <w:rFonts w:hAnsi="宋体" w:hint="eastAsia"/>
        </w:rPr>
        <w:t>应具有消费者反映通道，如意见本、服务电话和行业主管部门投诉、监督电话等。</w:t>
      </w:r>
    </w:p>
    <w:p w14:paraId="583096B7" w14:textId="6C0C9944"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4.3</w:t>
      </w:r>
      <w:r>
        <w:rPr>
          <w:rFonts w:ascii="黑体" w:hAnsi="黑体" w:cs="黑体" w:hint="eastAsia"/>
        </w:rPr>
        <w:t xml:space="preserve"> </w:t>
      </w:r>
      <w:r w:rsidRPr="0028057C">
        <w:rPr>
          <w:rFonts w:ascii="黑体" w:hAnsi="黑体" w:cs="黑体" w:hint="eastAsia"/>
        </w:rPr>
        <w:t>服务组织与人员要求</w:t>
      </w:r>
    </w:p>
    <w:p w14:paraId="5B12CD62" w14:textId="651B6DC4"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4.3.1</w:t>
      </w:r>
      <w:r>
        <w:rPr>
          <w:rFonts w:ascii="黑体" w:eastAsia="黑体" w:hAnsi="黑体" w:cs="黑体" w:hint="eastAsia"/>
        </w:rPr>
        <w:t xml:space="preserve"> </w:t>
      </w:r>
      <w:r w:rsidRPr="0028057C">
        <w:rPr>
          <w:rFonts w:hAnsi="宋体" w:hint="eastAsia"/>
        </w:rPr>
        <w:t>应配有相应数量的专业技术人员。</w:t>
      </w:r>
    </w:p>
    <w:p w14:paraId="7B5E1FCF" w14:textId="4D441CC4"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4.3.2</w:t>
      </w:r>
      <w:r>
        <w:rPr>
          <w:rFonts w:ascii="黑体" w:eastAsia="黑体" w:hAnsi="黑体" w:cs="黑体" w:hint="eastAsia"/>
        </w:rPr>
        <w:t xml:space="preserve"> </w:t>
      </w:r>
      <w:r w:rsidRPr="0028057C">
        <w:rPr>
          <w:rFonts w:hAnsi="宋体" w:hint="eastAsia"/>
        </w:rPr>
        <w:t>服务人员具备与开展服务工作相适应的能力，并具备相应的法律法规和专业知识，经过岗前培训，考核合格。</w:t>
      </w:r>
    </w:p>
    <w:p w14:paraId="64F74806" w14:textId="3146E3D7"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4.3.3</w:t>
      </w:r>
      <w:r>
        <w:rPr>
          <w:rFonts w:ascii="黑体" w:eastAsia="黑体" w:hAnsi="黑体" w:cs="黑体" w:hint="eastAsia"/>
        </w:rPr>
        <w:t xml:space="preserve"> </w:t>
      </w:r>
      <w:r w:rsidRPr="0028057C">
        <w:rPr>
          <w:rFonts w:hAnsi="宋体" w:hint="eastAsia"/>
        </w:rPr>
        <w:t>专业技术人员应熟练掌握所售农资产品的使用方法、功效与注意事项，了解当地农业的特点及相关知识。</w:t>
      </w:r>
    </w:p>
    <w:p w14:paraId="7D9309E2" w14:textId="256BB9B1"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4.3.4</w:t>
      </w:r>
      <w:r>
        <w:rPr>
          <w:rFonts w:ascii="黑体" w:eastAsia="黑体" w:hAnsi="黑体" w:cs="黑体" w:hint="eastAsia"/>
        </w:rPr>
        <w:t xml:space="preserve"> </w:t>
      </w:r>
      <w:r w:rsidRPr="0028057C">
        <w:rPr>
          <w:rFonts w:hAnsi="宋体" w:hint="eastAsia"/>
        </w:rPr>
        <w:t>农机具等操作人员应具备基本操作技能，并能熟练操作。</w:t>
      </w:r>
    </w:p>
    <w:p w14:paraId="0CEF1F09" w14:textId="6C1028E4"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4.4</w:t>
      </w:r>
      <w:r>
        <w:rPr>
          <w:rFonts w:ascii="黑体" w:hAnsi="黑体" w:cs="黑体" w:hint="eastAsia"/>
        </w:rPr>
        <w:t xml:space="preserve"> </w:t>
      </w:r>
      <w:r w:rsidRPr="0028057C">
        <w:rPr>
          <w:rFonts w:ascii="黑体" w:hAnsi="黑体" w:cs="黑体" w:hint="eastAsia"/>
        </w:rPr>
        <w:t>管理制度要求</w:t>
      </w:r>
    </w:p>
    <w:p w14:paraId="4C866087" w14:textId="74C5A66D"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4.4.1</w:t>
      </w:r>
      <w:r>
        <w:rPr>
          <w:rFonts w:ascii="黑体" w:eastAsia="黑体" w:hAnsi="黑体" w:cs="黑体" w:hint="eastAsia"/>
        </w:rPr>
        <w:t xml:space="preserve"> </w:t>
      </w:r>
      <w:r w:rsidRPr="0028057C">
        <w:rPr>
          <w:rFonts w:hAnsi="宋体" w:hint="eastAsia"/>
        </w:rPr>
        <w:t xml:space="preserve">建立管理制度，主要包括但不限于：采购管理制度、仓储管理制度、配送管理制度、信息管理制度、档案管理制度、投诉管理制度等。 </w:t>
      </w:r>
    </w:p>
    <w:p w14:paraId="5A320717" w14:textId="5414367F"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4.4.2</w:t>
      </w:r>
      <w:r>
        <w:rPr>
          <w:rFonts w:ascii="黑体" w:eastAsia="黑体" w:hAnsi="黑体" w:cs="黑体" w:hint="eastAsia"/>
        </w:rPr>
        <w:t xml:space="preserve"> </w:t>
      </w:r>
      <w:r w:rsidRPr="0028057C">
        <w:rPr>
          <w:rFonts w:hAnsi="宋体" w:hint="eastAsia"/>
        </w:rPr>
        <w:t>实行岗位责任制，明确岗位职责。</w:t>
      </w:r>
    </w:p>
    <w:p w14:paraId="4C46D459" w14:textId="7DF6079E"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4.4.3</w:t>
      </w:r>
      <w:r>
        <w:rPr>
          <w:rFonts w:ascii="黑体" w:eastAsia="黑体" w:hAnsi="黑体" w:cs="黑体" w:hint="eastAsia"/>
        </w:rPr>
        <w:t xml:space="preserve"> </w:t>
      </w:r>
      <w:r w:rsidRPr="0028057C">
        <w:rPr>
          <w:rFonts w:hAnsi="宋体" w:hint="eastAsia"/>
        </w:rPr>
        <w:t xml:space="preserve">建立人员培训制度，定期开展专题培训。 </w:t>
      </w:r>
    </w:p>
    <w:p w14:paraId="544D2FC0" w14:textId="0FB21A99" w:rsidR="0028057C" w:rsidRPr="0028057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4.4.4</w:t>
      </w:r>
      <w:r>
        <w:rPr>
          <w:rFonts w:ascii="黑体" w:eastAsia="黑体" w:hAnsi="黑体" w:cs="黑体" w:hint="eastAsia"/>
        </w:rPr>
        <w:t xml:space="preserve"> </w:t>
      </w:r>
      <w:r w:rsidRPr="0028057C">
        <w:rPr>
          <w:rFonts w:hAnsi="宋体" w:hint="eastAsia"/>
        </w:rPr>
        <w:t xml:space="preserve">实行农业生产资料质量反馈制度。 </w:t>
      </w:r>
    </w:p>
    <w:p w14:paraId="1F4DC1A8" w14:textId="2EB95550" w:rsidR="001A720C" w:rsidRDefault="0028057C" w:rsidP="0028057C">
      <w:pPr>
        <w:pStyle w:val="afffffffffff8"/>
        <w:tabs>
          <w:tab w:val="center" w:pos="4201"/>
          <w:tab w:val="right" w:leader="dot" w:pos="9298"/>
        </w:tabs>
        <w:ind w:firstLineChars="0" w:firstLine="0"/>
        <w:rPr>
          <w:rFonts w:hAnsi="宋体" w:hint="eastAsia"/>
        </w:rPr>
      </w:pPr>
      <w:r w:rsidRPr="0028057C">
        <w:rPr>
          <w:rFonts w:ascii="黑体" w:eastAsia="黑体" w:hAnsi="黑体" w:cs="黑体" w:hint="eastAsia"/>
        </w:rPr>
        <w:t>4.4.5</w:t>
      </w:r>
      <w:r>
        <w:rPr>
          <w:rFonts w:ascii="黑体" w:eastAsia="黑体" w:hAnsi="黑体" w:cs="黑体" w:hint="eastAsia"/>
        </w:rPr>
        <w:t xml:space="preserve"> </w:t>
      </w:r>
      <w:r w:rsidRPr="0028057C">
        <w:rPr>
          <w:rFonts w:hAnsi="宋体" w:hint="eastAsia"/>
        </w:rPr>
        <w:t>制定突发事件应急预案。</w:t>
      </w:r>
    </w:p>
    <w:p w14:paraId="2A691168" w14:textId="249C5797" w:rsidR="00835623" w:rsidRDefault="0028057C">
      <w:pPr>
        <w:pStyle w:val="affc"/>
        <w:spacing w:before="312" w:after="312"/>
      </w:pPr>
      <w:r w:rsidRPr="0028057C">
        <w:rPr>
          <w:rFonts w:hint="eastAsia"/>
        </w:rPr>
        <w:t>服务流程及内容</w:t>
      </w:r>
    </w:p>
    <w:p w14:paraId="771DA101" w14:textId="5F4C66DD" w:rsidR="009D2A50" w:rsidRPr="00736A20" w:rsidRDefault="009D2A50" w:rsidP="009D2A50">
      <w:pPr>
        <w:pStyle w:val="afffffffffffa"/>
        <w:spacing w:line="360" w:lineRule="auto"/>
        <w:rPr>
          <w:rFonts w:ascii="黑体" w:hAnsi="黑体" w:cs="黑体" w:hint="eastAsia"/>
        </w:rPr>
      </w:pPr>
      <w:r w:rsidRPr="00736A20">
        <w:rPr>
          <w:rFonts w:ascii="黑体" w:hAnsi="黑体" w:cs="黑体" w:hint="eastAsia"/>
        </w:rPr>
        <w:t>5.</w:t>
      </w:r>
      <w:r>
        <w:rPr>
          <w:rFonts w:ascii="黑体" w:hAnsi="黑体" w:cs="黑体"/>
        </w:rPr>
        <w:t>1</w:t>
      </w:r>
      <w:r w:rsidRPr="00736A20">
        <w:rPr>
          <w:rFonts w:ascii="黑体" w:hAnsi="黑体" w:cs="黑体" w:hint="eastAsia"/>
        </w:rPr>
        <w:t xml:space="preserve"> </w:t>
      </w:r>
      <w:r w:rsidR="00C118BF">
        <w:rPr>
          <w:rFonts w:ascii="黑体" w:hAnsi="黑体" w:cs="黑体" w:hint="eastAsia"/>
        </w:rPr>
        <w:t>农资服务</w:t>
      </w:r>
    </w:p>
    <w:p w14:paraId="169D541E" w14:textId="4C7CCCC9" w:rsidR="000B5FFC" w:rsidRDefault="000B5FFC" w:rsidP="00C118BF">
      <w:pPr>
        <w:pStyle w:val="afffff3"/>
        <w:ind w:firstLineChars="0" w:firstLine="0"/>
      </w:pPr>
      <w:r w:rsidRPr="009164B1">
        <w:rPr>
          <w:rFonts w:ascii="黑体" w:eastAsia="黑体" w:hAnsi="黑体" w:cs="黑体" w:hint="eastAsia"/>
        </w:rPr>
        <w:t xml:space="preserve">5.1.1 </w:t>
      </w:r>
      <w:r w:rsidR="00C118BF">
        <w:rPr>
          <w:rFonts w:hint="eastAsia"/>
        </w:rPr>
        <w:t>应选择符合生产者产地环境、生产目标要求的农资，农资质量应符合相关标准要求，且具有合格证明文件，供应商应具有相关资质。</w:t>
      </w:r>
    </w:p>
    <w:p w14:paraId="4C1C6777" w14:textId="5E144D16" w:rsidR="00C118BF" w:rsidRDefault="000B5FFC" w:rsidP="00C118BF">
      <w:pPr>
        <w:pStyle w:val="afffff3"/>
        <w:ind w:firstLineChars="0" w:firstLine="0"/>
      </w:pPr>
      <w:r w:rsidRPr="009164B1">
        <w:rPr>
          <w:rFonts w:ascii="黑体" w:eastAsia="黑体" w:hAnsi="黑体" w:cs="黑体" w:hint="eastAsia"/>
        </w:rPr>
        <w:t>5.1.2</w:t>
      </w:r>
      <w:r w:rsidR="00C118BF">
        <w:t xml:space="preserve"> </w:t>
      </w:r>
      <w:r w:rsidR="00C118BF">
        <w:rPr>
          <w:rFonts w:hint="eastAsia"/>
        </w:rPr>
        <w:t>主要控制农资选购过程合理性、安装要求、效能技术指标等关键点。</w:t>
      </w:r>
    </w:p>
    <w:p w14:paraId="78BA13FF" w14:textId="77777777" w:rsidR="00C118BF" w:rsidRDefault="00C118BF" w:rsidP="00C118BF">
      <w:pPr>
        <w:pStyle w:val="afffff3"/>
        <w:ind w:firstLineChars="0" w:firstLine="0"/>
      </w:pPr>
      <w:r w:rsidRPr="00C118BF">
        <w:rPr>
          <w:rFonts w:ascii="黑体" w:eastAsia="黑体" w:hAnsi="黑体" w:cs="黑体" w:hint="eastAsia"/>
        </w:rPr>
        <w:t xml:space="preserve">5.1.3 </w:t>
      </w:r>
      <w:r>
        <w:rPr>
          <w:rFonts w:hint="eastAsia"/>
        </w:rPr>
        <w:t>种类、规格、数量、外观、效能等指标应与服务项目选定及种植（养殖）计划相符合。</w:t>
      </w:r>
    </w:p>
    <w:p w14:paraId="70E898D4" w14:textId="79F5E8E1" w:rsidR="0028057C" w:rsidRDefault="0028057C" w:rsidP="0028057C">
      <w:pPr>
        <w:pStyle w:val="afffff3"/>
        <w:ind w:firstLineChars="0" w:firstLine="0"/>
      </w:pPr>
      <w:r>
        <w:rPr>
          <w:rFonts w:hint="eastAsia"/>
        </w:rPr>
        <w:t>5 服务流程及内容</w:t>
      </w:r>
    </w:p>
    <w:p w14:paraId="263BEF95" w14:textId="6C55B2CC"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5.1</w:t>
      </w:r>
      <w:r>
        <w:rPr>
          <w:rFonts w:ascii="黑体" w:hAnsi="黑体" w:cs="黑体" w:hint="eastAsia"/>
        </w:rPr>
        <w:t xml:space="preserve"> </w:t>
      </w:r>
      <w:r w:rsidRPr="0028057C">
        <w:rPr>
          <w:rFonts w:ascii="黑体" w:hAnsi="黑体" w:cs="黑体" w:hint="eastAsia"/>
        </w:rPr>
        <w:t>接待咨询服务</w:t>
      </w:r>
    </w:p>
    <w:p w14:paraId="6462F6A0" w14:textId="4F304392" w:rsidR="0028057C" w:rsidRDefault="0028057C" w:rsidP="0028057C">
      <w:pPr>
        <w:pStyle w:val="afffff3"/>
        <w:ind w:firstLineChars="0" w:firstLine="0"/>
      </w:pPr>
      <w:r w:rsidRPr="0028057C">
        <w:rPr>
          <w:rFonts w:ascii="黑体" w:eastAsia="黑体" w:hAnsi="黑体" w:cs="黑体" w:hint="eastAsia"/>
        </w:rPr>
        <w:t xml:space="preserve">5.1.1 </w:t>
      </w:r>
      <w:r>
        <w:rPr>
          <w:rFonts w:hint="eastAsia"/>
        </w:rPr>
        <w:t>消费者进店时，应主动热情并适时做出反应，详细讲解农业生产资料供给服务内容、服务方式和服务价格，并提供相关资料。</w:t>
      </w:r>
    </w:p>
    <w:p w14:paraId="439C4D9D" w14:textId="6D6FAC1E" w:rsidR="0028057C" w:rsidRDefault="0028057C" w:rsidP="0028057C">
      <w:pPr>
        <w:pStyle w:val="afffff3"/>
        <w:ind w:firstLineChars="0" w:firstLine="0"/>
      </w:pPr>
      <w:r w:rsidRPr="0028057C">
        <w:rPr>
          <w:rFonts w:ascii="黑体" w:eastAsia="黑体" w:hAnsi="黑体" w:cs="黑体" w:hint="eastAsia"/>
        </w:rPr>
        <w:t xml:space="preserve">5.1.2 </w:t>
      </w:r>
      <w:r>
        <w:rPr>
          <w:rFonts w:hint="eastAsia"/>
        </w:rPr>
        <w:t>应根据用户需求，适时提出合理建议，协助其选择合理的农业生产资料。</w:t>
      </w:r>
    </w:p>
    <w:p w14:paraId="5E5A52AE" w14:textId="3B23CF4D" w:rsidR="0028057C" w:rsidRDefault="0028057C" w:rsidP="0028057C">
      <w:pPr>
        <w:pStyle w:val="afffff3"/>
        <w:ind w:firstLineChars="0" w:firstLine="0"/>
      </w:pPr>
      <w:r w:rsidRPr="0028057C">
        <w:rPr>
          <w:rFonts w:ascii="黑体" w:eastAsia="黑体" w:hAnsi="黑体" w:cs="黑体" w:hint="eastAsia"/>
        </w:rPr>
        <w:t xml:space="preserve">5.1.3 </w:t>
      </w:r>
      <w:r>
        <w:rPr>
          <w:rFonts w:hint="eastAsia"/>
        </w:rPr>
        <w:t>应耐心、专业、如实地解答消费者提出的问题。</w:t>
      </w:r>
    </w:p>
    <w:p w14:paraId="4A22C476" w14:textId="5F771495" w:rsidR="0028057C" w:rsidRDefault="0028057C" w:rsidP="0028057C">
      <w:pPr>
        <w:pStyle w:val="afffff3"/>
        <w:ind w:firstLineChars="0" w:firstLine="0"/>
      </w:pPr>
      <w:r w:rsidRPr="0028057C">
        <w:rPr>
          <w:rFonts w:ascii="黑体" w:eastAsia="黑体" w:hAnsi="黑体" w:cs="黑体" w:hint="eastAsia"/>
        </w:rPr>
        <w:t xml:space="preserve">5.1.4 </w:t>
      </w:r>
      <w:r>
        <w:rPr>
          <w:rFonts w:hint="eastAsia"/>
        </w:rPr>
        <w:t>应正确引导，客观宣传农业生产资料产品，不夸大、不欺骗、不误导。</w:t>
      </w:r>
    </w:p>
    <w:p w14:paraId="32D7C83F" w14:textId="7A2945EB" w:rsidR="0028057C" w:rsidRDefault="0028057C" w:rsidP="0028057C">
      <w:pPr>
        <w:pStyle w:val="afffff3"/>
        <w:ind w:firstLineChars="0" w:firstLine="0"/>
      </w:pPr>
      <w:r w:rsidRPr="0028057C">
        <w:rPr>
          <w:rFonts w:ascii="黑体" w:eastAsia="黑体" w:hAnsi="黑体" w:cs="黑体" w:hint="eastAsia"/>
        </w:rPr>
        <w:t xml:space="preserve">5.1.5 </w:t>
      </w:r>
      <w:r>
        <w:rPr>
          <w:rFonts w:hint="eastAsia"/>
        </w:rPr>
        <w:t>应将产品的使用方法、注意事项讲解清楚。</w:t>
      </w:r>
    </w:p>
    <w:p w14:paraId="1B29E983" w14:textId="7F0119FA"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5.2</w:t>
      </w:r>
      <w:r>
        <w:rPr>
          <w:rFonts w:ascii="黑体" w:hAnsi="黑体" w:cs="黑体" w:hint="eastAsia"/>
        </w:rPr>
        <w:t xml:space="preserve"> </w:t>
      </w:r>
      <w:r w:rsidRPr="0028057C">
        <w:rPr>
          <w:rFonts w:ascii="黑体" w:hAnsi="黑体" w:cs="黑体" w:hint="eastAsia"/>
        </w:rPr>
        <w:t>签订合同</w:t>
      </w:r>
    </w:p>
    <w:p w14:paraId="31F00B27" w14:textId="2730C195" w:rsidR="0028057C" w:rsidRDefault="0028057C" w:rsidP="0028057C">
      <w:pPr>
        <w:pStyle w:val="afffff3"/>
        <w:ind w:firstLineChars="0" w:firstLine="0"/>
      </w:pPr>
      <w:r w:rsidRPr="0028057C">
        <w:rPr>
          <w:rFonts w:ascii="黑体" w:eastAsia="黑体" w:hAnsi="黑体" w:cs="黑体" w:hint="eastAsia"/>
        </w:rPr>
        <w:lastRenderedPageBreak/>
        <w:t xml:space="preserve">5.2.1 </w:t>
      </w:r>
      <w:r>
        <w:rPr>
          <w:rFonts w:hint="eastAsia"/>
        </w:rPr>
        <w:t>双方达成服务意向或接到服务申请后应签订农业生产资料供给服务合同（简称“服务合同”）。服务合同参见附录A。</w:t>
      </w:r>
    </w:p>
    <w:p w14:paraId="60E8925C" w14:textId="704C9635" w:rsidR="0028057C" w:rsidRDefault="0028057C" w:rsidP="0028057C">
      <w:pPr>
        <w:pStyle w:val="afffff3"/>
        <w:ind w:firstLineChars="0" w:firstLine="0"/>
      </w:pPr>
      <w:r w:rsidRPr="0028057C">
        <w:rPr>
          <w:rFonts w:ascii="黑体" w:eastAsia="黑体" w:hAnsi="黑体" w:cs="黑体" w:hint="eastAsia"/>
        </w:rPr>
        <w:t xml:space="preserve">5.2.2 </w:t>
      </w:r>
      <w:r>
        <w:rPr>
          <w:rFonts w:hint="eastAsia"/>
        </w:rPr>
        <w:t>服务合同主要包括服务内容、服务方式、服务价格、服务质量，以及支付方式、双方权利和义务、违约责任等。</w:t>
      </w:r>
    </w:p>
    <w:p w14:paraId="5543C04B" w14:textId="2A4C3C1F"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5.3</w:t>
      </w:r>
      <w:r>
        <w:rPr>
          <w:rFonts w:ascii="黑体" w:hAnsi="黑体" w:cs="黑体" w:hint="eastAsia"/>
        </w:rPr>
        <w:t xml:space="preserve"> </w:t>
      </w:r>
      <w:r w:rsidRPr="0028057C">
        <w:rPr>
          <w:rFonts w:ascii="黑体" w:hAnsi="黑体" w:cs="黑体" w:hint="eastAsia"/>
        </w:rPr>
        <w:t>制定方案</w:t>
      </w:r>
    </w:p>
    <w:p w14:paraId="2334D42A" w14:textId="4B531748" w:rsidR="0028057C" w:rsidRDefault="0028057C" w:rsidP="0028057C">
      <w:pPr>
        <w:pStyle w:val="afffff3"/>
        <w:ind w:firstLineChars="0" w:firstLine="0"/>
      </w:pPr>
      <w:r w:rsidRPr="0028057C">
        <w:rPr>
          <w:rFonts w:ascii="黑体" w:eastAsia="黑体" w:hAnsi="黑体" w:cs="黑体" w:hint="eastAsia"/>
        </w:rPr>
        <w:t xml:space="preserve">5.3.1 </w:t>
      </w:r>
      <w:r>
        <w:rPr>
          <w:rFonts w:hint="eastAsia"/>
        </w:rPr>
        <w:t>根据服务合同，对用户所需农业生产资料的种类、数量进行统计、汇总，编制统一采购台账。</w:t>
      </w:r>
    </w:p>
    <w:p w14:paraId="3CBC1DB5" w14:textId="19F13149" w:rsidR="0028057C" w:rsidRDefault="0028057C" w:rsidP="0028057C">
      <w:pPr>
        <w:pStyle w:val="afffff3"/>
        <w:ind w:firstLineChars="0" w:firstLine="0"/>
      </w:pPr>
      <w:r w:rsidRPr="0028057C">
        <w:rPr>
          <w:rFonts w:ascii="黑体" w:eastAsia="黑体" w:hAnsi="黑体" w:cs="黑体" w:hint="eastAsia"/>
        </w:rPr>
        <w:t xml:space="preserve">5.3.2 </w:t>
      </w:r>
      <w:r>
        <w:rPr>
          <w:rFonts w:hint="eastAsia"/>
        </w:rPr>
        <w:t>应与用户进行充分沟通，结合用户需求科学制定农业生产资料统采统配统供服务方案。</w:t>
      </w:r>
    </w:p>
    <w:p w14:paraId="17CC896A" w14:textId="762B39EA" w:rsidR="0028057C" w:rsidRDefault="0028057C" w:rsidP="0028057C">
      <w:pPr>
        <w:pStyle w:val="afffff3"/>
        <w:ind w:firstLineChars="0" w:firstLine="0"/>
      </w:pPr>
      <w:r w:rsidRPr="0028057C">
        <w:rPr>
          <w:rFonts w:ascii="黑体" w:eastAsia="黑体" w:hAnsi="黑体" w:cs="黑体" w:hint="eastAsia"/>
        </w:rPr>
        <w:t xml:space="preserve">5.3.3 </w:t>
      </w:r>
      <w:r>
        <w:rPr>
          <w:rFonts w:hint="eastAsia"/>
        </w:rPr>
        <w:t>服务方案主要包括农业生产资料统采内容、统采计划、统采方式、统配统供方式、服务质量要求、完成时间、服务过程的安全与应急等。</w:t>
      </w:r>
    </w:p>
    <w:p w14:paraId="1CC06720" w14:textId="549D483B"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5.4</w:t>
      </w:r>
      <w:r>
        <w:rPr>
          <w:rFonts w:ascii="黑体" w:hAnsi="黑体" w:cs="黑体" w:hint="eastAsia"/>
        </w:rPr>
        <w:t xml:space="preserve"> </w:t>
      </w:r>
      <w:r w:rsidRPr="0028057C">
        <w:rPr>
          <w:rFonts w:ascii="黑体" w:hAnsi="黑体" w:cs="黑体" w:hint="eastAsia"/>
        </w:rPr>
        <w:t>统采服务</w:t>
      </w:r>
    </w:p>
    <w:p w14:paraId="1C40F245" w14:textId="70401FF6" w:rsidR="0028057C" w:rsidRDefault="0028057C" w:rsidP="0028057C">
      <w:pPr>
        <w:pStyle w:val="afffff3"/>
        <w:ind w:firstLineChars="0" w:firstLine="0"/>
      </w:pPr>
      <w:r w:rsidRPr="0028057C">
        <w:rPr>
          <w:rFonts w:ascii="黑体" w:eastAsia="黑体" w:hAnsi="黑体" w:cs="黑体" w:hint="eastAsia"/>
        </w:rPr>
        <w:t xml:space="preserve">5.4.1 </w:t>
      </w:r>
      <w:r>
        <w:rPr>
          <w:rFonts w:hint="eastAsia"/>
        </w:rPr>
        <w:t>建立供应商准入制度，了解供应商的信誉、产品质量、服务能力及价格，筛选能够满足统采要求的供应商。</w:t>
      </w:r>
    </w:p>
    <w:p w14:paraId="029B0B06" w14:textId="7AB43087" w:rsidR="0028057C" w:rsidRDefault="0028057C" w:rsidP="0028057C">
      <w:pPr>
        <w:pStyle w:val="afffff3"/>
        <w:ind w:firstLineChars="0" w:firstLine="0"/>
      </w:pPr>
      <w:r w:rsidRPr="0028057C">
        <w:rPr>
          <w:rFonts w:ascii="黑体" w:eastAsia="黑体" w:hAnsi="黑体" w:cs="黑体" w:hint="eastAsia"/>
        </w:rPr>
        <w:t xml:space="preserve">5.4.2 </w:t>
      </w:r>
      <w:r>
        <w:rPr>
          <w:rFonts w:hint="eastAsia"/>
        </w:rPr>
        <w:t xml:space="preserve">根据统采方案和采购台账择优选择适合的供应商。 </w:t>
      </w:r>
    </w:p>
    <w:p w14:paraId="1102A360" w14:textId="131F49B6" w:rsidR="0028057C" w:rsidRDefault="0028057C" w:rsidP="0028057C">
      <w:pPr>
        <w:pStyle w:val="afffff3"/>
        <w:ind w:firstLineChars="0" w:firstLine="0"/>
      </w:pPr>
      <w:r w:rsidRPr="0028057C">
        <w:rPr>
          <w:rFonts w:ascii="黑体" w:eastAsia="黑体" w:hAnsi="黑体" w:cs="黑体" w:hint="eastAsia"/>
        </w:rPr>
        <w:t xml:space="preserve">5.4.3 </w:t>
      </w:r>
      <w:r>
        <w:rPr>
          <w:rFonts w:hint="eastAsia"/>
        </w:rPr>
        <w:t>按照采购计划签订采购合同。</w:t>
      </w:r>
    </w:p>
    <w:p w14:paraId="2D424437" w14:textId="79AFEEEC" w:rsidR="0028057C" w:rsidRDefault="0028057C" w:rsidP="0028057C">
      <w:pPr>
        <w:pStyle w:val="afffff3"/>
        <w:ind w:firstLineChars="0" w:firstLine="0"/>
      </w:pPr>
      <w:r w:rsidRPr="0028057C">
        <w:rPr>
          <w:rFonts w:ascii="黑体" w:eastAsia="黑体" w:hAnsi="黑体" w:cs="黑体" w:hint="eastAsia"/>
        </w:rPr>
        <w:t xml:space="preserve">5.4.4 </w:t>
      </w:r>
      <w:r>
        <w:rPr>
          <w:rFonts w:hint="eastAsia"/>
        </w:rPr>
        <w:t>不得统采禁用、过期、失效、变质和假冒伪劣的农业生产资料。</w:t>
      </w:r>
    </w:p>
    <w:p w14:paraId="623FAE25" w14:textId="2B2E9B81"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5.5</w:t>
      </w:r>
      <w:r>
        <w:rPr>
          <w:rFonts w:ascii="黑体" w:hAnsi="黑体" w:cs="黑体" w:hint="eastAsia"/>
        </w:rPr>
        <w:t xml:space="preserve"> </w:t>
      </w:r>
      <w:r w:rsidRPr="0028057C">
        <w:rPr>
          <w:rFonts w:ascii="黑体" w:hAnsi="黑体" w:cs="黑体" w:hint="eastAsia"/>
        </w:rPr>
        <w:t>入库仓储</w:t>
      </w:r>
    </w:p>
    <w:p w14:paraId="4008BC2D" w14:textId="2D18A916" w:rsidR="0028057C" w:rsidRDefault="0028057C" w:rsidP="0028057C">
      <w:pPr>
        <w:pStyle w:val="afffff3"/>
        <w:ind w:firstLineChars="0" w:firstLine="0"/>
      </w:pPr>
      <w:r w:rsidRPr="0028057C">
        <w:rPr>
          <w:rFonts w:ascii="黑体" w:eastAsia="黑体" w:hAnsi="黑体" w:cs="黑体" w:hint="eastAsia"/>
        </w:rPr>
        <w:t xml:space="preserve">5.5.1 </w:t>
      </w:r>
      <w:r>
        <w:rPr>
          <w:rFonts w:hint="eastAsia"/>
        </w:rPr>
        <w:t>根据采购合同约定方式接收农业生产资料。</w:t>
      </w:r>
    </w:p>
    <w:p w14:paraId="2A27D20E" w14:textId="09D7DCFC" w:rsidR="0028057C" w:rsidRDefault="0028057C" w:rsidP="0028057C">
      <w:pPr>
        <w:pStyle w:val="afffff3"/>
        <w:ind w:firstLineChars="0" w:firstLine="0"/>
      </w:pPr>
      <w:r w:rsidRPr="0028057C">
        <w:rPr>
          <w:rFonts w:ascii="黑体" w:eastAsia="黑体" w:hAnsi="黑体" w:cs="黑体" w:hint="eastAsia"/>
        </w:rPr>
        <w:t xml:space="preserve">5.5.2 </w:t>
      </w:r>
      <w:r>
        <w:rPr>
          <w:rFonts w:hint="eastAsia"/>
        </w:rPr>
        <w:t>对采购的农业生产资料进行初步查验和入库，仓储服务符合GB/T 37070的要求。</w:t>
      </w:r>
    </w:p>
    <w:p w14:paraId="54B23668" w14:textId="37815D01" w:rsidR="0028057C" w:rsidRDefault="0028057C" w:rsidP="0028057C">
      <w:pPr>
        <w:pStyle w:val="afffff3"/>
        <w:ind w:firstLineChars="0" w:firstLine="0"/>
      </w:pPr>
      <w:r w:rsidRPr="0028057C">
        <w:rPr>
          <w:rFonts w:ascii="黑体" w:eastAsia="黑体" w:hAnsi="黑体" w:cs="黑体" w:hint="eastAsia"/>
        </w:rPr>
        <w:t xml:space="preserve">5.5.3 </w:t>
      </w:r>
      <w:r>
        <w:rPr>
          <w:rFonts w:hint="eastAsia"/>
        </w:rPr>
        <w:t>按农业生产资料产品种类、规格要求分区、分类堆码储存，应堆垛整齐、牢固、安全，保持合理的墙距、顶距、灯距、柱距、垛距。</w:t>
      </w:r>
    </w:p>
    <w:p w14:paraId="53DE0D05" w14:textId="56FA16B3" w:rsidR="0028057C" w:rsidRDefault="0028057C" w:rsidP="0028057C">
      <w:pPr>
        <w:pStyle w:val="afffff3"/>
        <w:ind w:firstLineChars="0" w:firstLine="0"/>
      </w:pPr>
      <w:r w:rsidRPr="0028057C">
        <w:rPr>
          <w:rFonts w:ascii="黑体" w:eastAsia="黑体" w:hAnsi="黑体" w:cs="黑体" w:hint="eastAsia"/>
        </w:rPr>
        <w:t xml:space="preserve">5.5.4 </w:t>
      </w:r>
      <w:r>
        <w:rPr>
          <w:rFonts w:hint="eastAsia"/>
        </w:rPr>
        <w:t>对入库生产资料分类编号，在储位上张贴、悬挂编号标签，实行一垛一卡。</w:t>
      </w:r>
    </w:p>
    <w:p w14:paraId="08A65F79" w14:textId="328ADA64" w:rsidR="0028057C" w:rsidRDefault="0028057C" w:rsidP="0028057C">
      <w:pPr>
        <w:pStyle w:val="afffff3"/>
        <w:ind w:firstLineChars="0" w:firstLine="0"/>
      </w:pPr>
      <w:r w:rsidRPr="0028057C">
        <w:rPr>
          <w:rFonts w:ascii="黑体" w:eastAsia="黑体" w:hAnsi="黑体" w:cs="黑体" w:hint="eastAsia"/>
        </w:rPr>
        <w:t xml:space="preserve">5.5.5 </w:t>
      </w:r>
      <w:r>
        <w:rPr>
          <w:rFonts w:hint="eastAsia"/>
        </w:rPr>
        <w:t>定期盘点，并根据需求及时补货，做到帐、货、卡相符。</w:t>
      </w:r>
    </w:p>
    <w:p w14:paraId="71A95296" w14:textId="6C3BFEB0" w:rsidR="0028057C" w:rsidRDefault="0028057C" w:rsidP="0028057C">
      <w:pPr>
        <w:pStyle w:val="afffff3"/>
        <w:ind w:firstLineChars="0" w:firstLine="0"/>
      </w:pPr>
      <w:r w:rsidRPr="0028057C">
        <w:rPr>
          <w:rFonts w:ascii="黑体" w:eastAsia="黑体" w:hAnsi="黑体" w:cs="黑体" w:hint="eastAsia"/>
        </w:rPr>
        <w:t xml:space="preserve">5.5.6 </w:t>
      </w:r>
      <w:r>
        <w:rPr>
          <w:rFonts w:hint="eastAsia"/>
        </w:rPr>
        <w:t>各种标识标记应规范清晰，GB 2894、GB 13495.1给出了消防及安全标识的要求。</w:t>
      </w:r>
    </w:p>
    <w:p w14:paraId="07D23616" w14:textId="18D5FE1A" w:rsidR="0028057C" w:rsidRDefault="0028057C" w:rsidP="0028057C">
      <w:pPr>
        <w:pStyle w:val="afffff3"/>
        <w:ind w:firstLineChars="0" w:firstLine="0"/>
      </w:pPr>
      <w:r w:rsidRPr="0028057C">
        <w:rPr>
          <w:rFonts w:ascii="黑体" w:eastAsia="黑体" w:hAnsi="黑体" w:cs="黑体" w:hint="eastAsia"/>
        </w:rPr>
        <w:t xml:space="preserve">5.5.7 </w:t>
      </w:r>
      <w:r>
        <w:rPr>
          <w:rFonts w:hint="eastAsia"/>
        </w:rPr>
        <w:t>对于特殊农药，应专库或专柜储存，专人管理。</w:t>
      </w:r>
    </w:p>
    <w:p w14:paraId="2671AB8E" w14:textId="68AD4EBC" w:rsidR="0028057C" w:rsidRPr="0028057C" w:rsidRDefault="0028057C" w:rsidP="0028057C">
      <w:pPr>
        <w:pStyle w:val="afffffffffffa"/>
        <w:spacing w:line="360" w:lineRule="auto"/>
        <w:rPr>
          <w:rFonts w:ascii="黑体" w:hAnsi="黑体" w:cs="黑体" w:hint="eastAsia"/>
        </w:rPr>
      </w:pPr>
      <w:r w:rsidRPr="0028057C">
        <w:rPr>
          <w:rFonts w:ascii="黑体" w:hAnsi="黑体" w:cs="黑体" w:hint="eastAsia"/>
        </w:rPr>
        <w:t>5.6</w:t>
      </w:r>
      <w:r>
        <w:rPr>
          <w:rFonts w:ascii="黑体" w:hAnsi="黑体" w:cs="黑体" w:hint="eastAsia"/>
        </w:rPr>
        <w:t xml:space="preserve"> </w:t>
      </w:r>
      <w:r w:rsidRPr="0028057C">
        <w:rPr>
          <w:rFonts w:ascii="黑体" w:hAnsi="黑体" w:cs="黑体" w:hint="eastAsia"/>
        </w:rPr>
        <w:t>统配统供服务</w:t>
      </w:r>
    </w:p>
    <w:p w14:paraId="71CF3DF3" w14:textId="6984A2D6" w:rsidR="0028057C" w:rsidRDefault="0028057C" w:rsidP="0028057C">
      <w:pPr>
        <w:pStyle w:val="afffff3"/>
        <w:ind w:firstLineChars="0" w:firstLine="0"/>
      </w:pPr>
      <w:r w:rsidRPr="0028057C">
        <w:rPr>
          <w:rFonts w:ascii="黑体" w:eastAsia="黑体" w:hAnsi="黑体" w:cs="黑体" w:hint="eastAsia"/>
        </w:rPr>
        <w:t xml:space="preserve">5.6.1 </w:t>
      </w:r>
      <w:r>
        <w:rPr>
          <w:rFonts w:hint="eastAsia"/>
        </w:rPr>
        <w:t xml:space="preserve">根据服务合同要求、产品类别、统配数量、产品特性等调配运送车辆。 </w:t>
      </w:r>
    </w:p>
    <w:p w14:paraId="36888B8A" w14:textId="4924CA84" w:rsidR="0028057C" w:rsidRDefault="0028057C" w:rsidP="0028057C">
      <w:pPr>
        <w:pStyle w:val="afffff3"/>
        <w:ind w:firstLineChars="0" w:firstLine="0"/>
      </w:pPr>
      <w:r w:rsidRPr="0028057C">
        <w:rPr>
          <w:rFonts w:ascii="黑体" w:eastAsia="黑体" w:hAnsi="黑体" w:cs="黑体" w:hint="eastAsia"/>
        </w:rPr>
        <w:t xml:space="preserve">5.6.2 </w:t>
      </w:r>
      <w:r>
        <w:rPr>
          <w:rFonts w:hint="eastAsia"/>
        </w:rPr>
        <w:t>主动开具发票或购货凭证，根据凭证提货装车配送。</w:t>
      </w:r>
    </w:p>
    <w:p w14:paraId="2F5DF524" w14:textId="19B142C7" w:rsidR="0028057C" w:rsidRDefault="0028057C" w:rsidP="0028057C">
      <w:pPr>
        <w:pStyle w:val="afffff3"/>
        <w:ind w:firstLineChars="0" w:firstLine="0"/>
      </w:pPr>
      <w:r w:rsidRPr="0028057C">
        <w:rPr>
          <w:rFonts w:ascii="黑体" w:eastAsia="黑体" w:hAnsi="黑体" w:cs="黑体" w:hint="eastAsia"/>
        </w:rPr>
        <w:t xml:space="preserve">5.6.3 </w:t>
      </w:r>
      <w:r>
        <w:rPr>
          <w:rFonts w:hint="eastAsia"/>
        </w:rPr>
        <w:t>合理规划配送线路，及时准确安全配送到位。</w:t>
      </w:r>
    </w:p>
    <w:p w14:paraId="42922EE9" w14:textId="10C02010" w:rsidR="0028057C" w:rsidRDefault="0028057C" w:rsidP="0028057C">
      <w:pPr>
        <w:pStyle w:val="afffff3"/>
        <w:ind w:firstLineChars="0" w:firstLine="0"/>
      </w:pPr>
      <w:r w:rsidRPr="0028057C">
        <w:rPr>
          <w:rFonts w:ascii="黑体" w:eastAsia="黑体" w:hAnsi="黑体" w:cs="黑体" w:hint="eastAsia"/>
        </w:rPr>
        <w:t xml:space="preserve">5.6.4 </w:t>
      </w:r>
      <w:r>
        <w:rPr>
          <w:rFonts w:hint="eastAsia"/>
        </w:rPr>
        <w:t xml:space="preserve">对照服务合同、票据或凭证当面确认产品，办理核查、移交手续，发现异常及时处理。 </w:t>
      </w:r>
    </w:p>
    <w:p w14:paraId="7D1E6966" w14:textId="0ABD8954" w:rsidR="0028057C" w:rsidRDefault="0028057C" w:rsidP="0028057C">
      <w:pPr>
        <w:pStyle w:val="afffff3"/>
        <w:ind w:firstLineChars="0" w:firstLine="0"/>
      </w:pPr>
      <w:r w:rsidRPr="0028057C">
        <w:rPr>
          <w:rFonts w:ascii="黑体" w:eastAsia="黑体" w:hAnsi="黑体" w:cs="黑体" w:hint="eastAsia"/>
        </w:rPr>
        <w:t xml:space="preserve">5.6.5 </w:t>
      </w:r>
      <w:r>
        <w:rPr>
          <w:rFonts w:hint="eastAsia"/>
        </w:rPr>
        <w:t>宜对统配统供产品进行统一标识。</w:t>
      </w:r>
    </w:p>
    <w:p w14:paraId="63675B2D" w14:textId="46D22798" w:rsidR="00682B43" w:rsidRDefault="0028057C" w:rsidP="0028057C">
      <w:pPr>
        <w:pStyle w:val="afffff3"/>
        <w:ind w:firstLineChars="0" w:firstLine="0"/>
      </w:pPr>
      <w:r w:rsidRPr="0028057C">
        <w:rPr>
          <w:rFonts w:ascii="黑体" w:eastAsia="黑体" w:hAnsi="黑体" w:cs="黑体" w:hint="eastAsia"/>
        </w:rPr>
        <w:t xml:space="preserve">5.6.6 </w:t>
      </w:r>
      <w:r>
        <w:rPr>
          <w:rFonts w:hint="eastAsia"/>
        </w:rPr>
        <w:t>无法按服务合同约定完成统配统供服务时，应与用户及时沟通，采取补救措施。</w:t>
      </w:r>
    </w:p>
    <w:bookmarkEnd w:id="58"/>
    <w:bookmarkEnd w:id="59"/>
    <w:bookmarkEnd w:id="60"/>
    <w:bookmarkEnd w:id="61"/>
    <w:bookmarkEnd w:id="62"/>
    <w:p w14:paraId="56F6BBAD" w14:textId="0CD8E863" w:rsidR="00FE26B8" w:rsidRPr="00194CDA" w:rsidRDefault="00E77C18" w:rsidP="00194CDA">
      <w:pPr>
        <w:pStyle w:val="affc"/>
        <w:spacing w:before="312" w:after="312"/>
      </w:pPr>
      <w:r w:rsidRPr="00E77C18">
        <w:rPr>
          <w:rFonts w:hint="eastAsia"/>
        </w:rPr>
        <w:t>档案管理</w:t>
      </w:r>
    </w:p>
    <w:p w14:paraId="0E1E9D5A" w14:textId="5B0EFDB7" w:rsidR="00E77C18" w:rsidRDefault="00E77C18" w:rsidP="00E77C18">
      <w:pPr>
        <w:pStyle w:val="afffff3"/>
        <w:ind w:firstLineChars="0" w:firstLine="0"/>
      </w:pPr>
      <w:r w:rsidRPr="00E77C18">
        <w:rPr>
          <w:rFonts w:ascii="黑体" w:eastAsia="黑体" w:hAnsi="黑体" w:cs="黑体" w:hint="eastAsia"/>
        </w:rPr>
        <w:t xml:space="preserve">6.1 </w:t>
      </w:r>
      <w:r>
        <w:rPr>
          <w:rFonts w:hint="eastAsia"/>
        </w:rPr>
        <w:t>应建立农资产品进销明细台帐，对进销农资产品的生产企业、产品名称、批号、数量、价格及销售信息等登记入册。</w:t>
      </w:r>
    </w:p>
    <w:p w14:paraId="3CEB4899" w14:textId="747D4E32" w:rsidR="00FE26B8" w:rsidRDefault="00E77C18" w:rsidP="00E77C18">
      <w:pPr>
        <w:pStyle w:val="afffff3"/>
        <w:ind w:firstLineChars="0" w:firstLine="0"/>
      </w:pPr>
      <w:r w:rsidRPr="00E77C18">
        <w:rPr>
          <w:rFonts w:ascii="黑体" w:eastAsia="黑体" w:hAnsi="黑体" w:cs="黑体" w:hint="eastAsia"/>
        </w:rPr>
        <w:t xml:space="preserve">6.2 </w:t>
      </w:r>
      <w:r>
        <w:rPr>
          <w:rFonts w:hint="eastAsia"/>
        </w:rPr>
        <w:t>应根据档案管理要求建立健全档案工作制度，保留详细、有效、完整的原始档案资料。</w:t>
      </w:r>
    </w:p>
    <w:p w14:paraId="674A7AAB" w14:textId="0F6641C0" w:rsidR="00194CDA" w:rsidRDefault="00617B72" w:rsidP="00194CDA">
      <w:pPr>
        <w:pStyle w:val="affc"/>
        <w:spacing w:before="312" w:after="312"/>
      </w:pPr>
      <w:r w:rsidRPr="00617B72">
        <w:rPr>
          <w:rFonts w:hint="eastAsia"/>
        </w:rPr>
        <w:t>售后服务</w:t>
      </w:r>
    </w:p>
    <w:p w14:paraId="097805B2" w14:textId="4AC2987F" w:rsidR="00617B72" w:rsidRPr="00617B72" w:rsidRDefault="00617B72" w:rsidP="00617B72">
      <w:pPr>
        <w:pStyle w:val="afffffffffffa"/>
        <w:spacing w:line="360" w:lineRule="auto"/>
        <w:rPr>
          <w:rFonts w:ascii="宋体" w:eastAsia="宋体"/>
        </w:rPr>
      </w:pPr>
      <w:r w:rsidRPr="00617B72">
        <w:rPr>
          <w:rFonts w:ascii="黑体" w:hAnsi="黑体" w:cs="黑体" w:hint="eastAsia"/>
        </w:rPr>
        <w:t xml:space="preserve">7.1 </w:t>
      </w:r>
      <w:r w:rsidRPr="00617B72">
        <w:rPr>
          <w:rFonts w:ascii="宋体" w:eastAsia="宋体" w:hint="eastAsia"/>
        </w:rPr>
        <w:t>应建立售后服务档案，售后服务工作应符合SB/T 10401的要求。</w:t>
      </w:r>
    </w:p>
    <w:p w14:paraId="5C7F3004" w14:textId="5A34715C" w:rsidR="00617B72" w:rsidRPr="00617B72" w:rsidRDefault="00617B72" w:rsidP="00617B72">
      <w:pPr>
        <w:pStyle w:val="afffffffffffa"/>
        <w:spacing w:line="360" w:lineRule="auto"/>
        <w:rPr>
          <w:rFonts w:ascii="宋体" w:eastAsia="宋体"/>
        </w:rPr>
      </w:pPr>
      <w:r w:rsidRPr="00617B72">
        <w:rPr>
          <w:rFonts w:ascii="黑体" w:hAnsi="黑体" w:cs="黑体" w:hint="eastAsia"/>
        </w:rPr>
        <w:lastRenderedPageBreak/>
        <w:t xml:space="preserve">7.2 </w:t>
      </w:r>
      <w:r w:rsidRPr="00617B72">
        <w:rPr>
          <w:rFonts w:ascii="宋体" w:eastAsia="宋体" w:hint="eastAsia"/>
        </w:rPr>
        <w:t>应按照GB/T 17242的要求建立投诉受理机制。</w:t>
      </w:r>
    </w:p>
    <w:p w14:paraId="1661E5B1" w14:textId="39A13117" w:rsidR="00617B72" w:rsidRPr="00617B72" w:rsidRDefault="00617B72" w:rsidP="00617B72">
      <w:pPr>
        <w:pStyle w:val="afffffffffffa"/>
        <w:spacing w:line="360" w:lineRule="auto"/>
        <w:rPr>
          <w:rFonts w:ascii="宋体" w:eastAsia="宋体"/>
        </w:rPr>
      </w:pPr>
      <w:r w:rsidRPr="00617B72">
        <w:rPr>
          <w:rFonts w:ascii="黑体" w:hAnsi="黑体" w:cs="黑体" w:hint="eastAsia"/>
        </w:rPr>
        <w:t xml:space="preserve">7.3 </w:t>
      </w:r>
      <w:r w:rsidRPr="00617B72">
        <w:rPr>
          <w:rFonts w:ascii="宋体" w:eastAsia="宋体" w:hint="eastAsia"/>
        </w:rPr>
        <w:t>接到消费者投诉时，应及时处理并详细记录，对投诉的处理应符合GB/T 19012的要求。</w:t>
      </w:r>
    </w:p>
    <w:p w14:paraId="44B581C8" w14:textId="1A907028" w:rsidR="00617B72" w:rsidRPr="00617B72" w:rsidRDefault="00617B72" w:rsidP="00617B72">
      <w:pPr>
        <w:pStyle w:val="afffffffffffa"/>
        <w:spacing w:line="360" w:lineRule="auto"/>
        <w:rPr>
          <w:rFonts w:ascii="宋体" w:eastAsia="宋体"/>
        </w:rPr>
      </w:pPr>
      <w:r w:rsidRPr="00617B72">
        <w:rPr>
          <w:rFonts w:ascii="黑体" w:hAnsi="黑体" w:cs="黑体" w:hint="eastAsia"/>
        </w:rPr>
        <w:t xml:space="preserve">7.4 </w:t>
      </w:r>
      <w:r w:rsidRPr="00617B72">
        <w:rPr>
          <w:rFonts w:ascii="宋体" w:eastAsia="宋体" w:hint="eastAsia"/>
        </w:rPr>
        <w:t>对消费者提出的合理建议应予以采纳。与消费者发生争议时应协商解决，无法通过协商解决的应报当地主管部门处理。</w:t>
      </w:r>
    </w:p>
    <w:p w14:paraId="308E48D1" w14:textId="415A501C" w:rsidR="00517EF1" w:rsidRDefault="00617B72" w:rsidP="00617B72">
      <w:pPr>
        <w:pStyle w:val="afffffffffffa"/>
        <w:spacing w:line="360" w:lineRule="auto"/>
      </w:pPr>
      <w:r w:rsidRPr="00617B72">
        <w:rPr>
          <w:rFonts w:ascii="黑体" w:hAnsi="黑体" w:cs="黑体" w:hint="eastAsia"/>
        </w:rPr>
        <w:t xml:space="preserve">7.5 </w:t>
      </w:r>
      <w:r w:rsidRPr="00617B72">
        <w:rPr>
          <w:rFonts w:ascii="宋体" w:eastAsia="宋体" w:hint="eastAsia"/>
        </w:rPr>
        <w:t>应建立至农产品收获为止的质量反馈制度，加强与消费者沟通，定期开展回访，及时向有关部门反馈相关信息。</w:t>
      </w:r>
    </w:p>
    <w:p w14:paraId="795EC9E2" w14:textId="513A0364" w:rsidR="00617B72" w:rsidRDefault="00617B72">
      <w:pPr>
        <w:widowControl/>
        <w:adjustRightInd/>
        <w:spacing w:line="240" w:lineRule="auto"/>
        <w:jc w:val="left"/>
        <w:rPr>
          <w:rFonts w:ascii="宋体" w:hAnsi="Times New Roman"/>
          <w:noProof/>
          <w:color w:val="000000"/>
          <w:kern w:val="0"/>
          <w:szCs w:val="20"/>
        </w:rPr>
      </w:pPr>
      <w:r>
        <w:rPr>
          <w:rFonts w:ascii="宋体" w:hAnsi="Times New Roman"/>
          <w:noProof/>
          <w:color w:val="000000"/>
          <w:kern w:val="0"/>
          <w:szCs w:val="20"/>
        </w:rPr>
        <w:br w:type="page"/>
      </w:r>
    </w:p>
    <w:p w14:paraId="2AB6522C"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color w:val="000000"/>
          <w:kern w:val="0"/>
          <w:szCs w:val="20"/>
        </w:rPr>
      </w:pPr>
    </w:p>
    <w:p w14:paraId="2F7B3C33" w14:textId="77777777" w:rsidR="00617B72" w:rsidRPr="00617B72" w:rsidRDefault="00617B72" w:rsidP="00617B72">
      <w:pPr>
        <w:keepNext/>
        <w:widowControl/>
        <w:numPr>
          <w:ilvl w:val="0"/>
          <w:numId w:val="42"/>
        </w:numPr>
        <w:shd w:val="clear" w:color="auto" w:fill="FFFFFF"/>
        <w:adjustRightInd/>
        <w:spacing w:before="640" w:after="280" w:line="240" w:lineRule="auto"/>
        <w:jc w:val="center"/>
        <w:outlineLvl w:val="0"/>
        <w:rPr>
          <w:rFonts w:ascii="黑体" w:eastAsia="黑体" w:hAnsi="黑体" w:cs="宋体" w:hint="eastAsia"/>
          <w:color w:val="000000"/>
          <w:kern w:val="0"/>
        </w:rPr>
      </w:pPr>
      <w:r w:rsidRPr="00617B72">
        <w:rPr>
          <w:rFonts w:ascii="黑体" w:eastAsia="黑体" w:hAnsi="黑体" w:cs="宋体" w:hint="eastAsia"/>
          <w:color w:val="000000"/>
          <w:kern w:val="0"/>
        </w:rPr>
        <w:br/>
      </w:r>
      <w:bookmarkStart w:id="64" w:name="_Toc84687571"/>
      <w:r w:rsidRPr="00617B72">
        <w:rPr>
          <w:rFonts w:ascii="黑体" w:eastAsia="黑体" w:hAnsi="黑体" w:cs="宋体" w:hint="eastAsia"/>
          <w:color w:val="000000"/>
          <w:kern w:val="0"/>
        </w:rPr>
        <w:t>（资料性）</w:t>
      </w:r>
      <w:r w:rsidRPr="00617B72">
        <w:rPr>
          <w:rFonts w:ascii="黑体" w:eastAsia="黑体" w:hAnsi="黑体" w:cs="宋体" w:hint="eastAsia"/>
          <w:color w:val="000000"/>
          <w:kern w:val="0"/>
        </w:rPr>
        <w:br/>
      </w:r>
      <w:bookmarkEnd w:id="64"/>
      <w:r w:rsidRPr="00617B72">
        <w:rPr>
          <w:rFonts w:ascii="黑体" w:eastAsia="黑体" w:hAnsi="黑体" w:cs="宋体" w:hint="eastAsia"/>
          <w:color w:val="000000"/>
          <w:kern w:val="0"/>
        </w:rPr>
        <w:t>农业生产资料服务合同</w:t>
      </w:r>
    </w:p>
    <w:p w14:paraId="25C13EAE" w14:textId="77777777" w:rsidR="00617B72" w:rsidRPr="00617B72" w:rsidRDefault="00617B72" w:rsidP="00617B72">
      <w:pPr>
        <w:widowControl/>
        <w:autoSpaceDE w:val="0"/>
        <w:autoSpaceDN w:val="0"/>
        <w:adjustRightInd/>
        <w:spacing w:line="240" w:lineRule="auto"/>
        <w:rPr>
          <w:rFonts w:ascii="宋体" w:hAnsi="Times New Roman"/>
          <w:noProof/>
          <w:color w:val="000000"/>
          <w:kern w:val="0"/>
          <w:szCs w:val="20"/>
        </w:rPr>
      </w:pPr>
      <w:r w:rsidRPr="00617B72">
        <w:rPr>
          <w:rFonts w:ascii="宋体" w:hAnsi="Times New Roman" w:hint="eastAsia"/>
          <w:noProof/>
          <w:color w:val="000000"/>
          <w:kern w:val="0"/>
          <w:szCs w:val="20"/>
        </w:rPr>
        <w:t>甲方（服务组织）：_______________________________</w:t>
      </w:r>
    </w:p>
    <w:p w14:paraId="018E5E00" w14:textId="77777777" w:rsidR="00617B72" w:rsidRPr="00617B72" w:rsidRDefault="00617B72" w:rsidP="00617B72">
      <w:pPr>
        <w:widowControl/>
        <w:autoSpaceDE w:val="0"/>
        <w:autoSpaceDN w:val="0"/>
        <w:adjustRightInd/>
        <w:spacing w:line="240" w:lineRule="auto"/>
        <w:rPr>
          <w:rFonts w:ascii="宋体" w:hAnsi="Times New Roman"/>
          <w:noProof/>
          <w:color w:val="000000"/>
          <w:kern w:val="0"/>
          <w:szCs w:val="20"/>
        </w:rPr>
      </w:pPr>
      <w:r w:rsidRPr="00617B72">
        <w:rPr>
          <w:rFonts w:ascii="宋体" w:hAnsi="Times New Roman" w:hint="eastAsia"/>
          <w:noProof/>
          <w:color w:val="000000"/>
          <w:kern w:val="0"/>
          <w:szCs w:val="20"/>
        </w:rPr>
        <w:t>乙方（委托方）：_________________________________</w:t>
      </w:r>
    </w:p>
    <w:p w14:paraId="4DB8CFBC"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color w:val="000000"/>
          <w:kern w:val="0"/>
          <w:szCs w:val="20"/>
        </w:rPr>
      </w:pPr>
      <w:r w:rsidRPr="00617B72">
        <w:rPr>
          <w:rFonts w:ascii="宋体" w:hAnsi="Times New Roman" w:hint="eastAsia"/>
          <w:noProof/>
          <w:color w:val="000000"/>
          <w:kern w:val="0"/>
          <w:szCs w:val="20"/>
        </w:rPr>
        <w:t>甲乙双方本着互惠互利、诚实守信的原则，经双方平等协商，就乙方委托甲方提供农业生产资料服务，达成如下协议：</w:t>
      </w:r>
    </w:p>
    <w:p w14:paraId="46063FCE" w14:textId="77777777" w:rsidR="00617B72" w:rsidRPr="00617B72" w:rsidRDefault="00617B72" w:rsidP="00617B72">
      <w:pPr>
        <w:widowControl/>
        <w:numPr>
          <w:ilvl w:val="0"/>
          <w:numId w:val="9"/>
        </w:numPr>
        <w:wordWrap w:val="0"/>
        <w:overflowPunct w:val="0"/>
        <w:autoSpaceDE w:val="0"/>
        <w:adjustRightInd/>
        <w:spacing w:beforeLines="50" w:before="156" w:afterLines="50" w:after="156" w:line="240" w:lineRule="auto"/>
        <w:ind w:left="0" w:firstLine="0"/>
        <w:textAlignment w:val="baseline"/>
        <w:outlineLvl w:val="1"/>
        <w:rPr>
          <w:rFonts w:ascii="黑体" w:eastAsia="黑体" w:hAnsi="Times New Roman"/>
          <w:kern w:val="21"/>
          <w:szCs w:val="20"/>
        </w:rPr>
      </w:pPr>
      <w:r w:rsidRPr="00617B72">
        <w:rPr>
          <w:rFonts w:ascii="黑体" w:eastAsia="黑体" w:hAnsi="Times New Roman" w:hint="eastAsia"/>
          <w:kern w:val="21"/>
          <w:szCs w:val="20"/>
        </w:rPr>
        <w:t>一、服务内容</w:t>
      </w:r>
    </w:p>
    <w:tbl>
      <w:tblPr>
        <w:tblStyle w:val="14"/>
        <w:tblW w:w="0" w:type="auto"/>
        <w:tblLook w:val="04A0" w:firstRow="1" w:lastRow="0" w:firstColumn="1" w:lastColumn="0" w:noHBand="0" w:noVBand="1"/>
      </w:tblPr>
      <w:tblGrid>
        <w:gridCol w:w="1367"/>
        <w:gridCol w:w="1367"/>
        <w:gridCol w:w="1367"/>
        <w:gridCol w:w="1367"/>
        <w:gridCol w:w="1367"/>
        <w:gridCol w:w="1367"/>
        <w:gridCol w:w="1368"/>
      </w:tblGrid>
      <w:tr w:rsidR="00617B72" w:rsidRPr="00617B72" w14:paraId="6F65BB95" w14:textId="77777777" w:rsidTr="006E1424">
        <w:tc>
          <w:tcPr>
            <w:tcW w:w="1367" w:type="dxa"/>
            <w:vAlign w:val="center"/>
          </w:tcPr>
          <w:p w14:paraId="78CAA556"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名称</w:t>
            </w:r>
          </w:p>
        </w:tc>
        <w:tc>
          <w:tcPr>
            <w:tcW w:w="1367" w:type="dxa"/>
            <w:vAlign w:val="center"/>
          </w:tcPr>
          <w:p w14:paraId="1135DCD7"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规格要求</w:t>
            </w:r>
          </w:p>
        </w:tc>
        <w:tc>
          <w:tcPr>
            <w:tcW w:w="1367" w:type="dxa"/>
            <w:vAlign w:val="center"/>
          </w:tcPr>
          <w:p w14:paraId="5A65DCA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数量</w:t>
            </w:r>
          </w:p>
        </w:tc>
        <w:tc>
          <w:tcPr>
            <w:tcW w:w="1367" w:type="dxa"/>
            <w:vAlign w:val="center"/>
          </w:tcPr>
          <w:p w14:paraId="10CFB803"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单价</w:t>
            </w:r>
          </w:p>
        </w:tc>
        <w:tc>
          <w:tcPr>
            <w:tcW w:w="1367" w:type="dxa"/>
            <w:vAlign w:val="center"/>
          </w:tcPr>
          <w:p w14:paraId="0BD2F26E"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总价</w:t>
            </w:r>
          </w:p>
        </w:tc>
        <w:tc>
          <w:tcPr>
            <w:tcW w:w="1367" w:type="dxa"/>
            <w:vAlign w:val="center"/>
          </w:tcPr>
          <w:p w14:paraId="36AB274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配送时间</w:t>
            </w:r>
          </w:p>
        </w:tc>
        <w:tc>
          <w:tcPr>
            <w:tcW w:w="1368" w:type="dxa"/>
            <w:vAlign w:val="center"/>
          </w:tcPr>
          <w:p w14:paraId="5F0F776F"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r w:rsidRPr="00617B72">
              <w:rPr>
                <w:rFonts w:ascii="宋体" w:hAnsi="Times New Roman" w:hint="eastAsia"/>
                <w:noProof/>
                <w:color w:val="000000"/>
                <w:kern w:val="0"/>
                <w:szCs w:val="20"/>
              </w:rPr>
              <w:t>备注</w:t>
            </w:r>
          </w:p>
        </w:tc>
      </w:tr>
      <w:tr w:rsidR="00617B72" w:rsidRPr="00617B72" w14:paraId="2BA61C11" w14:textId="77777777" w:rsidTr="006E1424">
        <w:tc>
          <w:tcPr>
            <w:tcW w:w="1367" w:type="dxa"/>
            <w:vAlign w:val="center"/>
          </w:tcPr>
          <w:p w14:paraId="2CDA304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497BC679"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2C79FB42"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5EA8CAA6"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0C731A93"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36CF2BD4"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8" w:type="dxa"/>
            <w:vAlign w:val="center"/>
          </w:tcPr>
          <w:p w14:paraId="44D14739"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r>
      <w:tr w:rsidR="00617B72" w:rsidRPr="00617B72" w14:paraId="4B839649" w14:textId="77777777" w:rsidTr="006E1424">
        <w:tc>
          <w:tcPr>
            <w:tcW w:w="1367" w:type="dxa"/>
            <w:vAlign w:val="center"/>
          </w:tcPr>
          <w:p w14:paraId="1E8F8129"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025AB23A"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6C74149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3C47B80F"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266CECF2"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3BCABD0E"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8" w:type="dxa"/>
            <w:vAlign w:val="center"/>
          </w:tcPr>
          <w:p w14:paraId="6BC3A451"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r>
      <w:tr w:rsidR="00617B72" w:rsidRPr="00617B72" w14:paraId="216DFE7E" w14:textId="77777777" w:rsidTr="006E1424">
        <w:tc>
          <w:tcPr>
            <w:tcW w:w="1367" w:type="dxa"/>
            <w:vAlign w:val="center"/>
          </w:tcPr>
          <w:p w14:paraId="122946D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549045AE"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3DCE034C"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23614158"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6514926D"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7" w:type="dxa"/>
            <w:vAlign w:val="center"/>
          </w:tcPr>
          <w:p w14:paraId="6142480C"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c>
          <w:tcPr>
            <w:tcW w:w="1368" w:type="dxa"/>
            <w:vAlign w:val="center"/>
          </w:tcPr>
          <w:p w14:paraId="46D2D624" w14:textId="77777777" w:rsidR="00617B72" w:rsidRPr="00617B72" w:rsidRDefault="00617B72" w:rsidP="00617B72">
            <w:pPr>
              <w:widowControl/>
              <w:autoSpaceDE w:val="0"/>
              <w:autoSpaceDN w:val="0"/>
              <w:adjustRightInd/>
              <w:spacing w:line="240" w:lineRule="auto"/>
              <w:jc w:val="center"/>
              <w:rPr>
                <w:rFonts w:ascii="宋体" w:hAnsi="Times New Roman"/>
                <w:noProof/>
                <w:color w:val="000000"/>
                <w:kern w:val="0"/>
                <w:szCs w:val="20"/>
              </w:rPr>
            </w:pPr>
          </w:p>
        </w:tc>
      </w:tr>
      <w:tr w:rsidR="00617B72" w:rsidRPr="00617B72" w14:paraId="1F055018" w14:textId="77777777" w:rsidTr="006E1424">
        <w:tc>
          <w:tcPr>
            <w:tcW w:w="9570" w:type="dxa"/>
            <w:gridSpan w:val="7"/>
            <w:vAlign w:val="center"/>
          </w:tcPr>
          <w:p w14:paraId="13C8F255" w14:textId="77777777" w:rsidR="00617B72" w:rsidRPr="00617B72" w:rsidRDefault="00617B72" w:rsidP="00617B72">
            <w:pPr>
              <w:widowControl/>
              <w:autoSpaceDE w:val="0"/>
              <w:autoSpaceDN w:val="0"/>
              <w:adjustRightInd/>
              <w:spacing w:line="240" w:lineRule="auto"/>
              <w:jc w:val="left"/>
              <w:rPr>
                <w:rFonts w:ascii="宋体" w:hAnsi="Times New Roman"/>
                <w:noProof/>
                <w:color w:val="000000"/>
                <w:kern w:val="0"/>
                <w:szCs w:val="20"/>
              </w:rPr>
            </w:pPr>
            <w:r w:rsidRPr="00617B72">
              <w:rPr>
                <w:rFonts w:ascii="宋体" w:hAnsi="Times New Roman" w:hint="eastAsia"/>
                <w:noProof/>
                <w:color w:val="000000"/>
                <w:kern w:val="0"/>
                <w:szCs w:val="20"/>
              </w:rPr>
              <w:t>金额合计（大写）：                           （</w:t>
            </w:r>
            <w:r w:rsidRPr="00617B72">
              <w:rPr>
                <w:rFonts w:ascii="宋体" w:hAnsi="Times New Roman" w:hint="eastAsia"/>
                <w:noProof/>
                <w:color w:val="000000"/>
                <w:kern w:val="0"/>
                <w:szCs w:val="20"/>
              </w:rPr>
              <w:t>¥</w:t>
            </w:r>
            <w:r w:rsidRPr="00617B72">
              <w:rPr>
                <w:rFonts w:ascii="宋体" w:hAnsi="Times New Roman" w:hint="eastAsia"/>
                <w:noProof/>
                <w:color w:val="000000"/>
                <w:kern w:val="0"/>
                <w:szCs w:val="20"/>
              </w:rPr>
              <w:t>：           ）</w:t>
            </w:r>
          </w:p>
        </w:tc>
      </w:tr>
    </w:tbl>
    <w:p w14:paraId="29DE5873" w14:textId="77777777" w:rsidR="00617B72" w:rsidRPr="00617B72" w:rsidRDefault="00617B72" w:rsidP="00617B72">
      <w:pPr>
        <w:widowControl/>
        <w:numPr>
          <w:ilvl w:val="0"/>
          <w:numId w:val="9"/>
        </w:numPr>
        <w:wordWrap w:val="0"/>
        <w:overflowPunct w:val="0"/>
        <w:autoSpaceDE w:val="0"/>
        <w:adjustRightInd/>
        <w:spacing w:beforeLines="50" w:before="156" w:afterLines="50" w:after="156" w:line="240" w:lineRule="auto"/>
        <w:ind w:left="0" w:firstLine="0"/>
        <w:textAlignment w:val="baseline"/>
        <w:outlineLvl w:val="1"/>
        <w:rPr>
          <w:rFonts w:ascii="黑体" w:eastAsia="黑体" w:hAnsi="Times New Roman"/>
          <w:kern w:val="21"/>
          <w:szCs w:val="20"/>
        </w:rPr>
      </w:pPr>
      <w:r w:rsidRPr="00617B72">
        <w:rPr>
          <w:rFonts w:ascii="黑体" w:eastAsia="黑体" w:hAnsi="Times New Roman" w:hint="eastAsia"/>
          <w:kern w:val="21"/>
          <w:szCs w:val="20"/>
        </w:rPr>
        <w:t>二、供货方式</w:t>
      </w:r>
    </w:p>
    <w:p w14:paraId="51F4024D"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采用下面_______种方式进行配送供给。</w:t>
      </w:r>
    </w:p>
    <w:p w14:paraId="19092B9A"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1.乙方自取。乙方于</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年</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月</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日自行到甲方指定地点领取。</w:t>
      </w:r>
    </w:p>
    <w:p w14:paraId="0FDA6E71"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2.甲方统一配送。甲方于</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年</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月</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日统一配送至乙方指定地点，地点：______________。</w:t>
      </w:r>
    </w:p>
    <w:p w14:paraId="49CBA111"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3.增值服务：乙方__________（需要或不需要）增值服务。</w:t>
      </w:r>
    </w:p>
    <w:p w14:paraId="23EEF5F9"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（1）乙方自行使用。农业生产资料统配统供后乙方在甲方指导下自行使用。</w:t>
      </w:r>
    </w:p>
    <w:p w14:paraId="215F2168"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（2）甲方提供统一服务，具体为_______________________________________________________。</w:t>
      </w:r>
    </w:p>
    <w:p w14:paraId="5991655A" w14:textId="77777777" w:rsidR="00617B72" w:rsidRPr="00617B72" w:rsidRDefault="00617B72" w:rsidP="00617B72">
      <w:pPr>
        <w:widowControl/>
        <w:numPr>
          <w:ilvl w:val="0"/>
          <w:numId w:val="9"/>
        </w:numPr>
        <w:wordWrap w:val="0"/>
        <w:overflowPunct w:val="0"/>
        <w:autoSpaceDE w:val="0"/>
        <w:adjustRightInd/>
        <w:spacing w:beforeLines="50" w:before="156" w:afterLines="50" w:after="156" w:line="240" w:lineRule="auto"/>
        <w:ind w:left="0" w:firstLine="0"/>
        <w:textAlignment w:val="baseline"/>
        <w:outlineLvl w:val="1"/>
        <w:rPr>
          <w:rFonts w:ascii="黑体" w:eastAsia="黑体" w:hAnsi="Times New Roman"/>
          <w:kern w:val="21"/>
          <w:szCs w:val="20"/>
        </w:rPr>
      </w:pPr>
      <w:r w:rsidRPr="00617B72">
        <w:rPr>
          <w:rFonts w:ascii="黑体" w:eastAsia="黑体" w:hAnsi="Times New Roman" w:hint="eastAsia"/>
          <w:noProof/>
          <w:kern w:val="21"/>
          <w:szCs w:val="20"/>
        </w:rPr>
        <w:t>三、费用支付方式</w:t>
      </w:r>
    </w:p>
    <w:p w14:paraId="39EA0DFB"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自签订本合同之日起3日内，乙方预交农业生产资料供给服务费预付款（大写）：</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元(</w:t>
      </w:r>
      <w:r w:rsidRPr="00617B72">
        <w:rPr>
          <w:rFonts w:ascii="宋体" w:hAnsi="Times New Roman" w:hint="eastAsia"/>
          <w:noProof/>
          <w:kern w:val="0"/>
          <w:szCs w:val="20"/>
        </w:rPr>
        <w:t>¥</w:t>
      </w:r>
      <w:r w:rsidRPr="00617B72">
        <w:rPr>
          <w:rFonts w:ascii="宋体" w:hAnsi="Times New Roman" w:hint="eastAsia"/>
          <w:noProof/>
          <w:kern w:val="0"/>
          <w:szCs w:val="20"/>
        </w:rPr>
        <w:t>：</w:t>
      </w:r>
      <w:r w:rsidRPr="00617B72">
        <w:rPr>
          <w:rFonts w:ascii="宋体" w:hAnsi="Times New Roman" w:hint="eastAsia"/>
          <w:noProof/>
          <w:kern w:val="0"/>
          <w:szCs w:val="20"/>
          <w:u w:val="single"/>
        </w:rPr>
        <w:t xml:space="preserve">   </w:t>
      </w:r>
      <w:r w:rsidRPr="00617B72">
        <w:rPr>
          <w:rFonts w:ascii="宋体" w:hAnsi="Times New Roman" w:hint="eastAsia"/>
          <w:noProof/>
          <w:kern w:val="0"/>
          <w:szCs w:val="20"/>
        </w:rPr>
        <w:t>元)，待甲方完成统采统配统供服务后，乙方于5日内据实结算尾款。</w:t>
      </w:r>
    </w:p>
    <w:p w14:paraId="63271951" w14:textId="77777777" w:rsidR="00617B72" w:rsidRPr="00617B72" w:rsidRDefault="00617B72" w:rsidP="00617B72">
      <w:pPr>
        <w:widowControl/>
        <w:numPr>
          <w:ilvl w:val="0"/>
          <w:numId w:val="9"/>
        </w:numPr>
        <w:wordWrap w:val="0"/>
        <w:overflowPunct w:val="0"/>
        <w:autoSpaceDE w:val="0"/>
        <w:adjustRightInd/>
        <w:spacing w:beforeLines="50" w:before="156" w:afterLines="50" w:after="156" w:line="240" w:lineRule="auto"/>
        <w:ind w:left="0" w:firstLine="0"/>
        <w:textAlignment w:val="baseline"/>
        <w:outlineLvl w:val="1"/>
        <w:rPr>
          <w:rFonts w:ascii="黑体" w:eastAsia="黑体" w:hAnsi="Times New Roman"/>
          <w:kern w:val="21"/>
          <w:szCs w:val="20"/>
        </w:rPr>
      </w:pPr>
      <w:r w:rsidRPr="00617B72">
        <w:rPr>
          <w:rFonts w:ascii="黑体" w:eastAsia="黑体" w:hAnsi="Times New Roman" w:hint="eastAsia"/>
          <w:noProof/>
          <w:kern w:val="21"/>
          <w:szCs w:val="20"/>
        </w:rPr>
        <w:t>四、双方的权利和义务</w:t>
      </w:r>
    </w:p>
    <w:p w14:paraId="6E032F09"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1.甲方的采购价格应公开公平，乙方有权对采购价格提出异议。</w:t>
      </w:r>
    </w:p>
    <w:p w14:paraId="0B305AB8"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2.甲方应按乙方的规格要求统一采购农业生产资料。甲方有权对乙方提出建议，正确引导选择适合当地实际的生产资料，若由于甲方指导失误而造成的损失，由甲方承担。</w:t>
      </w:r>
    </w:p>
    <w:p w14:paraId="5914EE6E"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3.乙方应明确所购农业生产资料的规格要求，未明确而造成的损失，由乙方承担。</w:t>
      </w:r>
    </w:p>
    <w:p w14:paraId="130BC489"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4.因服务对象所购农业生产资料数量少不能产生规模效益时，由甲乙双方协商解决。</w:t>
      </w:r>
    </w:p>
    <w:p w14:paraId="457F75B0"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5.本合同约定内容之外产生的费用另行协商。</w:t>
      </w:r>
    </w:p>
    <w:p w14:paraId="45D2CA70" w14:textId="77777777" w:rsidR="00617B72" w:rsidRPr="00617B72" w:rsidRDefault="00617B72" w:rsidP="00617B72">
      <w:pPr>
        <w:widowControl/>
        <w:numPr>
          <w:ilvl w:val="0"/>
          <w:numId w:val="9"/>
        </w:numPr>
        <w:wordWrap w:val="0"/>
        <w:overflowPunct w:val="0"/>
        <w:autoSpaceDE w:val="0"/>
        <w:adjustRightInd/>
        <w:spacing w:beforeLines="50" w:before="156" w:afterLines="50" w:after="156" w:line="240" w:lineRule="auto"/>
        <w:ind w:left="0" w:firstLine="0"/>
        <w:textAlignment w:val="baseline"/>
        <w:outlineLvl w:val="1"/>
        <w:rPr>
          <w:rFonts w:ascii="黑体" w:eastAsia="黑体" w:hAnsi="Times New Roman"/>
          <w:kern w:val="21"/>
          <w:szCs w:val="20"/>
        </w:rPr>
      </w:pPr>
      <w:r w:rsidRPr="00617B72">
        <w:rPr>
          <w:rFonts w:ascii="黑体" w:eastAsia="黑体" w:hAnsi="Times New Roman" w:hint="eastAsia"/>
          <w:noProof/>
          <w:kern w:val="21"/>
          <w:szCs w:val="20"/>
        </w:rPr>
        <w:t>五、其他事宜</w:t>
      </w:r>
    </w:p>
    <w:p w14:paraId="42ACFAF0"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1.本协议不因甲、乙双方法人代表变动而变更，也不得因集体经济组织的分立或合并而变更或解除。任何一方不得随意终止合同，因不可抗拒自然灾害因素造成合同无法履行除外。</w:t>
      </w:r>
    </w:p>
    <w:p w14:paraId="01239146"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2.本合同如有未尽事宜，甲乙双方协商解决。</w:t>
      </w:r>
    </w:p>
    <w:p w14:paraId="4C88D3DD"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lastRenderedPageBreak/>
        <w:t>3.甲、乙双方在履行本合同过程中如发生争议，应首先通过友好协商解决，协商不成的，可向人民法院提起诉讼。</w:t>
      </w:r>
    </w:p>
    <w:p w14:paraId="3834B049" w14:textId="77777777" w:rsidR="00617B72" w:rsidRPr="00617B72" w:rsidRDefault="00617B72" w:rsidP="00617B72">
      <w:pPr>
        <w:widowControl/>
        <w:autoSpaceDE w:val="0"/>
        <w:autoSpaceDN w:val="0"/>
        <w:adjustRightInd/>
        <w:spacing w:line="240" w:lineRule="auto"/>
        <w:ind w:firstLineChars="200" w:firstLine="420"/>
        <w:rPr>
          <w:rFonts w:ascii="宋体" w:hAnsi="Times New Roman"/>
          <w:noProof/>
          <w:kern w:val="0"/>
          <w:szCs w:val="20"/>
        </w:rPr>
      </w:pPr>
      <w:r w:rsidRPr="00617B72">
        <w:rPr>
          <w:rFonts w:ascii="宋体" w:hAnsi="Times New Roman" w:hint="eastAsia"/>
          <w:noProof/>
          <w:kern w:val="0"/>
          <w:szCs w:val="20"/>
        </w:rPr>
        <w:t>4.本合同一式两份，甲乙双方各执一份。</w:t>
      </w:r>
    </w:p>
    <w:p w14:paraId="585BAE25" w14:textId="77777777" w:rsidR="00617B72" w:rsidRPr="00617B72" w:rsidRDefault="00617B72" w:rsidP="00617B72">
      <w:pPr>
        <w:widowControl/>
        <w:autoSpaceDE w:val="0"/>
        <w:autoSpaceDN w:val="0"/>
        <w:adjustRightInd/>
        <w:spacing w:line="240" w:lineRule="auto"/>
        <w:ind w:leftChars="200" w:left="840" w:hangingChars="200" w:hanging="420"/>
        <w:jc w:val="left"/>
        <w:rPr>
          <w:rFonts w:ascii="宋体" w:hAnsi="Times New Roman"/>
          <w:noProof/>
          <w:kern w:val="0"/>
          <w:szCs w:val="20"/>
        </w:rPr>
      </w:pPr>
      <w:r w:rsidRPr="00617B72">
        <w:rPr>
          <w:rFonts w:ascii="宋体" w:hAnsi="Times New Roman" w:hint="eastAsia"/>
          <w:noProof/>
          <w:kern w:val="0"/>
          <w:szCs w:val="20"/>
        </w:rPr>
        <w:t xml:space="preserve">甲方（代表人签字）：（章）     </w:t>
      </w:r>
      <w:r w:rsidRPr="00617B72">
        <w:rPr>
          <w:rFonts w:ascii="宋体" w:hAnsi="Times New Roman"/>
          <w:noProof/>
          <w:kern w:val="0"/>
          <w:szCs w:val="20"/>
        </w:rPr>
        <w:t xml:space="preserve">   </w:t>
      </w:r>
      <w:r w:rsidRPr="00617B72">
        <w:rPr>
          <w:rFonts w:ascii="宋体" w:hAnsi="Times New Roman" w:hint="eastAsia"/>
          <w:noProof/>
          <w:kern w:val="0"/>
          <w:szCs w:val="20"/>
        </w:rPr>
        <w:t xml:space="preserve">       乙方（代表人签字）： （章）                 </w:t>
      </w:r>
    </w:p>
    <w:p w14:paraId="5034A22C" w14:textId="77777777" w:rsidR="00617B72" w:rsidRPr="00617B72" w:rsidRDefault="00617B72" w:rsidP="00617B72">
      <w:pPr>
        <w:widowControl/>
        <w:autoSpaceDE w:val="0"/>
        <w:autoSpaceDN w:val="0"/>
        <w:adjustRightInd/>
        <w:spacing w:line="240" w:lineRule="auto"/>
        <w:ind w:leftChars="200" w:left="840" w:hangingChars="200" w:hanging="420"/>
        <w:jc w:val="left"/>
        <w:rPr>
          <w:rFonts w:ascii="宋体" w:hAnsi="Times New Roman"/>
          <w:noProof/>
          <w:kern w:val="0"/>
          <w:szCs w:val="20"/>
        </w:rPr>
      </w:pPr>
    </w:p>
    <w:p w14:paraId="0E3E5EEF" w14:textId="77777777" w:rsidR="00617B72" w:rsidRPr="00617B72" w:rsidRDefault="00617B72" w:rsidP="00617B72">
      <w:pPr>
        <w:widowControl/>
        <w:autoSpaceDE w:val="0"/>
        <w:autoSpaceDN w:val="0"/>
        <w:adjustRightInd/>
        <w:spacing w:line="240" w:lineRule="auto"/>
        <w:ind w:leftChars="400" w:left="840"/>
        <w:jc w:val="left"/>
        <w:rPr>
          <w:rFonts w:ascii="宋体" w:hAnsi="Times New Roman"/>
          <w:noProof/>
          <w:kern w:val="0"/>
          <w:szCs w:val="20"/>
        </w:rPr>
      </w:pPr>
      <w:r w:rsidRPr="00617B72">
        <w:rPr>
          <w:rFonts w:ascii="宋体" w:hAnsi="Times New Roman" w:hint="eastAsia"/>
          <w:noProof/>
          <w:kern w:val="0"/>
          <w:szCs w:val="20"/>
        </w:rPr>
        <w:t>年    月    日                             年    月    日</w:t>
      </w:r>
    </w:p>
    <w:p w14:paraId="09CCAE5A" w14:textId="77777777" w:rsidR="00617B72" w:rsidRPr="00617B72" w:rsidRDefault="00617B72" w:rsidP="00617B72">
      <w:pPr>
        <w:widowControl/>
        <w:shd w:val="clear" w:color="FFFFFF" w:fill="FFFFFF"/>
        <w:adjustRightInd/>
        <w:spacing w:before="580" w:afterLines="50" w:after="156" w:line="240" w:lineRule="auto"/>
        <w:jc w:val="center"/>
        <w:outlineLvl w:val="0"/>
        <w:rPr>
          <w:rFonts w:ascii="黑体" w:eastAsia="黑体"/>
          <w:kern w:val="0"/>
        </w:rPr>
      </w:pPr>
      <w:r w:rsidRPr="00617B72">
        <w:rPr>
          <w:rFonts w:ascii="黑体" w:eastAsia="黑体" w:hint="eastAsia"/>
          <w:kern w:val="0"/>
        </w:rPr>
        <w:t>参考文献</w:t>
      </w:r>
    </w:p>
    <w:p w14:paraId="0C4956AA" w14:textId="77777777" w:rsidR="00617B72" w:rsidRPr="00617B72" w:rsidRDefault="00617B72" w:rsidP="00617B72">
      <w:pPr>
        <w:widowControl/>
        <w:tabs>
          <w:tab w:val="num" w:pos="1646"/>
        </w:tabs>
        <w:adjustRightInd/>
        <w:spacing w:line="240" w:lineRule="auto"/>
        <w:ind w:left="1646" w:hanging="648"/>
        <w:jc w:val="left"/>
        <w:rPr>
          <w:rFonts w:ascii="宋体" w:hAnsi="Times New Roman"/>
          <w:kern w:val="0"/>
          <w:sz w:val="20"/>
          <w:szCs w:val="20"/>
        </w:rPr>
      </w:pPr>
      <w:r w:rsidRPr="00617B72">
        <w:rPr>
          <w:rFonts w:ascii="宋体" w:hAnsi="Times New Roman" w:hint="eastAsia"/>
          <w:kern w:val="0"/>
          <w:sz w:val="20"/>
          <w:szCs w:val="20"/>
        </w:rPr>
        <w:t>GB 2894  安全标志及其使用导则</w:t>
      </w:r>
    </w:p>
    <w:p w14:paraId="748E726C" w14:textId="77777777" w:rsidR="00617B72" w:rsidRPr="00617B72" w:rsidRDefault="00617B72" w:rsidP="00617B72">
      <w:pPr>
        <w:widowControl/>
        <w:tabs>
          <w:tab w:val="num" w:pos="1646"/>
        </w:tabs>
        <w:adjustRightInd/>
        <w:spacing w:line="240" w:lineRule="auto"/>
        <w:ind w:left="1646" w:hanging="648"/>
        <w:jc w:val="left"/>
        <w:rPr>
          <w:rFonts w:ascii="宋体" w:hAnsi="Times New Roman"/>
          <w:noProof/>
          <w:kern w:val="0"/>
          <w:sz w:val="20"/>
          <w:szCs w:val="20"/>
        </w:rPr>
      </w:pPr>
      <w:r w:rsidRPr="00617B72">
        <w:rPr>
          <w:rFonts w:ascii="宋体" w:hAnsi="Times New Roman" w:hint="eastAsia"/>
          <w:kern w:val="0"/>
          <w:sz w:val="20"/>
          <w:szCs w:val="20"/>
        </w:rPr>
        <w:t>GB 13495.1  消防安全标志 第1部分：标志</w:t>
      </w:r>
    </w:p>
    <w:p w14:paraId="3EA02602" w14:textId="77777777" w:rsidR="00902387" w:rsidRPr="00617B72" w:rsidRDefault="00902387" w:rsidP="00743CFB">
      <w:pPr>
        <w:pStyle w:val="afffff3"/>
        <w:ind w:firstLine="420"/>
      </w:pPr>
    </w:p>
    <w:p w14:paraId="0E9E3299" w14:textId="5B9A5B65" w:rsidR="000714FB" w:rsidRPr="00341F7A" w:rsidRDefault="002B62CA" w:rsidP="002B62CA">
      <w:pPr>
        <w:pStyle w:val="afffff3"/>
        <w:ind w:firstLineChars="0" w:firstLine="0"/>
        <w:jc w:val="center"/>
      </w:pPr>
      <w:r>
        <w:rPr>
          <w:noProof/>
        </w:rPr>
        <w:drawing>
          <wp:inline distT="0" distB="0" distL="114300" distR="114300" wp14:anchorId="590FACEC" wp14:editId="4969C2EF">
            <wp:extent cx="1847850" cy="314325"/>
            <wp:effectExtent l="1905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9" cstate="print">
                      <a:lum/>
                    </a:blip>
                    <a:stretch>
                      <a:fillRect/>
                    </a:stretch>
                  </pic:blipFill>
                  <pic:spPr>
                    <a:xfrm>
                      <a:off x="0" y="0"/>
                      <a:ext cx="1859049" cy="316230"/>
                    </a:xfrm>
                    <a:prstGeom prst="rect">
                      <a:avLst/>
                    </a:prstGeom>
                    <a:noFill/>
                    <a:ln>
                      <a:noFill/>
                    </a:ln>
                  </pic:spPr>
                </pic:pic>
              </a:graphicData>
            </a:graphic>
          </wp:inline>
        </w:drawing>
      </w:r>
      <w:r w:rsidR="00DE3955">
        <w:fldChar w:fldCharType="begin"/>
      </w:r>
      <w:r w:rsidR="00DE3955">
        <w:instrText>ADDIN CNKISM.UserStyle</w:instrText>
      </w:r>
      <w:r w:rsidR="00DE3955">
        <w:fldChar w:fldCharType="separate"/>
      </w:r>
      <w:r w:rsidR="00DE3955">
        <w:fldChar w:fldCharType="end"/>
      </w:r>
    </w:p>
    <w:sectPr w:rsidR="000714FB" w:rsidRPr="00341F7A">
      <w:pgSz w:w="11906" w:h="16838"/>
      <w:pgMar w:top="1871" w:right="1134" w:bottom="1134" w:left="1134" w:header="1418" w:footer="1134" w:gutter="284"/>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87B05" w14:textId="77777777" w:rsidR="00F75EAA" w:rsidRDefault="00F75EAA">
      <w:pPr>
        <w:spacing w:line="240" w:lineRule="auto"/>
      </w:pPr>
      <w:r>
        <w:separator/>
      </w:r>
    </w:p>
  </w:endnote>
  <w:endnote w:type="continuationSeparator" w:id="0">
    <w:p w14:paraId="2D7D27BD" w14:textId="77777777" w:rsidR="00F75EAA" w:rsidRDefault="00F75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86609" w14:textId="77777777" w:rsidR="00835623" w:rsidRDefault="0073483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42DF3" w14:textId="77777777" w:rsidR="00835623" w:rsidRDefault="00835623">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91F2B" w14:textId="77777777" w:rsidR="00835623" w:rsidRDefault="00835623">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1C600" w14:textId="77777777" w:rsidR="00835623" w:rsidRDefault="00734832">
    <w:pPr>
      <w:pStyle w:val="afffff0"/>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21343" w14:textId="77777777" w:rsidR="00F75EAA" w:rsidRDefault="00F75EAA">
      <w:pPr>
        <w:spacing w:line="240" w:lineRule="auto"/>
      </w:pPr>
      <w:r>
        <w:separator/>
      </w:r>
    </w:p>
  </w:footnote>
  <w:footnote w:type="continuationSeparator" w:id="0">
    <w:p w14:paraId="6051E661" w14:textId="77777777" w:rsidR="00F75EAA" w:rsidRDefault="00F75E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0E690" w14:textId="77777777" w:rsidR="00835623" w:rsidRDefault="00835623">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F5B15" w14:textId="77777777" w:rsidR="00835623" w:rsidRDefault="00734832">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03320" w14:textId="77777777" w:rsidR="00835623" w:rsidRDefault="00835623">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1370" w14:textId="282DF36B" w:rsidR="00835623" w:rsidRDefault="00734832">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E2FE6">
      <w:rPr>
        <w:noProof/>
      </w:rPr>
      <w:t>DB 4415/T  —2023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6B8C6" w14:textId="4D3FCA46" w:rsidR="00835623" w:rsidRDefault="00734832">
    <w:pPr>
      <w:pStyle w:val="afffff8"/>
      <w:rPr>
        <w:rFonts w:hint="eastAsia"/>
      </w:rPr>
    </w:pPr>
    <w:r>
      <w:fldChar w:fldCharType="begin"/>
    </w:r>
    <w:r>
      <w:instrText xml:space="preserve"> STYLEREF  标准文件_文件编号  \* MERGEFORMAT </w:instrText>
    </w:r>
    <w:r>
      <w:fldChar w:fldCharType="separate"/>
    </w:r>
    <w:r w:rsidR="00CB6254">
      <w:rPr>
        <w:rFonts w:hint="eastAsia"/>
        <w:noProof/>
      </w:rPr>
      <w:t>DB 4415/T  —2024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D7B185"/>
    <w:multiLevelType w:val="singleLevel"/>
    <w:tmpl w:val="EFD7B185"/>
    <w:lvl w:ilvl="0">
      <w:start w:val="1"/>
      <w:numFmt w:val="chineseCounting"/>
      <w:suff w:val="space"/>
      <w:lvlText w:val="第%1条"/>
      <w:lvlJc w:val="left"/>
      <w:rPr>
        <w:rFonts w:hint="eastAsia"/>
      </w:rPr>
    </w:lvl>
  </w:abstractNum>
  <w:abstractNum w:abstractNumId="1" w15:restartNumberingAfterBreak="0">
    <w:nsid w:val="0000000D"/>
    <w:multiLevelType w:val="multilevel"/>
    <w:tmpl w:val="0000000D"/>
    <w:lvl w:ilvl="0">
      <w:start w:val="1"/>
      <w:numFmt w:val="lowerLetter"/>
      <w:lvlText w:val="%1)"/>
      <w:lvlJc w:val="left"/>
      <w:pPr>
        <w:tabs>
          <w:tab w:val="left" w:pos="780"/>
        </w:tabs>
        <w:ind w:left="780"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15:restartNumberingAfterBreak="0">
    <w:nsid w:val="06AD5CF4"/>
    <w:multiLevelType w:val="multilevel"/>
    <w:tmpl w:val="06AD5CF4"/>
    <w:lvl w:ilvl="0">
      <w:start w:val="1"/>
      <w:numFmt w:val="upperLetter"/>
      <w:suff w:val="nothing"/>
      <w:lvlText w:val="附　录　%1"/>
      <w:lvlJc w:val="left"/>
      <w:pPr>
        <w:ind w:left="0" w:firstLine="0"/>
      </w:pPr>
      <w:rPr>
        <w:rFonts w:ascii="黑体" w:eastAsia="黑体" w:hAnsi="Times New Roman" w:hint="eastAsia"/>
        <w:b w:val="0"/>
        <w:i w:val="0"/>
        <w:spacing w:val="0"/>
        <w:sz w:val="21"/>
        <w:szCs w:val="21"/>
      </w:rPr>
    </w:lvl>
    <w:lvl w:ilvl="1">
      <w:start w:val="1"/>
      <w:numFmt w:val="decimal"/>
      <w:suff w:val="nothing"/>
      <w:lvlText w:val="%1.%2　"/>
      <w:lvlJc w:val="left"/>
      <w:pPr>
        <w:ind w:left="0" w:firstLine="0"/>
      </w:pPr>
      <w:rPr>
        <w:rFonts w:ascii="黑体" w:eastAsia="黑体" w:hAnsi="Times New Roman" w:hint="eastAsia"/>
        <w:b w:val="0"/>
        <w:i w:val="0"/>
        <w:spacing w:val="0"/>
        <w:kern w:val="21"/>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left" w:pos="4394"/>
        </w:tabs>
        <w:ind w:left="4394" w:hanging="1418"/>
      </w:pPr>
      <w:rPr>
        <w:rFonts w:ascii="宋体" w:eastAsia="宋体" w:hAnsi="宋体" w:hint="eastAsia"/>
      </w:rPr>
    </w:lvl>
    <w:lvl w:ilvl="8">
      <w:start w:val="1"/>
      <w:numFmt w:val="decimal"/>
      <w:lvlText w:val="%1.%2.%3.%4.%5.%6.%7.%8.%9"/>
      <w:lvlJc w:val="left"/>
      <w:pPr>
        <w:tabs>
          <w:tab w:val="left" w:pos="5102"/>
        </w:tabs>
        <w:ind w:left="5102" w:hanging="1700"/>
      </w:pPr>
      <w:rPr>
        <w:rFonts w:ascii="宋体" w:eastAsia="宋体" w:hAnsi="宋体" w:hint="eastAsia"/>
      </w:rPr>
    </w:lvl>
  </w:abstractNum>
  <w:abstractNum w:abstractNumId="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33669824">
    <w:abstractNumId w:val="2"/>
  </w:num>
  <w:num w:numId="2" w16cid:durableId="1219122380">
    <w:abstractNumId w:val="30"/>
  </w:num>
  <w:num w:numId="3" w16cid:durableId="109477136">
    <w:abstractNumId w:val="8"/>
  </w:num>
  <w:num w:numId="4" w16cid:durableId="670448211">
    <w:abstractNumId w:val="26"/>
  </w:num>
  <w:num w:numId="5" w16cid:durableId="1744252634">
    <w:abstractNumId w:val="21"/>
  </w:num>
  <w:num w:numId="6" w16cid:durableId="878277187">
    <w:abstractNumId w:val="16"/>
  </w:num>
  <w:num w:numId="7" w16cid:durableId="1719009689">
    <w:abstractNumId w:val="11"/>
  </w:num>
  <w:num w:numId="8" w16cid:durableId="2094619390">
    <w:abstractNumId w:val="6"/>
  </w:num>
  <w:num w:numId="9" w16cid:durableId="215505394">
    <w:abstractNumId w:val="12"/>
  </w:num>
  <w:num w:numId="10" w16cid:durableId="970793155">
    <w:abstractNumId w:val="19"/>
  </w:num>
  <w:num w:numId="11" w16cid:durableId="1684016618">
    <w:abstractNumId w:val="28"/>
  </w:num>
  <w:num w:numId="12" w16cid:durableId="248127085">
    <w:abstractNumId w:val="14"/>
  </w:num>
  <w:num w:numId="13" w16cid:durableId="753937460">
    <w:abstractNumId w:val="15"/>
  </w:num>
  <w:num w:numId="14" w16cid:durableId="1304963461">
    <w:abstractNumId w:val="10"/>
  </w:num>
  <w:num w:numId="15" w16cid:durableId="482695856">
    <w:abstractNumId w:val="22"/>
  </w:num>
  <w:num w:numId="16" w16cid:durableId="904753903">
    <w:abstractNumId w:val="24"/>
  </w:num>
  <w:num w:numId="17" w16cid:durableId="1611693884">
    <w:abstractNumId w:val="20"/>
  </w:num>
  <w:num w:numId="18" w16cid:durableId="1931312590">
    <w:abstractNumId w:val="32"/>
  </w:num>
  <w:num w:numId="19" w16cid:durableId="915822420">
    <w:abstractNumId w:val="18"/>
  </w:num>
  <w:num w:numId="20" w16cid:durableId="1955402364">
    <w:abstractNumId w:val="3"/>
  </w:num>
  <w:num w:numId="21" w16cid:durableId="383867731">
    <w:abstractNumId w:val="13"/>
  </w:num>
  <w:num w:numId="22" w16cid:durableId="312757189">
    <w:abstractNumId w:val="33"/>
  </w:num>
  <w:num w:numId="23" w16cid:durableId="1192498260">
    <w:abstractNumId w:val="23"/>
  </w:num>
  <w:num w:numId="24" w16cid:durableId="1145466211">
    <w:abstractNumId w:val="9"/>
  </w:num>
  <w:num w:numId="25" w16cid:durableId="1172840306">
    <w:abstractNumId w:val="29"/>
  </w:num>
  <w:num w:numId="26" w16cid:durableId="377247251">
    <w:abstractNumId w:val="31"/>
  </w:num>
  <w:num w:numId="27" w16cid:durableId="1728214830">
    <w:abstractNumId w:val="5"/>
  </w:num>
  <w:num w:numId="28" w16cid:durableId="465897252">
    <w:abstractNumId w:val="7"/>
  </w:num>
  <w:num w:numId="29" w16cid:durableId="1818182792">
    <w:abstractNumId w:val="17"/>
  </w:num>
  <w:num w:numId="30" w16cid:durableId="1889217732">
    <w:abstractNumId w:val="27"/>
  </w:num>
  <w:num w:numId="31" w16cid:durableId="239950497">
    <w:abstractNumId w:val="25"/>
  </w:num>
  <w:num w:numId="32" w16cid:durableId="1578977306">
    <w:abstractNumId w:val="1"/>
  </w:num>
  <w:num w:numId="33" w16cid:durableId="2017613291">
    <w:abstractNumId w:val="30"/>
  </w:num>
  <w:num w:numId="34" w16cid:durableId="628709966">
    <w:abstractNumId w:val="30"/>
  </w:num>
  <w:num w:numId="35" w16cid:durableId="203105685">
    <w:abstractNumId w:val="30"/>
  </w:num>
  <w:num w:numId="36" w16cid:durableId="1998994040">
    <w:abstractNumId w:val="30"/>
  </w:num>
  <w:num w:numId="37" w16cid:durableId="512499094">
    <w:abstractNumId w:val="30"/>
  </w:num>
  <w:num w:numId="38" w16cid:durableId="1124353032">
    <w:abstractNumId w:val="30"/>
  </w:num>
  <w:num w:numId="39" w16cid:durableId="1560435320">
    <w:abstractNumId w:val="30"/>
  </w:num>
  <w:num w:numId="40" w16cid:durableId="613367083">
    <w:abstractNumId w:val="30"/>
  </w:num>
  <w:num w:numId="41" w16cid:durableId="2145729930">
    <w:abstractNumId w:val="0"/>
  </w:num>
  <w:num w:numId="42" w16cid:durableId="20170700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bordersDoNotSurroundHeader/>
  <w:bordersDoNotSurroundFooter/>
  <w:attachedTemplate r:id="rId1"/>
  <w:documentProtection w:edit="forms" w:enforcement="1" w:cryptProviderType="rsaAES" w:cryptAlgorithmClass="hash" w:cryptAlgorithmType="typeAny" w:cryptAlgorithmSid="14" w:cryptSpinCount="100000" w:hash="vjNlaAm9gwLRm7eUlRPzAG5olk9FskT/3qp2BFnc38hHAVnyneS/chES1CXDdyjm9tJPkHjLL6/2jU1+8cVbzg==" w:salt="wOlhXDaNHSog3RUPA7NIgA=="/>
  <w:defaultTabStop w:val="420"/>
  <w:drawingGridHorizontalSpacing w:val="105"/>
  <w:drawingGridVerticalSpacing w:val="156"/>
  <w:doNotShadeFormData/>
  <w:noPunctuationKerning/>
  <w:characterSpacingControl w:val="compressPunctuation"/>
  <w:hdrShapeDefaults>
    <o:shapedefaults v:ext="edit" spidmax="205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33CA"/>
    <w:rsid w:val="0000040A"/>
    <w:rsid w:val="000007EF"/>
    <w:rsid w:val="00000A94"/>
    <w:rsid w:val="00001972"/>
    <w:rsid w:val="00001D9A"/>
    <w:rsid w:val="00004D54"/>
    <w:rsid w:val="00007B3A"/>
    <w:rsid w:val="000107E0"/>
    <w:rsid w:val="0001159B"/>
    <w:rsid w:val="00011FDE"/>
    <w:rsid w:val="00012FFD"/>
    <w:rsid w:val="00014162"/>
    <w:rsid w:val="00014340"/>
    <w:rsid w:val="00016A9C"/>
    <w:rsid w:val="00022184"/>
    <w:rsid w:val="00022762"/>
    <w:rsid w:val="000238E0"/>
    <w:rsid w:val="000249DB"/>
    <w:rsid w:val="0002595E"/>
    <w:rsid w:val="000303C3"/>
    <w:rsid w:val="000321C1"/>
    <w:rsid w:val="00032490"/>
    <w:rsid w:val="000331D3"/>
    <w:rsid w:val="000346A5"/>
    <w:rsid w:val="000359C3"/>
    <w:rsid w:val="00035A7D"/>
    <w:rsid w:val="000365ED"/>
    <w:rsid w:val="00040D0F"/>
    <w:rsid w:val="0004249A"/>
    <w:rsid w:val="00043282"/>
    <w:rsid w:val="00044286"/>
    <w:rsid w:val="0004509A"/>
    <w:rsid w:val="00047F28"/>
    <w:rsid w:val="000503AA"/>
    <w:rsid w:val="000506A1"/>
    <w:rsid w:val="000515DD"/>
    <w:rsid w:val="0005265A"/>
    <w:rsid w:val="000539DD"/>
    <w:rsid w:val="00053BD3"/>
    <w:rsid w:val="0005473B"/>
    <w:rsid w:val="00054B8A"/>
    <w:rsid w:val="000556ED"/>
    <w:rsid w:val="00055FE2"/>
    <w:rsid w:val="0005616F"/>
    <w:rsid w:val="00060C2E"/>
    <w:rsid w:val="00061033"/>
    <w:rsid w:val="000619E9"/>
    <w:rsid w:val="000622D4"/>
    <w:rsid w:val="0006357D"/>
    <w:rsid w:val="00066268"/>
    <w:rsid w:val="00067F1E"/>
    <w:rsid w:val="00070FB2"/>
    <w:rsid w:val="000714FB"/>
    <w:rsid w:val="00071CC0"/>
    <w:rsid w:val="00073C8C"/>
    <w:rsid w:val="000746FD"/>
    <w:rsid w:val="0007667E"/>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7C9"/>
    <w:rsid w:val="000A0B60"/>
    <w:rsid w:val="000A0EB8"/>
    <w:rsid w:val="000A19FC"/>
    <w:rsid w:val="000A2198"/>
    <w:rsid w:val="000A296B"/>
    <w:rsid w:val="000A7311"/>
    <w:rsid w:val="000B060F"/>
    <w:rsid w:val="000B1592"/>
    <w:rsid w:val="000B1FF2"/>
    <w:rsid w:val="000B36AD"/>
    <w:rsid w:val="000B3CDA"/>
    <w:rsid w:val="000B5FFC"/>
    <w:rsid w:val="000B6A0B"/>
    <w:rsid w:val="000C0F6C"/>
    <w:rsid w:val="000C11DB"/>
    <w:rsid w:val="000C1492"/>
    <w:rsid w:val="000C2FBD"/>
    <w:rsid w:val="000C4B41"/>
    <w:rsid w:val="000C57D6"/>
    <w:rsid w:val="000C6362"/>
    <w:rsid w:val="000C66FD"/>
    <w:rsid w:val="000C7666"/>
    <w:rsid w:val="000D0A9C"/>
    <w:rsid w:val="000D1795"/>
    <w:rsid w:val="000D329A"/>
    <w:rsid w:val="000D4B9C"/>
    <w:rsid w:val="000D4EB6"/>
    <w:rsid w:val="000D6892"/>
    <w:rsid w:val="000D6AE9"/>
    <w:rsid w:val="000D753B"/>
    <w:rsid w:val="000E28F3"/>
    <w:rsid w:val="000E4C9E"/>
    <w:rsid w:val="000E5390"/>
    <w:rsid w:val="000E6FD7"/>
    <w:rsid w:val="000F06E1"/>
    <w:rsid w:val="000F0E3C"/>
    <w:rsid w:val="000F19D5"/>
    <w:rsid w:val="000F4AEA"/>
    <w:rsid w:val="000F67E9"/>
    <w:rsid w:val="00101C15"/>
    <w:rsid w:val="00104926"/>
    <w:rsid w:val="00113B1E"/>
    <w:rsid w:val="00114148"/>
    <w:rsid w:val="00114C04"/>
    <w:rsid w:val="00115C78"/>
    <w:rsid w:val="0011711C"/>
    <w:rsid w:val="00122FEC"/>
    <w:rsid w:val="00124992"/>
    <w:rsid w:val="00124E4F"/>
    <w:rsid w:val="001260B7"/>
    <w:rsid w:val="001265CB"/>
    <w:rsid w:val="00130A59"/>
    <w:rsid w:val="001317A2"/>
    <w:rsid w:val="001321C6"/>
    <w:rsid w:val="001325C4"/>
    <w:rsid w:val="00133010"/>
    <w:rsid w:val="001338EE"/>
    <w:rsid w:val="00133AAE"/>
    <w:rsid w:val="00135323"/>
    <w:rsid w:val="001356C4"/>
    <w:rsid w:val="001369ED"/>
    <w:rsid w:val="00141114"/>
    <w:rsid w:val="00142969"/>
    <w:rsid w:val="001446C2"/>
    <w:rsid w:val="001457E7"/>
    <w:rsid w:val="00145D9D"/>
    <w:rsid w:val="00146388"/>
    <w:rsid w:val="001529E5"/>
    <w:rsid w:val="00153C7E"/>
    <w:rsid w:val="00156B25"/>
    <w:rsid w:val="00156E1A"/>
    <w:rsid w:val="00157894"/>
    <w:rsid w:val="00157B55"/>
    <w:rsid w:val="00162FD6"/>
    <w:rsid w:val="001642FA"/>
    <w:rsid w:val="001649EB"/>
    <w:rsid w:val="00164BAF"/>
    <w:rsid w:val="00164FA8"/>
    <w:rsid w:val="00165065"/>
    <w:rsid w:val="00165434"/>
    <w:rsid w:val="0016580B"/>
    <w:rsid w:val="00165F49"/>
    <w:rsid w:val="00166B88"/>
    <w:rsid w:val="0016770A"/>
    <w:rsid w:val="00170804"/>
    <w:rsid w:val="001708E9"/>
    <w:rsid w:val="0017340B"/>
    <w:rsid w:val="00173BA6"/>
    <w:rsid w:val="00173FB1"/>
    <w:rsid w:val="00174079"/>
    <w:rsid w:val="00176DFD"/>
    <w:rsid w:val="00183E6C"/>
    <w:rsid w:val="001852C9"/>
    <w:rsid w:val="00190087"/>
    <w:rsid w:val="001913C4"/>
    <w:rsid w:val="0019348F"/>
    <w:rsid w:val="001934AB"/>
    <w:rsid w:val="00193A07"/>
    <w:rsid w:val="00194C95"/>
    <w:rsid w:val="00194CDA"/>
    <w:rsid w:val="00195C34"/>
    <w:rsid w:val="00196EF5"/>
    <w:rsid w:val="001A1A53"/>
    <w:rsid w:val="001A234A"/>
    <w:rsid w:val="001A31BC"/>
    <w:rsid w:val="001A4CF3"/>
    <w:rsid w:val="001A720C"/>
    <w:rsid w:val="001B06E8"/>
    <w:rsid w:val="001B3AC7"/>
    <w:rsid w:val="001B71D0"/>
    <w:rsid w:val="001B71EE"/>
    <w:rsid w:val="001B71FF"/>
    <w:rsid w:val="001B728B"/>
    <w:rsid w:val="001C04A8"/>
    <w:rsid w:val="001C2C03"/>
    <w:rsid w:val="001C42F7"/>
    <w:rsid w:val="001C49E5"/>
    <w:rsid w:val="001C59DA"/>
    <w:rsid w:val="001C680C"/>
    <w:rsid w:val="001C7FEA"/>
    <w:rsid w:val="001D0390"/>
    <w:rsid w:val="001D0499"/>
    <w:rsid w:val="001D0BBE"/>
    <w:rsid w:val="001D0ED4"/>
    <w:rsid w:val="001D212F"/>
    <w:rsid w:val="001D29D7"/>
    <w:rsid w:val="001D2DE7"/>
    <w:rsid w:val="001D411C"/>
    <w:rsid w:val="001D5463"/>
    <w:rsid w:val="001D5735"/>
    <w:rsid w:val="001E1B6A"/>
    <w:rsid w:val="001E2484"/>
    <w:rsid w:val="001E3CC4"/>
    <w:rsid w:val="001E3EEA"/>
    <w:rsid w:val="001E4882"/>
    <w:rsid w:val="001E73AB"/>
    <w:rsid w:val="001F092D"/>
    <w:rsid w:val="001F143A"/>
    <w:rsid w:val="001F1605"/>
    <w:rsid w:val="001F2508"/>
    <w:rsid w:val="001F4816"/>
    <w:rsid w:val="001F5772"/>
    <w:rsid w:val="001F69B4"/>
    <w:rsid w:val="001F6B38"/>
    <w:rsid w:val="001F77C7"/>
    <w:rsid w:val="00200183"/>
    <w:rsid w:val="00200333"/>
    <w:rsid w:val="00200879"/>
    <w:rsid w:val="0020107D"/>
    <w:rsid w:val="00202AA4"/>
    <w:rsid w:val="002031F7"/>
    <w:rsid w:val="002040E6"/>
    <w:rsid w:val="0020527B"/>
    <w:rsid w:val="00205F2C"/>
    <w:rsid w:val="00210B15"/>
    <w:rsid w:val="00211BEC"/>
    <w:rsid w:val="002142EA"/>
    <w:rsid w:val="0021705A"/>
    <w:rsid w:val="002204BB"/>
    <w:rsid w:val="002209FC"/>
    <w:rsid w:val="00221B79"/>
    <w:rsid w:val="00221C6B"/>
    <w:rsid w:val="002253A1"/>
    <w:rsid w:val="00225CF8"/>
    <w:rsid w:val="0022794E"/>
    <w:rsid w:val="00233D64"/>
    <w:rsid w:val="0023482A"/>
    <w:rsid w:val="002359CB"/>
    <w:rsid w:val="00235F64"/>
    <w:rsid w:val="00237BA7"/>
    <w:rsid w:val="00241E9F"/>
    <w:rsid w:val="00243540"/>
    <w:rsid w:val="0024497B"/>
    <w:rsid w:val="00244CC2"/>
    <w:rsid w:val="0024515B"/>
    <w:rsid w:val="00246021"/>
    <w:rsid w:val="0024666E"/>
    <w:rsid w:val="00247AAD"/>
    <w:rsid w:val="00247F52"/>
    <w:rsid w:val="002506BA"/>
    <w:rsid w:val="00250B25"/>
    <w:rsid w:val="00250BBE"/>
    <w:rsid w:val="002515C2"/>
    <w:rsid w:val="0025194F"/>
    <w:rsid w:val="00256A71"/>
    <w:rsid w:val="00260980"/>
    <w:rsid w:val="0026148A"/>
    <w:rsid w:val="00261CC6"/>
    <w:rsid w:val="00262696"/>
    <w:rsid w:val="00262C07"/>
    <w:rsid w:val="00263D25"/>
    <w:rsid w:val="002643C3"/>
    <w:rsid w:val="00264A0C"/>
    <w:rsid w:val="00266EEB"/>
    <w:rsid w:val="00267EF4"/>
    <w:rsid w:val="00270CB8"/>
    <w:rsid w:val="00270D4D"/>
    <w:rsid w:val="00272B08"/>
    <w:rsid w:val="0027511B"/>
    <w:rsid w:val="00280426"/>
    <w:rsid w:val="0028057C"/>
    <w:rsid w:val="00281BB8"/>
    <w:rsid w:val="00281E9E"/>
    <w:rsid w:val="00282405"/>
    <w:rsid w:val="0028247B"/>
    <w:rsid w:val="00285170"/>
    <w:rsid w:val="00285361"/>
    <w:rsid w:val="00292D60"/>
    <w:rsid w:val="00293B30"/>
    <w:rsid w:val="0029448F"/>
    <w:rsid w:val="00294D34"/>
    <w:rsid w:val="00294E3B"/>
    <w:rsid w:val="00296193"/>
    <w:rsid w:val="00296C66"/>
    <w:rsid w:val="00296EBE"/>
    <w:rsid w:val="0029743A"/>
    <w:rsid w:val="002974E3"/>
    <w:rsid w:val="002A084B"/>
    <w:rsid w:val="002A1260"/>
    <w:rsid w:val="002A1589"/>
    <w:rsid w:val="002A1608"/>
    <w:rsid w:val="002A25DC"/>
    <w:rsid w:val="002A3053"/>
    <w:rsid w:val="002A3AAB"/>
    <w:rsid w:val="002A4CEA"/>
    <w:rsid w:val="002A5977"/>
    <w:rsid w:val="002A5A13"/>
    <w:rsid w:val="002A757F"/>
    <w:rsid w:val="002A7F44"/>
    <w:rsid w:val="002B0C40"/>
    <w:rsid w:val="002B1966"/>
    <w:rsid w:val="002B22CE"/>
    <w:rsid w:val="002B4508"/>
    <w:rsid w:val="002B5779"/>
    <w:rsid w:val="002B62CA"/>
    <w:rsid w:val="002B7332"/>
    <w:rsid w:val="002B7F51"/>
    <w:rsid w:val="002C09E7"/>
    <w:rsid w:val="002C1E06"/>
    <w:rsid w:val="002C3F07"/>
    <w:rsid w:val="002C5278"/>
    <w:rsid w:val="002C7EBB"/>
    <w:rsid w:val="002D06C1"/>
    <w:rsid w:val="002D3A8F"/>
    <w:rsid w:val="002D3E44"/>
    <w:rsid w:val="002D42B5"/>
    <w:rsid w:val="002D4F1A"/>
    <w:rsid w:val="002D6EC6"/>
    <w:rsid w:val="002D79AC"/>
    <w:rsid w:val="002E039D"/>
    <w:rsid w:val="002E2FF1"/>
    <w:rsid w:val="002E4D5A"/>
    <w:rsid w:val="002E6326"/>
    <w:rsid w:val="002F30E0"/>
    <w:rsid w:val="002F35E4"/>
    <w:rsid w:val="002F3730"/>
    <w:rsid w:val="002F38E1"/>
    <w:rsid w:val="002F5DDA"/>
    <w:rsid w:val="002F7AF6"/>
    <w:rsid w:val="00300E63"/>
    <w:rsid w:val="00302F5F"/>
    <w:rsid w:val="00303BE5"/>
    <w:rsid w:val="0030441D"/>
    <w:rsid w:val="00304CD3"/>
    <w:rsid w:val="00306063"/>
    <w:rsid w:val="00306365"/>
    <w:rsid w:val="003133CA"/>
    <w:rsid w:val="00313B85"/>
    <w:rsid w:val="00317362"/>
    <w:rsid w:val="00317988"/>
    <w:rsid w:val="003221B4"/>
    <w:rsid w:val="0032258D"/>
    <w:rsid w:val="00322E62"/>
    <w:rsid w:val="00324D13"/>
    <w:rsid w:val="00324EDD"/>
    <w:rsid w:val="00325BAF"/>
    <w:rsid w:val="00325C26"/>
    <w:rsid w:val="003331E4"/>
    <w:rsid w:val="00336C64"/>
    <w:rsid w:val="00337162"/>
    <w:rsid w:val="0034194F"/>
    <w:rsid w:val="00341F7A"/>
    <w:rsid w:val="00344605"/>
    <w:rsid w:val="003474AA"/>
    <w:rsid w:val="00350D1D"/>
    <w:rsid w:val="00352C83"/>
    <w:rsid w:val="003615D2"/>
    <w:rsid w:val="0036429C"/>
    <w:rsid w:val="00364A53"/>
    <w:rsid w:val="003654CB"/>
    <w:rsid w:val="00365AA9"/>
    <w:rsid w:val="00365F86"/>
    <w:rsid w:val="00365F87"/>
    <w:rsid w:val="00366204"/>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CC3"/>
    <w:rsid w:val="003974EB"/>
    <w:rsid w:val="003979FC"/>
    <w:rsid w:val="00397CC5"/>
    <w:rsid w:val="003A1582"/>
    <w:rsid w:val="003A4077"/>
    <w:rsid w:val="003A723D"/>
    <w:rsid w:val="003A7D4D"/>
    <w:rsid w:val="003B09AD"/>
    <w:rsid w:val="003B1F18"/>
    <w:rsid w:val="003B5187"/>
    <w:rsid w:val="003B5BF0"/>
    <w:rsid w:val="003B60BF"/>
    <w:rsid w:val="003B6BE3"/>
    <w:rsid w:val="003C010C"/>
    <w:rsid w:val="003C021E"/>
    <w:rsid w:val="003C0A6C"/>
    <w:rsid w:val="003C14F8"/>
    <w:rsid w:val="003C3F66"/>
    <w:rsid w:val="003C5A43"/>
    <w:rsid w:val="003D0519"/>
    <w:rsid w:val="003D0628"/>
    <w:rsid w:val="003D0FF6"/>
    <w:rsid w:val="003D19E5"/>
    <w:rsid w:val="003D262C"/>
    <w:rsid w:val="003D6BB8"/>
    <w:rsid w:val="003D6D61"/>
    <w:rsid w:val="003E091D"/>
    <w:rsid w:val="003E1C53"/>
    <w:rsid w:val="003E2A69"/>
    <w:rsid w:val="003E2D49"/>
    <w:rsid w:val="003E2FD4"/>
    <w:rsid w:val="003E49F6"/>
    <w:rsid w:val="003E660F"/>
    <w:rsid w:val="003F0841"/>
    <w:rsid w:val="003F23D3"/>
    <w:rsid w:val="003F3F08"/>
    <w:rsid w:val="003F49F1"/>
    <w:rsid w:val="003F6272"/>
    <w:rsid w:val="0040053D"/>
    <w:rsid w:val="00400E72"/>
    <w:rsid w:val="00401400"/>
    <w:rsid w:val="00404869"/>
    <w:rsid w:val="00405884"/>
    <w:rsid w:val="00407D39"/>
    <w:rsid w:val="0041273C"/>
    <w:rsid w:val="0041477A"/>
    <w:rsid w:val="004167A3"/>
    <w:rsid w:val="0042528E"/>
    <w:rsid w:val="00432DAA"/>
    <w:rsid w:val="00433AFE"/>
    <w:rsid w:val="00434305"/>
    <w:rsid w:val="00435DF7"/>
    <w:rsid w:val="00437370"/>
    <w:rsid w:val="0044083F"/>
    <w:rsid w:val="00441AE7"/>
    <w:rsid w:val="00442905"/>
    <w:rsid w:val="00445574"/>
    <w:rsid w:val="004467FB"/>
    <w:rsid w:val="00452D69"/>
    <w:rsid w:val="00452D6B"/>
    <w:rsid w:val="00454484"/>
    <w:rsid w:val="0045517B"/>
    <w:rsid w:val="00460359"/>
    <w:rsid w:val="00460EF5"/>
    <w:rsid w:val="00463B77"/>
    <w:rsid w:val="00463C7B"/>
    <w:rsid w:val="004644A6"/>
    <w:rsid w:val="004659BD"/>
    <w:rsid w:val="00470775"/>
    <w:rsid w:val="004730DF"/>
    <w:rsid w:val="004746B1"/>
    <w:rsid w:val="0047583F"/>
    <w:rsid w:val="00475C3B"/>
    <w:rsid w:val="00475DE8"/>
    <w:rsid w:val="004769DC"/>
    <w:rsid w:val="00477000"/>
    <w:rsid w:val="00481C44"/>
    <w:rsid w:val="004828EE"/>
    <w:rsid w:val="00484936"/>
    <w:rsid w:val="00485C89"/>
    <w:rsid w:val="00486BE3"/>
    <w:rsid w:val="004905E4"/>
    <w:rsid w:val="00490A89"/>
    <w:rsid w:val="00490AB4"/>
    <w:rsid w:val="00492370"/>
    <w:rsid w:val="00492F02"/>
    <w:rsid w:val="004939AE"/>
    <w:rsid w:val="004946AB"/>
    <w:rsid w:val="004A12DF"/>
    <w:rsid w:val="004A1BA8"/>
    <w:rsid w:val="004A22C3"/>
    <w:rsid w:val="004A4B57"/>
    <w:rsid w:val="004A63FA"/>
    <w:rsid w:val="004B0272"/>
    <w:rsid w:val="004B13F6"/>
    <w:rsid w:val="004B2036"/>
    <w:rsid w:val="004B2701"/>
    <w:rsid w:val="004B2E1B"/>
    <w:rsid w:val="004B3AA8"/>
    <w:rsid w:val="004B3E93"/>
    <w:rsid w:val="004C1FBC"/>
    <w:rsid w:val="004C3F1D"/>
    <w:rsid w:val="004C458D"/>
    <w:rsid w:val="004C7556"/>
    <w:rsid w:val="004C7E8B"/>
    <w:rsid w:val="004C7E9D"/>
    <w:rsid w:val="004C7F67"/>
    <w:rsid w:val="004D076D"/>
    <w:rsid w:val="004D077D"/>
    <w:rsid w:val="004D0EF1"/>
    <w:rsid w:val="004D2253"/>
    <w:rsid w:val="004D4406"/>
    <w:rsid w:val="004D73DB"/>
    <w:rsid w:val="004D7C42"/>
    <w:rsid w:val="004E0465"/>
    <w:rsid w:val="004E127B"/>
    <w:rsid w:val="004E1C0A"/>
    <w:rsid w:val="004E30C5"/>
    <w:rsid w:val="004E4AA5"/>
    <w:rsid w:val="004E4AEE"/>
    <w:rsid w:val="004E59E3"/>
    <w:rsid w:val="004E67C0"/>
    <w:rsid w:val="004E6E28"/>
    <w:rsid w:val="004F01EA"/>
    <w:rsid w:val="004F3479"/>
    <w:rsid w:val="004F391A"/>
    <w:rsid w:val="004F3CFB"/>
    <w:rsid w:val="004F6456"/>
    <w:rsid w:val="004F696E"/>
    <w:rsid w:val="004F6C71"/>
    <w:rsid w:val="00501139"/>
    <w:rsid w:val="0050363E"/>
    <w:rsid w:val="005039BC"/>
    <w:rsid w:val="0050419F"/>
    <w:rsid w:val="005043BB"/>
    <w:rsid w:val="00504A3D"/>
    <w:rsid w:val="00505767"/>
    <w:rsid w:val="00505DDD"/>
    <w:rsid w:val="00507199"/>
    <w:rsid w:val="005073F0"/>
    <w:rsid w:val="00510A7B"/>
    <w:rsid w:val="00510BBF"/>
    <w:rsid w:val="00512F6E"/>
    <w:rsid w:val="00513038"/>
    <w:rsid w:val="00514174"/>
    <w:rsid w:val="00516088"/>
    <w:rsid w:val="00516B0B"/>
    <w:rsid w:val="00517EF1"/>
    <w:rsid w:val="005220EC"/>
    <w:rsid w:val="005225A3"/>
    <w:rsid w:val="00523F95"/>
    <w:rsid w:val="00524D65"/>
    <w:rsid w:val="00525B16"/>
    <w:rsid w:val="0053012E"/>
    <w:rsid w:val="00530ED2"/>
    <w:rsid w:val="00533D04"/>
    <w:rsid w:val="00534804"/>
    <w:rsid w:val="00534BDF"/>
    <w:rsid w:val="005354EA"/>
    <w:rsid w:val="0053585F"/>
    <w:rsid w:val="00535EC4"/>
    <w:rsid w:val="00535ED9"/>
    <w:rsid w:val="0053692B"/>
    <w:rsid w:val="00536D1D"/>
    <w:rsid w:val="00541853"/>
    <w:rsid w:val="00543BDA"/>
    <w:rsid w:val="005441CC"/>
    <w:rsid w:val="005479DA"/>
    <w:rsid w:val="00547BCC"/>
    <w:rsid w:val="0055013B"/>
    <w:rsid w:val="00551F6F"/>
    <w:rsid w:val="00555044"/>
    <w:rsid w:val="00560A71"/>
    <w:rsid w:val="00561475"/>
    <w:rsid w:val="0056487B"/>
    <w:rsid w:val="00564EF1"/>
    <w:rsid w:val="00564FB9"/>
    <w:rsid w:val="00573D9E"/>
    <w:rsid w:val="00575960"/>
    <w:rsid w:val="005801E3"/>
    <w:rsid w:val="00581802"/>
    <w:rsid w:val="00583153"/>
    <w:rsid w:val="005836A8"/>
    <w:rsid w:val="0058409C"/>
    <w:rsid w:val="00584262"/>
    <w:rsid w:val="00584448"/>
    <w:rsid w:val="00586630"/>
    <w:rsid w:val="005866EF"/>
    <w:rsid w:val="00587ADD"/>
    <w:rsid w:val="00590D3D"/>
    <w:rsid w:val="00596160"/>
    <w:rsid w:val="005966E2"/>
    <w:rsid w:val="00597007"/>
    <w:rsid w:val="005A0966"/>
    <w:rsid w:val="005A11B7"/>
    <w:rsid w:val="005A260B"/>
    <w:rsid w:val="005A4A1B"/>
    <w:rsid w:val="005A7830"/>
    <w:rsid w:val="005A7FCE"/>
    <w:rsid w:val="005B0524"/>
    <w:rsid w:val="005B0F3F"/>
    <w:rsid w:val="005B1989"/>
    <w:rsid w:val="005B4903"/>
    <w:rsid w:val="005B51CE"/>
    <w:rsid w:val="005B5885"/>
    <w:rsid w:val="005B5CD7"/>
    <w:rsid w:val="005B6CF6"/>
    <w:rsid w:val="005B7422"/>
    <w:rsid w:val="005C29B8"/>
    <w:rsid w:val="005C487D"/>
    <w:rsid w:val="005C5F21"/>
    <w:rsid w:val="005C7156"/>
    <w:rsid w:val="005D0C75"/>
    <w:rsid w:val="005D4171"/>
    <w:rsid w:val="005D65FE"/>
    <w:rsid w:val="005D6A95"/>
    <w:rsid w:val="005D6B2C"/>
    <w:rsid w:val="005D6D9C"/>
    <w:rsid w:val="005D7B1D"/>
    <w:rsid w:val="005E2335"/>
    <w:rsid w:val="005E34CA"/>
    <w:rsid w:val="005E3C18"/>
    <w:rsid w:val="005E6812"/>
    <w:rsid w:val="005E751A"/>
    <w:rsid w:val="005E7881"/>
    <w:rsid w:val="005E78E0"/>
    <w:rsid w:val="005F0D9C"/>
    <w:rsid w:val="005F21A2"/>
    <w:rsid w:val="005F284E"/>
    <w:rsid w:val="006015CE"/>
    <w:rsid w:val="00602975"/>
    <w:rsid w:val="0060426E"/>
    <w:rsid w:val="00604784"/>
    <w:rsid w:val="00606419"/>
    <w:rsid w:val="00607D29"/>
    <w:rsid w:val="00612952"/>
    <w:rsid w:val="00614CC1"/>
    <w:rsid w:val="00615A9D"/>
    <w:rsid w:val="00617387"/>
    <w:rsid w:val="00617AD8"/>
    <w:rsid w:val="00617B72"/>
    <w:rsid w:val="00617EBC"/>
    <w:rsid w:val="006205D6"/>
    <w:rsid w:val="00622D32"/>
    <w:rsid w:val="006252D8"/>
    <w:rsid w:val="006259BC"/>
    <w:rsid w:val="0062636B"/>
    <w:rsid w:val="00627FB8"/>
    <w:rsid w:val="00632182"/>
    <w:rsid w:val="006327AA"/>
    <w:rsid w:val="00632AE0"/>
    <w:rsid w:val="00632F4E"/>
    <w:rsid w:val="00633C17"/>
    <w:rsid w:val="00634D9E"/>
    <w:rsid w:val="00635AAC"/>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5757A"/>
    <w:rsid w:val="00660438"/>
    <w:rsid w:val="00661FDA"/>
    <w:rsid w:val="00663D3C"/>
    <w:rsid w:val="006640E5"/>
    <w:rsid w:val="006646F1"/>
    <w:rsid w:val="00664929"/>
    <w:rsid w:val="00664F62"/>
    <w:rsid w:val="006655E1"/>
    <w:rsid w:val="00672060"/>
    <w:rsid w:val="00672BFD"/>
    <w:rsid w:val="006741E4"/>
    <w:rsid w:val="006746A6"/>
    <w:rsid w:val="006770F4"/>
    <w:rsid w:val="00677A84"/>
    <w:rsid w:val="0068026D"/>
    <w:rsid w:val="00680A27"/>
    <w:rsid w:val="006816A4"/>
    <w:rsid w:val="006819B8"/>
    <w:rsid w:val="00682B43"/>
    <w:rsid w:val="00683D5A"/>
    <w:rsid w:val="006840A6"/>
    <w:rsid w:val="006850CD"/>
    <w:rsid w:val="00685AAB"/>
    <w:rsid w:val="006A07AA"/>
    <w:rsid w:val="006A25E5"/>
    <w:rsid w:val="006A2B46"/>
    <w:rsid w:val="006A336D"/>
    <w:rsid w:val="006A37B9"/>
    <w:rsid w:val="006A63F1"/>
    <w:rsid w:val="006B06E6"/>
    <w:rsid w:val="006B2672"/>
    <w:rsid w:val="006B54BF"/>
    <w:rsid w:val="006B5F44"/>
    <w:rsid w:val="006B5F90"/>
    <w:rsid w:val="006B62E4"/>
    <w:rsid w:val="006B7BC2"/>
    <w:rsid w:val="006C1BBA"/>
    <w:rsid w:val="006C2079"/>
    <w:rsid w:val="006C3C88"/>
    <w:rsid w:val="006C4515"/>
    <w:rsid w:val="006C5A62"/>
    <w:rsid w:val="006C5D68"/>
    <w:rsid w:val="006C6976"/>
    <w:rsid w:val="006C6DD0"/>
    <w:rsid w:val="006D04EA"/>
    <w:rsid w:val="006D1432"/>
    <w:rsid w:val="006D16C4"/>
    <w:rsid w:val="006D3E96"/>
    <w:rsid w:val="006D4515"/>
    <w:rsid w:val="006D4BB1"/>
    <w:rsid w:val="006D57B5"/>
    <w:rsid w:val="006D6593"/>
    <w:rsid w:val="006E1BBB"/>
    <w:rsid w:val="006E336C"/>
    <w:rsid w:val="006E57E8"/>
    <w:rsid w:val="006F03A8"/>
    <w:rsid w:val="006F0FEB"/>
    <w:rsid w:val="006F2A5F"/>
    <w:rsid w:val="006F2ACA"/>
    <w:rsid w:val="006F2ADC"/>
    <w:rsid w:val="006F2BFE"/>
    <w:rsid w:val="006F31E9"/>
    <w:rsid w:val="006F6284"/>
    <w:rsid w:val="007002C5"/>
    <w:rsid w:val="00704387"/>
    <w:rsid w:val="00707344"/>
    <w:rsid w:val="00707669"/>
    <w:rsid w:val="00711CBA"/>
    <w:rsid w:val="00711FB5"/>
    <w:rsid w:val="007128B5"/>
    <w:rsid w:val="0071297A"/>
    <w:rsid w:val="00712A01"/>
    <w:rsid w:val="00714F58"/>
    <w:rsid w:val="00722FBF"/>
    <w:rsid w:val="00722FC2"/>
    <w:rsid w:val="00724B5F"/>
    <w:rsid w:val="00724E1B"/>
    <w:rsid w:val="00725949"/>
    <w:rsid w:val="007278F3"/>
    <w:rsid w:val="00727FA2"/>
    <w:rsid w:val="007322D9"/>
    <w:rsid w:val="00732BC0"/>
    <w:rsid w:val="00733A58"/>
    <w:rsid w:val="00734832"/>
    <w:rsid w:val="007349AA"/>
    <w:rsid w:val="00736A20"/>
    <w:rsid w:val="0073720F"/>
    <w:rsid w:val="00737796"/>
    <w:rsid w:val="0074165C"/>
    <w:rsid w:val="00742C06"/>
    <w:rsid w:val="00742C35"/>
    <w:rsid w:val="00742F76"/>
    <w:rsid w:val="007432CA"/>
    <w:rsid w:val="007439EB"/>
    <w:rsid w:val="00743CB4"/>
    <w:rsid w:val="00743CFB"/>
    <w:rsid w:val="00743F0A"/>
    <w:rsid w:val="007444E8"/>
    <w:rsid w:val="0074548E"/>
    <w:rsid w:val="00745773"/>
    <w:rsid w:val="00746800"/>
    <w:rsid w:val="007470CC"/>
    <w:rsid w:val="007501A8"/>
    <w:rsid w:val="00750BE5"/>
    <w:rsid w:val="00750D61"/>
    <w:rsid w:val="00750EE1"/>
    <w:rsid w:val="00752B4D"/>
    <w:rsid w:val="00755402"/>
    <w:rsid w:val="00755D66"/>
    <w:rsid w:val="00756B26"/>
    <w:rsid w:val="00756EDF"/>
    <w:rsid w:val="007571C5"/>
    <w:rsid w:val="00757295"/>
    <w:rsid w:val="007600E3"/>
    <w:rsid w:val="00765C43"/>
    <w:rsid w:val="00765EFB"/>
    <w:rsid w:val="007671CA"/>
    <w:rsid w:val="00767C61"/>
    <w:rsid w:val="0077008A"/>
    <w:rsid w:val="00773C1F"/>
    <w:rsid w:val="00774DA4"/>
    <w:rsid w:val="00776599"/>
    <w:rsid w:val="0078114B"/>
    <w:rsid w:val="00781DD2"/>
    <w:rsid w:val="00783ECF"/>
    <w:rsid w:val="0078413A"/>
    <w:rsid w:val="00786753"/>
    <w:rsid w:val="00787209"/>
    <w:rsid w:val="00787496"/>
    <w:rsid w:val="0079557A"/>
    <w:rsid w:val="007959E8"/>
    <w:rsid w:val="00795E9C"/>
    <w:rsid w:val="007965CD"/>
    <w:rsid w:val="007A0521"/>
    <w:rsid w:val="007A18BC"/>
    <w:rsid w:val="007A2E12"/>
    <w:rsid w:val="007A3475"/>
    <w:rsid w:val="007A41C8"/>
    <w:rsid w:val="007A54CE"/>
    <w:rsid w:val="007A6FD9"/>
    <w:rsid w:val="007A7FFA"/>
    <w:rsid w:val="007B04EB"/>
    <w:rsid w:val="007B0D4F"/>
    <w:rsid w:val="007B5A3D"/>
    <w:rsid w:val="007B5B95"/>
    <w:rsid w:val="007B68EA"/>
    <w:rsid w:val="007B7453"/>
    <w:rsid w:val="007C1367"/>
    <w:rsid w:val="007C2ADF"/>
    <w:rsid w:val="007C2D89"/>
    <w:rsid w:val="007C4593"/>
    <w:rsid w:val="007C5309"/>
    <w:rsid w:val="007C6069"/>
    <w:rsid w:val="007D06C4"/>
    <w:rsid w:val="007D1352"/>
    <w:rsid w:val="007D2508"/>
    <w:rsid w:val="007D346A"/>
    <w:rsid w:val="007D6518"/>
    <w:rsid w:val="007D76BD"/>
    <w:rsid w:val="007E087B"/>
    <w:rsid w:val="007E0BF1"/>
    <w:rsid w:val="007F0ED8"/>
    <w:rsid w:val="007F0F63"/>
    <w:rsid w:val="007F727A"/>
    <w:rsid w:val="007F75CE"/>
    <w:rsid w:val="008013A4"/>
    <w:rsid w:val="008027CE"/>
    <w:rsid w:val="00802F42"/>
    <w:rsid w:val="0080309F"/>
    <w:rsid w:val="00804383"/>
    <w:rsid w:val="00804BB7"/>
    <w:rsid w:val="00804D41"/>
    <w:rsid w:val="00810257"/>
    <w:rsid w:val="008104F5"/>
    <w:rsid w:val="00811072"/>
    <w:rsid w:val="00811369"/>
    <w:rsid w:val="00815419"/>
    <w:rsid w:val="008163C8"/>
    <w:rsid w:val="008164A1"/>
    <w:rsid w:val="00817325"/>
    <w:rsid w:val="008209E6"/>
    <w:rsid w:val="00820C8E"/>
    <w:rsid w:val="00823303"/>
    <w:rsid w:val="008233B2"/>
    <w:rsid w:val="00823A9F"/>
    <w:rsid w:val="00823C85"/>
    <w:rsid w:val="00825138"/>
    <w:rsid w:val="008254F0"/>
    <w:rsid w:val="008269DD"/>
    <w:rsid w:val="00830621"/>
    <w:rsid w:val="00830A02"/>
    <w:rsid w:val="00831491"/>
    <w:rsid w:val="0083348C"/>
    <w:rsid w:val="008347BD"/>
    <w:rsid w:val="00835623"/>
    <w:rsid w:val="008373D3"/>
    <w:rsid w:val="00837A7F"/>
    <w:rsid w:val="00840617"/>
    <w:rsid w:val="00840F84"/>
    <w:rsid w:val="0084175E"/>
    <w:rsid w:val="00842A47"/>
    <w:rsid w:val="00843C13"/>
    <w:rsid w:val="008454F8"/>
    <w:rsid w:val="0085173A"/>
    <w:rsid w:val="0085284C"/>
    <w:rsid w:val="00856EFD"/>
    <w:rsid w:val="008603CE"/>
    <w:rsid w:val="008620FC"/>
    <w:rsid w:val="008627A5"/>
    <w:rsid w:val="00863E05"/>
    <w:rsid w:val="00865ACA"/>
    <w:rsid w:val="00865D28"/>
    <w:rsid w:val="00865F85"/>
    <w:rsid w:val="00867C10"/>
    <w:rsid w:val="00870143"/>
    <w:rsid w:val="00870439"/>
    <w:rsid w:val="00870DA1"/>
    <w:rsid w:val="00883F93"/>
    <w:rsid w:val="00884DB3"/>
    <w:rsid w:val="00885A9D"/>
    <w:rsid w:val="008864F6"/>
    <w:rsid w:val="0089049D"/>
    <w:rsid w:val="008928C9"/>
    <w:rsid w:val="008930CB"/>
    <w:rsid w:val="008938DC"/>
    <w:rsid w:val="00893FD1"/>
    <w:rsid w:val="00894836"/>
    <w:rsid w:val="00895025"/>
    <w:rsid w:val="00895172"/>
    <w:rsid w:val="00895680"/>
    <w:rsid w:val="00896DFF"/>
    <w:rsid w:val="008970F6"/>
    <w:rsid w:val="0089762C"/>
    <w:rsid w:val="008A185F"/>
    <w:rsid w:val="008A1893"/>
    <w:rsid w:val="008A57E6"/>
    <w:rsid w:val="008A5B33"/>
    <w:rsid w:val="008A6F81"/>
    <w:rsid w:val="008A769A"/>
    <w:rsid w:val="008B0C9C"/>
    <w:rsid w:val="008B0EC6"/>
    <w:rsid w:val="008B166D"/>
    <w:rsid w:val="008B17F4"/>
    <w:rsid w:val="008B3615"/>
    <w:rsid w:val="008B4395"/>
    <w:rsid w:val="008B4AC4"/>
    <w:rsid w:val="008B50C8"/>
    <w:rsid w:val="008B5281"/>
    <w:rsid w:val="008B7E05"/>
    <w:rsid w:val="008C0DFD"/>
    <w:rsid w:val="008C1797"/>
    <w:rsid w:val="008C219C"/>
    <w:rsid w:val="008C2827"/>
    <w:rsid w:val="008C475E"/>
    <w:rsid w:val="008C619A"/>
    <w:rsid w:val="008D0CE8"/>
    <w:rsid w:val="008D2D1D"/>
    <w:rsid w:val="008D453D"/>
    <w:rsid w:val="008D53AD"/>
    <w:rsid w:val="008D562B"/>
    <w:rsid w:val="008D5733"/>
    <w:rsid w:val="008D57B5"/>
    <w:rsid w:val="008D622B"/>
    <w:rsid w:val="008D63B9"/>
    <w:rsid w:val="008D666C"/>
    <w:rsid w:val="008D7B54"/>
    <w:rsid w:val="008E0C9D"/>
    <w:rsid w:val="008E1648"/>
    <w:rsid w:val="008E1B3E"/>
    <w:rsid w:val="008E2319"/>
    <w:rsid w:val="008E4BB6"/>
    <w:rsid w:val="008E5518"/>
    <w:rsid w:val="008E6A84"/>
    <w:rsid w:val="008F0CDC"/>
    <w:rsid w:val="008F17A3"/>
    <w:rsid w:val="008F1ED3"/>
    <w:rsid w:val="008F2E8F"/>
    <w:rsid w:val="008F4C29"/>
    <w:rsid w:val="008F70BD"/>
    <w:rsid w:val="008F788F"/>
    <w:rsid w:val="008F7EA2"/>
    <w:rsid w:val="00902387"/>
    <w:rsid w:val="00902722"/>
    <w:rsid w:val="009027BC"/>
    <w:rsid w:val="009062E6"/>
    <w:rsid w:val="00911BE5"/>
    <w:rsid w:val="00913CA9"/>
    <w:rsid w:val="009145AE"/>
    <w:rsid w:val="009146CE"/>
    <w:rsid w:val="00914CA7"/>
    <w:rsid w:val="00915C3E"/>
    <w:rsid w:val="009161A8"/>
    <w:rsid w:val="009164B1"/>
    <w:rsid w:val="00921C79"/>
    <w:rsid w:val="009245F5"/>
    <w:rsid w:val="009249EC"/>
    <w:rsid w:val="009273B3"/>
    <w:rsid w:val="009305B5"/>
    <w:rsid w:val="00933283"/>
    <w:rsid w:val="00935412"/>
    <w:rsid w:val="009373B7"/>
    <w:rsid w:val="009427A4"/>
    <w:rsid w:val="009429D5"/>
    <w:rsid w:val="00942BF1"/>
    <w:rsid w:val="00945180"/>
    <w:rsid w:val="00945428"/>
    <w:rsid w:val="0094607B"/>
    <w:rsid w:val="00953604"/>
    <w:rsid w:val="0095496B"/>
    <w:rsid w:val="009577BF"/>
    <w:rsid w:val="009610DC"/>
    <w:rsid w:val="00961490"/>
    <w:rsid w:val="0096381A"/>
    <w:rsid w:val="0096550A"/>
    <w:rsid w:val="00965E04"/>
    <w:rsid w:val="009674AD"/>
    <w:rsid w:val="00970CDC"/>
    <w:rsid w:val="00977010"/>
    <w:rsid w:val="00977D02"/>
    <w:rsid w:val="009804CD"/>
    <w:rsid w:val="009809BB"/>
    <w:rsid w:val="00980DF1"/>
    <w:rsid w:val="0098364B"/>
    <w:rsid w:val="0098705B"/>
    <w:rsid w:val="00991101"/>
    <w:rsid w:val="009911AF"/>
    <w:rsid w:val="00991875"/>
    <w:rsid w:val="00991F92"/>
    <w:rsid w:val="00992985"/>
    <w:rsid w:val="00993889"/>
    <w:rsid w:val="009941C6"/>
    <w:rsid w:val="0099551B"/>
    <w:rsid w:val="00996BDF"/>
    <w:rsid w:val="00997BF1"/>
    <w:rsid w:val="009A089C"/>
    <w:rsid w:val="009A118E"/>
    <w:rsid w:val="009A21CD"/>
    <w:rsid w:val="009A278C"/>
    <w:rsid w:val="009A2BC2"/>
    <w:rsid w:val="009A33C9"/>
    <w:rsid w:val="009A3970"/>
    <w:rsid w:val="009A42C1"/>
    <w:rsid w:val="009A50D0"/>
    <w:rsid w:val="009A5429"/>
    <w:rsid w:val="009A676F"/>
    <w:rsid w:val="009A72AD"/>
    <w:rsid w:val="009B09E0"/>
    <w:rsid w:val="009B0BC5"/>
    <w:rsid w:val="009B1247"/>
    <w:rsid w:val="009B5FB8"/>
    <w:rsid w:val="009B6029"/>
    <w:rsid w:val="009B6971"/>
    <w:rsid w:val="009C27F1"/>
    <w:rsid w:val="009C3152"/>
    <w:rsid w:val="009C3E2E"/>
    <w:rsid w:val="009C4B04"/>
    <w:rsid w:val="009C4CFA"/>
    <w:rsid w:val="009C5070"/>
    <w:rsid w:val="009D112C"/>
    <w:rsid w:val="009D1CC9"/>
    <w:rsid w:val="009D250A"/>
    <w:rsid w:val="009D2A50"/>
    <w:rsid w:val="009D47FA"/>
    <w:rsid w:val="009D4C5B"/>
    <w:rsid w:val="009D50D2"/>
    <w:rsid w:val="009D5E31"/>
    <w:rsid w:val="009D6BCA"/>
    <w:rsid w:val="009E0F62"/>
    <w:rsid w:val="009E15DF"/>
    <w:rsid w:val="009E4A58"/>
    <w:rsid w:val="009E5A2D"/>
    <w:rsid w:val="009E5AB2"/>
    <w:rsid w:val="009E6219"/>
    <w:rsid w:val="009F03B3"/>
    <w:rsid w:val="009F64A6"/>
    <w:rsid w:val="00A0096C"/>
    <w:rsid w:val="00A01757"/>
    <w:rsid w:val="00A01C82"/>
    <w:rsid w:val="00A028C0"/>
    <w:rsid w:val="00A02BAE"/>
    <w:rsid w:val="00A050FC"/>
    <w:rsid w:val="00A06A6B"/>
    <w:rsid w:val="00A07E47"/>
    <w:rsid w:val="00A129D0"/>
    <w:rsid w:val="00A12C33"/>
    <w:rsid w:val="00A138BA"/>
    <w:rsid w:val="00A14C8E"/>
    <w:rsid w:val="00A153D9"/>
    <w:rsid w:val="00A15F09"/>
    <w:rsid w:val="00A169B6"/>
    <w:rsid w:val="00A2271D"/>
    <w:rsid w:val="00A237D5"/>
    <w:rsid w:val="00A2627D"/>
    <w:rsid w:val="00A26430"/>
    <w:rsid w:val="00A30EFC"/>
    <w:rsid w:val="00A31984"/>
    <w:rsid w:val="00A322E0"/>
    <w:rsid w:val="00A32D73"/>
    <w:rsid w:val="00A3367B"/>
    <w:rsid w:val="00A346A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420"/>
    <w:rsid w:val="00A6090D"/>
    <w:rsid w:val="00A644BE"/>
    <w:rsid w:val="00A648CD"/>
    <w:rsid w:val="00A6537A"/>
    <w:rsid w:val="00A67866"/>
    <w:rsid w:val="00A70B07"/>
    <w:rsid w:val="00A723F8"/>
    <w:rsid w:val="00A73CD4"/>
    <w:rsid w:val="00A77CCB"/>
    <w:rsid w:val="00A83D8D"/>
    <w:rsid w:val="00A8446B"/>
    <w:rsid w:val="00A8473F"/>
    <w:rsid w:val="00A862D6"/>
    <w:rsid w:val="00A8715E"/>
    <w:rsid w:val="00A91AB6"/>
    <w:rsid w:val="00A9295B"/>
    <w:rsid w:val="00A93B09"/>
    <w:rsid w:val="00A952D7"/>
    <w:rsid w:val="00A963F7"/>
    <w:rsid w:val="00A96AD8"/>
    <w:rsid w:val="00AA052C"/>
    <w:rsid w:val="00AA16E5"/>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C6950"/>
    <w:rsid w:val="00AD0AEF"/>
    <w:rsid w:val="00AD11B7"/>
    <w:rsid w:val="00AD1A94"/>
    <w:rsid w:val="00AD1C05"/>
    <w:rsid w:val="00AD4126"/>
    <w:rsid w:val="00AD421C"/>
    <w:rsid w:val="00AD44FA"/>
    <w:rsid w:val="00AE070A"/>
    <w:rsid w:val="00AE101C"/>
    <w:rsid w:val="00AE37E5"/>
    <w:rsid w:val="00AE46BD"/>
    <w:rsid w:val="00AE5EB4"/>
    <w:rsid w:val="00AF0C18"/>
    <w:rsid w:val="00AF47C5"/>
    <w:rsid w:val="00AF5398"/>
    <w:rsid w:val="00B01176"/>
    <w:rsid w:val="00B01416"/>
    <w:rsid w:val="00B0470D"/>
    <w:rsid w:val="00B049AF"/>
    <w:rsid w:val="00B07242"/>
    <w:rsid w:val="00B07643"/>
    <w:rsid w:val="00B10534"/>
    <w:rsid w:val="00B113DB"/>
    <w:rsid w:val="00B11D8A"/>
    <w:rsid w:val="00B12981"/>
    <w:rsid w:val="00B13877"/>
    <w:rsid w:val="00B147DD"/>
    <w:rsid w:val="00B156FD"/>
    <w:rsid w:val="00B159EA"/>
    <w:rsid w:val="00B16216"/>
    <w:rsid w:val="00B1740F"/>
    <w:rsid w:val="00B21EAB"/>
    <w:rsid w:val="00B21F61"/>
    <w:rsid w:val="00B261F1"/>
    <w:rsid w:val="00B265BC"/>
    <w:rsid w:val="00B31FB1"/>
    <w:rsid w:val="00B33952"/>
    <w:rsid w:val="00B33C5E"/>
    <w:rsid w:val="00B342F4"/>
    <w:rsid w:val="00B34369"/>
    <w:rsid w:val="00B34DC2"/>
    <w:rsid w:val="00B35222"/>
    <w:rsid w:val="00B353FF"/>
    <w:rsid w:val="00B3689B"/>
    <w:rsid w:val="00B377B1"/>
    <w:rsid w:val="00B378E5"/>
    <w:rsid w:val="00B405BD"/>
    <w:rsid w:val="00B42C54"/>
    <w:rsid w:val="00B4346D"/>
    <w:rsid w:val="00B440F4"/>
    <w:rsid w:val="00B447A5"/>
    <w:rsid w:val="00B4654C"/>
    <w:rsid w:val="00B47293"/>
    <w:rsid w:val="00B50E50"/>
    <w:rsid w:val="00B52120"/>
    <w:rsid w:val="00B52BC6"/>
    <w:rsid w:val="00B52D96"/>
    <w:rsid w:val="00B54ABC"/>
    <w:rsid w:val="00B54E58"/>
    <w:rsid w:val="00B552C3"/>
    <w:rsid w:val="00B56FBE"/>
    <w:rsid w:val="00B60ACF"/>
    <w:rsid w:val="00B62B58"/>
    <w:rsid w:val="00B65149"/>
    <w:rsid w:val="00B66567"/>
    <w:rsid w:val="00B66F52"/>
    <w:rsid w:val="00B66FE5"/>
    <w:rsid w:val="00B72880"/>
    <w:rsid w:val="00B758BF"/>
    <w:rsid w:val="00B77EC8"/>
    <w:rsid w:val="00B82346"/>
    <w:rsid w:val="00B827A6"/>
    <w:rsid w:val="00B831CE"/>
    <w:rsid w:val="00B86677"/>
    <w:rsid w:val="00B87131"/>
    <w:rsid w:val="00B939B1"/>
    <w:rsid w:val="00B94920"/>
    <w:rsid w:val="00B96C2B"/>
    <w:rsid w:val="00B96D40"/>
    <w:rsid w:val="00B97386"/>
    <w:rsid w:val="00BA1652"/>
    <w:rsid w:val="00BA263B"/>
    <w:rsid w:val="00BA2F1D"/>
    <w:rsid w:val="00BA42B2"/>
    <w:rsid w:val="00BA58D4"/>
    <w:rsid w:val="00BA5B9E"/>
    <w:rsid w:val="00BA7A67"/>
    <w:rsid w:val="00BA7C9A"/>
    <w:rsid w:val="00BB4058"/>
    <w:rsid w:val="00BB5F8F"/>
    <w:rsid w:val="00BB657A"/>
    <w:rsid w:val="00BC1A4E"/>
    <w:rsid w:val="00BC2D8C"/>
    <w:rsid w:val="00BC5DC7"/>
    <w:rsid w:val="00BC6B8B"/>
    <w:rsid w:val="00BC73D8"/>
    <w:rsid w:val="00BD016F"/>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26E"/>
    <w:rsid w:val="00C103E5"/>
    <w:rsid w:val="00C118BF"/>
    <w:rsid w:val="00C13319"/>
    <w:rsid w:val="00C13EE9"/>
    <w:rsid w:val="00C1544C"/>
    <w:rsid w:val="00C176A8"/>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0C3"/>
    <w:rsid w:val="00C45B61"/>
    <w:rsid w:val="00C47D33"/>
    <w:rsid w:val="00C51B72"/>
    <w:rsid w:val="00C521D6"/>
    <w:rsid w:val="00C55232"/>
    <w:rsid w:val="00C553A4"/>
    <w:rsid w:val="00C55A06"/>
    <w:rsid w:val="00C55D03"/>
    <w:rsid w:val="00C601BC"/>
    <w:rsid w:val="00C60556"/>
    <w:rsid w:val="00C6329F"/>
    <w:rsid w:val="00C63340"/>
    <w:rsid w:val="00C643F9"/>
    <w:rsid w:val="00C64E95"/>
    <w:rsid w:val="00C71372"/>
    <w:rsid w:val="00C72410"/>
    <w:rsid w:val="00C7287F"/>
    <w:rsid w:val="00C76541"/>
    <w:rsid w:val="00C80CB8"/>
    <w:rsid w:val="00C819F8"/>
    <w:rsid w:val="00C8248C"/>
    <w:rsid w:val="00C84E33"/>
    <w:rsid w:val="00C86D6F"/>
    <w:rsid w:val="00C905FC"/>
    <w:rsid w:val="00C90F9D"/>
    <w:rsid w:val="00C922E3"/>
    <w:rsid w:val="00C926D0"/>
    <w:rsid w:val="00C92D03"/>
    <w:rsid w:val="00C9319C"/>
    <w:rsid w:val="00C9435D"/>
    <w:rsid w:val="00C94DF2"/>
    <w:rsid w:val="00C96741"/>
    <w:rsid w:val="00C96EC1"/>
    <w:rsid w:val="00CA2D1B"/>
    <w:rsid w:val="00CA36D7"/>
    <w:rsid w:val="00CA375D"/>
    <w:rsid w:val="00CA662A"/>
    <w:rsid w:val="00CA6D37"/>
    <w:rsid w:val="00CA7AFD"/>
    <w:rsid w:val="00CA7C3C"/>
    <w:rsid w:val="00CB0189"/>
    <w:rsid w:val="00CB0BA2"/>
    <w:rsid w:val="00CB1A42"/>
    <w:rsid w:val="00CB1B0C"/>
    <w:rsid w:val="00CB2C0B"/>
    <w:rsid w:val="00CB517D"/>
    <w:rsid w:val="00CB6254"/>
    <w:rsid w:val="00CC038D"/>
    <w:rsid w:val="00CC08DB"/>
    <w:rsid w:val="00CC103D"/>
    <w:rsid w:val="00CC1505"/>
    <w:rsid w:val="00CC39FF"/>
    <w:rsid w:val="00CC3C2F"/>
    <w:rsid w:val="00CC4AC8"/>
    <w:rsid w:val="00CC4E4F"/>
    <w:rsid w:val="00CC5233"/>
    <w:rsid w:val="00CC5DE6"/>
    <w:rsid w:val="00CC6E4E"/>
    <w:rsid w:val="00CC6FE8"/>
    <w:rsid w:val="00CC7202"/>
    <w:rsid w:val="00CD14EC"/>
    <w:rsid w:val="00CD2808"/>
    <w:rsid w:val="00CD28BF"/>
    <w:rsid w:val="00CD4092"/>
    <w:rsid w:val="00CD4A20"/>
    <w:rsid w:val="00CD50A1"/>
    <w:rsid w:val="00CD519E"/>
    <w:rsid w:val="00CD5C41"/>
    <w:rsid w:val="00CE0C4F"/>
    <w:rsid w:val="00CE10AA"/>
    <w:rsid w:val="00CE2E1F"/>
    <w:rsid w:val="00CE2FE6"/>
    <w:rsid w:val="00CE30EA"/>
    <w:rsid w:val="00CF048A"/>
    <w:rsid w:val="00CF155A"/>
    <w:rsid w:val="00CF1570"/>
    <w:rsid w:val="00CF2947"/>
    <w:rsid w:val="00CF3F12"/>
    <w:rsid w:val="00CF4357"/>
    <w:rsid w:val="00CF43B4"/>
    <w:rsid w:val="00CF686F"/>
    <w:rsid w:val="00CF6E60"/>
    <w:rsid w:val="00CF7BCA"/>
    <w:rsid w:val="00D00847"/>
    <w:rsid w:val="00D008FD"/>
    <w:rsid w:val="00D0321C"/>
    <w:rsid w:val="00D035EC"/>
    <w:rsid w:val="00D06AB1"/>
    <w:rsid w:val="00D072ED"/>
    <w:rsid w:val="00D07614"/>
    <w:rsid w:val="00D07A16"/>
    <w:rsid w:val="00D1067E"/>
    <w:rsid w:val="00D10F50"/>
    <w:rsid w:val="00D11272"/>
    <w:rsid w:val="00D126F5"/>
    <w:rsid w:val="00D12F25"/>
    <w:rsid w:val="00D1489E"/>
    <w:rsid w:val="00D20737"/>
    <w:rsid w:val="00D21E81"/>
    <w:rsid w:val="00D223DE"/>
    <w:rsid w:val="00D24B3D"/>
    <w:rsid w:val="00D25E37"/>
    <w:rsid w:val="00D2661A"/>
    <w:rsid w:val="00D27582"/>
    <w:rsid w:val="00D27EC4"/>
    <w:rsid w:val="00D32719"/>
    <w:rsid w:val="00D33333"/>
    <w:rsid w:val="00D352A2"/>
    <w:rsid w:val="00D36F03"/>
    <w:rsid w:val="00D4162B"/>
    <w:rsid w:val="00D42D3E"/>
    <w:rsid w:val="00D43CAA"/>
    <w:rsid w:val="00D4514F"/>
    <w:rsid w:val="00D451E2"/>
    <w:rsid w:val="00D45E89"/>
    <w:rsid w:val="00D45E8D"/>
    <w:rsid w:val="00D466AE"/>
    <w:rsid w:val="00D4734F"/>
    <w:rsid w:val="00D50993"/>
    <w:rsid w:val="00D51BF3"/>
    <w:rsid w:val="00D54942"/>
    <w:rsid w:val="00D60624"/>
    <w:rsid w:val="00D616F6"/>
    <w:rsid w:val="00D631B3"/>
    <w:rsid w:val="00D6525F"/>
    <w:rsid w:val="00D66846"/>
    <w:rsid w:val="00D675FB"/>
    <w:rsid w:val="00D67877"/>
    <w:rsid w:val="00D710EA"/>
    <w:rsid w:val="00D71F25"/>
    <w:rsid w:val="00D727AD"/>
    <w:rsid w:val="00D72A9C"/>
    <w:rsid w:val="00D76345"/>
    <w:rsid w:val="00D76946"/>
    <w:rsid w:val="00D77031"/>
    <w:rsid w:val="00D84941"/>
    <w:rsid w:val="00D84FA1"/>
    <w:rsid w:val="00D851F0"/>
    <w:rsid w:val="00D86DB7"/>
    <w:rsid w:val="00D926D0"/>
    <w:rsid w:val="00D93030"/>
    <w:rsid w:val="00D94417"/>
    <w:rsid w:val="00D950E1"/>
    <w:rsid w:val="00D952A6"/>
    <w:rsid w:val="00D97F99"/>
    <w:rsid w:val="00DA1AFE"/>
    <w:rsid w:val="00DA1E08"/>
    <w:rsid w:val="00DA24F8"/>
    <w:rsid w:val="00DA28E8"/>
    <w:rsid w:val="00DA38D3"/>
    <w:rsid w:val="00DA3932"/>
    <w:rsid w:val="00DA3AFC"/>
    <w:rsid w:val="00DA635E"/>
    <w:rsid w:val="00DA64F8"/>
    <w:rsid w:val="00DA67C8"/>
    <w:rsid w:val="00DA698D"/>
    <w:rsid w:val="00DA6C15"/>
    <w:rsid w:val="00DB0258"/>
    <w:rsid w:val="00DB38EE"/>
    <w:rsid w:val="00DB498B"/>
    <w:rsid w:val="00DB66CA"/>
    <w:rsid w:val="00DB6BCA"/>
    <w:rsid w:val="00DB73F7"/>
    <w:rsid w:val="00DC0321"/>
    <w:rsid w:val="00DC3067"/>
    <w:rsid w:val="00DC370B"/>
    <w:rsid w:val="00DC5B90"/>
    <w:rsid w:val="00DC7E69"/>
    <w:rsid w:val="00DD00FF"/>
    <w:rsid w:val="00DD0619"/>
    <w:rsid w:val="00DD07FB"/>
    <w:rsid w:val="00DD1629"/>
    <w:rsid w:val="00DD25C6"/>
    <w:rsid w:val="00DD4FE5"/>
    <w:rsid w:val="00DD54B0"/>
    <w:rsid w:val="00DD57EE"/>
    <w:rsid w:val="00DD6BCC"/>
    <w:rsid w:val="00DE0086"/>
    <w:rsid w:val="00DE0A4B"/>
    <w:rsid w:val="00DE2410"/>
    <w:rsid w:val="00DE2939"/>
    <w:rsid w:val="00DE3955"/>
    <w:rsid w:val="00DE458B"/>
    <w:rsid w:val="00DE50C7"/>
    <w:rsid w:val="00DE6E81"/>
    <w:rsid w:val="00DE703F"/>
    <w:rsid w:val="00DE7595"/>
    <w:rsid w:val="00DF1961"/>
    <w:rsid w:val="00DF44DE"/>
    <w:rsid w:val="00DF629F"/>
    <w:rsid w:val="00DF653A"/>
    <w:rsid w:val="00DF664C"/>
    <w:rsid w:val="00E01138"/>
    <w:rsid w:val="00E02DFB"/>
    <w:rsid w:val="00E030F9"/>
    <w:rsid w:val="00E0311A"/>
    <w:rsid w:val="00E03138"/>
    <w:rsid w:val="00E06182"/>
    <w:rsid w:val="00E06213"/>
    <w:rsid w:val="00E06404"/>
    <w:rsid w:val="00E11A85"/>
    <w:rsid w:val="00E12224"/>
    <w:rsid w:val="00E12495"/>
    <w:rsid w:val="00E15CCD"/>
    <w:rsid w:val="00E202EF"/>
    <w:rsid w:val="00E210B5"/>
    <w:rsid w:val="00E22B74"/>
    <w:rsid w:val="00E23D99"/>
    <w:rsid w:val="00E2552F"/>
    <w:rsid w:val="00E3137A"/>
    <w:rsid w:val="00E32CCF"/>
    <w:rsid w:val="00E34A98"/>
    <w:rsid w:val="00E35D1E"/>
    <w:rsid w:val="00E364F9"/>
    <w:rsid w:val="00E365FA"/>
    <w:rsid w:val="00E36789"/>
    <w:rsid w:val="00E44A83"/>
    <w:rsid w:val="00E502C1"/>
    <w:rsid w:val="00E502DD"/>
    <w:rsid w:val="00E50D3A"/>
    <w:rsid w:val="00E50D41"/>
    <w:rsid w:val="00E51387"/>
    <w:rsid w:val="00E51E68"/>
    <w:rsid w:val="00E52EFD"/>
    <w:rsid w:val="00E5408A"/>
    <w:rsid w:val="00E56137"/>
    <w:rsid w:val="00E561D4"/>
    <w:rsid w:val="00E56800"/>
    <w:rsid w:val="00E60C63"/>
    <w:rsid w:val="00E6264A"/>
    <w:rsid w:val="00E62FF9"/>
    <w:rsid w:val="00E635D6"/>
    <w:rsid w:val="00E639BC"/>
    <w:rsid w:val="00E664CC"/>
    <w:rsid w:val="00E70388"/>
    <w:rsid w:val="00E70AA4"/>
    <w:rsid w:val="00E70F92"/>
    <w:rsid w:val="00E716A2"/>
    <w:rsid w:val="00E73D88"/>
    <w:rsid w:val="00E74C54"/>
    <w:rsid w:val="00E77A03"/>
    <w:rsid w:val="00E77C18"/>
    <w:rsid w:val="00E80EAC"/>
    <w:rsid w:val="00E822E8"/>
    <w:rsid w:val="00E82554"/>
    <w:rsid w:val="00E82606"/>
    <w:rsid w:val="00E846C8"/>
    <w:rsid w:val="00E84957"/>
    <w:rsid w:val="00E84A55"/>
    <w:rsid w:val="00E85BFF"/>
    <w:rsid w:val="00E85D36"/>
    <w:rsid w:val="00E90391"/>
    <w:rsid w:val="00E906C2"/>
    <w:rsid w:val="00E9311F"/>
    <w:rsid w:val="00E934D1"/>
    <w:rsid w:val="00E94AF0"/>
    <w:rsid w:val="00E94DAC"/>
    <w:rsid w:val="00E95D13"/>
    <w:rsid w:val="00E95DD3"/>
    <w:rsid w:val="00E9629E"/>
    <w:rsid w:val="00E969D5"/>
    <w:rsid w:val="00E975C6"/>
    <w:rsid w:val="00EA58D1"/>
    <w:rsid w:val="00EA61BC"/>
    <w:rsid w:val="00EA681A"/>
    <w:rsid w:val="00EA735B"/>
    <w:rsid w:val="00EB05E6"/>
    <w:rsid w:val="00EB1E69"/>
    <w:rsid w:val="00EB2086"/>
    <w:rsid w:val="00EB5EDF"/>
    <w:rsid w:val="00EB60FE"/>
    <w:rsid w:val="00EB74DB"/>
    <w:rsid w:val="00EC4088"/>
    <w:rsid w:val="00EC5359"/>
    <w:rsid w:val="00EC562A"/>
    <w:rsid w:val="00EC63ED"/>
    <w:rsid w:val="00ED067A"/>
    <w:rsid w:val="00ED2B50"/>
    <w:rsid w:val="00EE0350"/>
    <w:rsid w:val="00EE0719"/>
    <w:rsid w:val="00EE0E80"/>
    <w:rsid w:val="00EE0F38"/>
    <w:rsid w:val="00EE2A85"/>
    <w:rsid w:val="00EE613F"/>
    <w:rsid w:val="00EE7295"/>
    <w:rsid w:val="00EE7869"/>
    <w:rsid w:val="00EF054A"/>
    <w:rsid w:val="00EF3235"/>
    <w:rsid w:val="00EF7E72"/>
    <w:rsid w:val="00F00458"/>
    <w:rsid w:val="00F06D37"/>
    <w:rsid w:val="00F07B9D"/>
    <w:rsid w:val="00F11586"/>
    <w:rsid w:val="00F1183B"/>
    <w:rsid w:val="00F11C9F"/>
    <w:rsid w:val="00F12263"/>
    <w:rsid w:val="00F126A9"/>
    <w:rsid w:val="00F1409D"/>
    <w:rsid w:val="00F14214"/>
    <w:rsid w:val="00F14A35"/>
    <w:rsid w:val="00F157A9"/>
    <w:rsid w:val="00F25A60"/>
    <w:rsid w:val="00F25BB6"/>
    <w:rsid w:val="00F26B7E"/>
    <w:rsid w:val="00F27A3B"/>
    <w:rsid w:val="00F329E7"/>
    <w:rsid w:val="00F33817"/>
    <w:rsid w:val="00F365C8"/>
    <w:rsid w:val="00F420D5"/>
    <w:rsid w:val="00F44605"/>
    <w:rsid w:val="00F451EA"/>
    <w:rsid w:val="00F45447"/>
    <w:rsid w:val="00F456C6"/>
    <w:rsid w:val="00F4577B"/>
    <w:rsid w:val="00F46496"/>
    <w:rsid w:val="00F474D0"/>
    <w:rsid w:val="00F50179"/>
    <w:rsid w:val="00F515EE"/>
    <w:rsid w:val="00F56511"/>
    <w:rsid w:val="00F6194E"/>
    <w:rsid w:val="00F6229E"/>
    <w:rsid w:val="00F623AC"/>
    <w:rsid w:val="00F6412A"/>
    <w:rsid w:val="00F65893"/>
    <w:rsid w:val="00F66A4A"/>
    <w:rsid w:val="00F71E22"/>
    <w:rsid w:val="00F72142"/>
    <w:rsid w:val="00F72AE7"/>
    <w:rsid w:val="00F72CC6"/>
    <w:rsid w:val="00F72DBB"/>
    <w:rsid w:val="00F72F6A"/>
    <w:rsid w:val="00F75EAA"/>
    <w:rsid w:val="00F766D7"/>
    <w:rsid w:val="00F809A3"/>
    <w:rsid w:val="00F81E2B"/>
    <w:rsid w:val="00F833BA"/>
    <w:rsid w:val="00F83F34"/>
    <w:rsid w:val="00F84FD0"/>
    <w:rsid w:val="00F859A8"/>
    <w:rsid w:val="00F86D87"/>
    <w:rsid w:val="00F9108B"/>
    <w:rsid w:val="00F91349"/>
    <w:rsid w:val="00F93A8A"/>
    <w:rsid w:val="00F95248"/>
    <w:rsid w:val="00F956A9"/>
    <w:rsid w:val="00F963ED"/>
    <w:rsid w:val="00F96533"/>
    <w:rsid w:val="00F966CF"/>
    <w:rsid w:val="00F96CAE"/>
    <w:rsid w:val="00F97949"/>
    <w:rsid w:val="00F97C99"/>
    <w:rsid w:val="00FA662D"/>
    <w:rsid w:val="00FA73B1"/>
    <w:rsid w:val="00FB0CB9"/>
    <w:rsid w:val="00FB121D"/>
    <w:rsid w:val="00FB231D"/>
    <w:rsid w:val="00FB2919"/>
    <w:rsid w:val="00FB45F1"/>
    <w:rsid w:val="00FB4A72"/>
    <w:rsid w:val="00FB54E8"/>
    <w:rsid w:val="00FB7054"/>
    <w:rsid w:val="00FC17B7"/>
    <w:rsid w:val="00FC2CB7"/>
    <w:rsid w:val="00FC4090"/>
    <w:rsid w:val="00FC4467"/>
    <w:rsid w:val="00FC55B4"/>
    <w:rsid w:val="00FD00E6"/>
    <w:rsid w:val="00FD09A1"/>
    <w:rsid w:val="00FD2A7C"/>
    <w:rsid w:val="00FD59EB"/>
    <w:rsid w:val="00FD7299"/>
    <w:rsid w:val="00FE1FBE"/>
    <w:rsid w:val="00FE26B8"/>
    <w:rsid w:val="00FE3901"/>
    <w:rsid w:val="00FE39D3"/>
    <w:rsid w:val="00FE4BCE"/>
    <w:rsid w:val="00FE54AE"/>
    <w:rsid w:val="00FE576A"/>
    <w:rsid w:val="00FE7E79"/>
    <w:rsid w:val="00FF2E41"/>
    <w:rsid w:val="00FF3E7D"/>
    <w:rsid w:val="00FF4A0D"/>
    <w:rsid w:val="00FF5B99"/>
    <w:rsid w:val="00FF730C"/>
    <w:rsid w:val="00FF73F4"/>
    <w:rsid w:val="00FF7CE4"/>
    <w:rsid w:val="00FF7E39"/>
    <w:rsid w:val="038D2B62"/>
    <w:rsid w:val="057D4C33"/>
    <w:rsid w:val="063D71D3"/>
    <w:rsid w:val="077324C8"/>
    <w:rsid w:val="08A05126"/>
    <w:rsid w:val="090A7449"/>
    <w:rsid w:val="0B3478EC"/>
    <w:rsid w:val="0B8C2721"/>
    <w:rsid w:val="0B9C51B1"/>
    <w:rsid w:val="0C2144F6"/>
    <w:rsid w:val="0C541CC6"/>
    <w:rsid w:val="0E734A59"/>
    <w:rsid w:val="0E920377"/>
    <w:rsid w:val="0FCC6544"/>
    <w:rsid w:val="10612F41"/>
    <w:rsid w:val="11AE5061"/>
    <w:rsid w:val="13342C7A"/>
    <w:rsid w:val="1481152F"/>
    <w:rsid w:val="14A35CE8"/>
    <w:rsid w:val="150F669C"/>
    <w:rsid w:val="15F63A51"/>
    <w:rsid w:val="160305AF"/>
    <w:rsid w:val="17725AA6"/>
    <w:rsid w:val="184B2356"/>
    <w:rsid w:val="19B22E30"/>
    <w:rsid w:val="1AD37022"/>
    <w:rsid w:val="1B3B7E53"/>
    <w:rsid w:val="1C226AB8"/>
    <w:rsid w:val="1C71455E"/>
    <w:rsid w:val="1D4F5B0B"/>
    <w:rsid w:val="1D6C5480"/>
    <w:rsid w:val="1FCF15F0"/>
    <w:rsid w:val="1FDD69B2"/>
    <w:rsid w:val="20804A00"/>
    <w:rsid w:val="23C50DBF"/>
    <w:rsid w:val="24CD5239"/>
    <w:rsid w:val="25572735"/>
    <w:rsid w:val="25946618"/>
    <w:rsid w:val="25C315D8"/>
    <w:rsid w:val="267C5D09"/>
    <w:rsid w:val="297E60A1"/>
    <w:rsid w:val="2AA42601"/>
    <w:rsid w:val="2E160C7F"/>
    <w:rsid w:val="2F272C24"/>
    <w:rsid w:val="2FD30600"/>
    <w:rsid w:val="30167675"/>
    <w:rsid w:val="30FB5285"/>
    <w:rsid w:val="326F14F6"/>
    <w:rsid w:val="341B7960"/>
    <w:rsid w:val="36820DFD"/>
    <w:rsid w:val="37D320D5"/>
    <w:rsid w:val="380A7980"/>
    <w:rsid w:val="380D113A"/>
    <w:rsid w:val="39A7027D"/>
    <w:rsid w:val="3BE84838"/>
    <w:rsid w:val="3C2D507F"/>
    <w:rsid w:val="3C581BAF"/>
    <w:rsid w:val="3D5742AE"/>
    <w:rsid w:val="3DCA47BA"/>
    <w:rsid w:val="3EFE1C7B"/>
    <w:rsid w:val="3F9625DF"/>
    <w:rsid w:val="4014276A"/>
    <w:rsid w:val="434E0587"/>
    <w:rsid w:val="439C027C"/>
    <w:rsid w:val="43A0523B"/>
    <w:rsid w:val="442B2FE3"/>
    <w:rsid w:val="4468266A"/>
    <w:rsid w:val="459B1F40"/>
    <w:rsid w:val="46F43BB4"/>
    <w:rsid w:val="48585F4F"/>
    <w:rsid w:val="4892756A"/>
    <w:rsid w:val="49257007"/>
    <w:rsid w:val="4F105D44"/>
    <w:rsid w:val="50095472"/>
    <w:rsid w:val="50147B70"/>
    <w:rsid w:val="53E95CA3"/>
    <w:rsid w:val="55E73CB4"/>
    <w:rsid w:val="56A571E1"/>
    <w:rsid w:val="589A09FD"/>
    <w:rsid w:val="590E195A"/>
    <w:rsid w:val="59E04A84"/>
    <w:rsid w:val="59E3711A"/>
    <w:rsid w:val="5A267F88"/>
    <w:rsid w:val="5B890F4B"/>
    <w:rsid w:val="5EA82A53"/>
    <w:rsid w:val="5F9A313B"/>
    <w:rsid w:val="605A14C2"/>
    <w:rsid w:val="60B24332"/>
    <w:rsid w:val="619604FA"/>
    <w:rsid w:val="621701DE"/>
    <w:rsid w:val="63F34F3A"/>
    <w:rsid w:val="64AB13C3"/>
    <w:rsid w:val="675E1E05"/>
    <w:rsid w:val="68CC58FB"/>
    <w:rsid w:val="699318AC"/>
    <w:rsid w:val="6A0670D5"/>
    <w:rsid w:val="6A633D2E"/>
    <w:rsid w:val="6A666A6F"/>
    <w:rsid w:val="6B213BD1"/>
    <w:rsid w:val="6D3950EF"/>
    <w:rsid w:val="6DC16B63"/>
    <w:rsid w:val="6FC1122F"/>
    <w:rsid w:val="700233CF"/>
    <w:rsid w:val="70B22CBD"/>
    <w:rsid w:val="713E1DD0"/>
    <w:rsid w:val="714E594B"/>
    <w:rsid w:val="71975776"/>
    <w:rsid w:val="71FF6396"/>
    <w:rsid w:val="73C41E81"/>
    <w:rsid w:val="73DB6E48"/>
    <w:rsid w:val="74BC3EB4"/>
    <w:rsid w:val="759813F3"/>
    <w:rsid w:val="76D52484"/>
    <w:rsid w:val="79F42ABF"/>
    <w:rsid w:val="7AD0650C"/>
    <w:rsid w:val="7BA47B75"/>
    <w:rsid w:val="7C712359"/>
    <w:rsid w:val="7CA36FBB"/>
    <w:rsid w:val="7CCD2AB6"/>
    <w:rsid w:val="7CD069E4"/>
    <w:rsid w:val="7E8C502E"/>
    <w:rsid w:val="7FB8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strokecolor="#739cc3">
      <v:fill angle="90" type="gradient">
        <o:fill v:ext="view" type="gradientUnscaled"/>
      </v:fill>
      <v:stroke color="#739cc3" weight="1.25pt"/>
    </o:shapedefaults>
    <o:shapelayout v:ext="edit">
      <o:idmap v:ext="edit" data="2"/>
    </o:shapelayout>
  </w:shapeDefaults>
  <w:decimalSymbol w:val="."/>
  <w:listSeparator w:val=","/>
  <w14:docId w14:val="67A01FC7"/>
  <w15:docId w15:val="{F2BC742A-E377-4316-BB5E-7EF7F34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nhideWhenUsed="1"/>
    <w:lsdException w:name="toc 9" w:semiHidden="1" w:unhideWhenUsed="1"/>
    <w:lsdException w:name="Normal Indent" w:qFormat="1"/>
    <w:lsdException w:name="footnote text" w:semiHidden="1" w:qFormat="1"/>
    <w:lsdException w:name="annotation text" w:semiHidden="1" w:unhideWhenUsed="1"/>
    <w:lsdException w:name="header" w:uiPriority="99" w:qFormat="1"/>
    <w:lsdException w:name="footer" w:uiPriority="99" w:qFormat="1"/>
    <w:lsdException w:name="index heading" w:semiHidden="1" w:unhideWhenUsed="1"/>
    <w:lsdException w:name="caption" w:semiHidden="1" w:uiPriority="35" w:unhideWhenUsed="1" w:qFormat="1"/>
    <w:lsdException w:name="table of figures" w:semiHidden="1" w:qFormat="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11">
    <w:name w:val="引用1"/>
    <w:basedOn w:val="afff5"/>
    <w:next w:val="afff5"/>
    <w:link w:val="Char"/>
    <w:uiPriority w:val="29"/>
    <w:qFormat/>
    <w:rPr>
      <w:i/>
      <w:iCs/>
      <w:color w:val="000000"/>
    </w:rPr>
  </w:style>
  <w:style w:type="paragraph" w:customStyle="1" w:styleId="affffd">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
    <w:name w:val="标准文件_页脚偶数页"/>
    <w:qFormat/>
    <w:pPr>
      <w:ind w:left="227"/>
    </w:pPr>
    <w:rPr>
      <w:rFonts w:ascii="宋体"/>
      <w:sz w:val="18"/>
    </w:rPr>
  </w:style>
  <w:style w:type="paragraph" w:customStyle="1" w:styleId="afffff0">
    <w:name w:val="标准文件_页脚奇数页"/>
    <w:qFormat/>
    <w:pPr>
      <w:ind w:right="227"/>
      <w:jc w:val="right"/>
    </w:pPr>
    <w:rPr>
      <w:rFonts w:ascii="宋体"/>
      <w:sz w:val="18"/>
    </w:rPr>
  </w:style>
  <w:style w:type="paragraph" w:customStyle="1" w:styleId="afffff1">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2">
    <w:name w:val="标准文件_标准正文"/>
    <w:basedOn w:val="afff5"/>
    <w:next w:val="afffff3"/>
    <w:qFormat/>
    <w:pPr>
      <w:snapToGrid w:val="0"/>
      <w:ind w:firstLineChars="200" w:firstLine="200"/>
    </w:pPr>
    <w:rPr>
      <w:kern w:val="0"/>
    </w:rPr>
  </w:style>
  <w:style w:type="paragraph" w:customStyle="1" w:styleId="afffff3">
    <w:name w:val="标准文件_段"/>
    <w:link w:val="Char0"/>
    <w:qFormat/>
    <w:pPr>
      <w:autoSpaceDE w:val="0"/>
      <w:autoSpaceDN w:val="0"/>
      <w:ind w:firstLineChars="200" w:firstLine="200"/>
      <w:jc w:val="both"/>
    </w:pPr>
    <w:rPr>
      <w:rFonts w:ascii="宋体"/>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5"/>
    <w:qFormat/>
    <w:pPr>
      <w:jc w:val="center"/>
    </w:pPr>
    <w:rPr>
      <w:rFonts w:ascii="黑体" w:eastAsia="黑体"/>
      <w:kern w:val="0"/>
      <w:sz w:val="44"/>
    </w:rPr>
  </w:style>
  <w:style w:type="paragraph" w:customStyle="1" w:styleId="afffff6">
    <w:name w:val="标准文件_标准代替"/>
    <w:basedOn w:val="afff5"/>
    <w:next w:val="afff5"/>
    <w:qFormat/>
    <w:pPr>
      <w:spacing w:line="310" w:lineRule="exact"/>
      <w:jc w:val="right"/>
    </w:pPr>
    <w:rPr>
      <w:rFonts w:ascii="宋体" w:hAnsi="宋体"/>
      <w:kern w:val="0"/>
    </w:rPr>
  </w:style>
  <w:style w:type="paragraph" w:customStyle="1" w:styleId="afffff7">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5"/>
    <w:qFormat/>
    <w:pPr>
      <w:jc w:val="left"/>
    </w:pPr>
  </w:style>
  <w:style w:type="paragraph" w:customStyle="1" w:styleId="afffffa">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3"/>
    <w:qFormat/>
    <w:pPr>
      <w:widowControl w:val="0"/>
      <w:numPr>
        <w:ilvl w:val="3"/>
        <w:numId w:val="2"/>
      </w:numPr>
      <w:spacing w:beforeLines="50" w:afterLines="50"/>
      <w:jc w:val="both"/>
      <w:outlineLvl w:val="2"/>
    </w:pPr>
    <w:rPr>
      <w:rFonts w:ascii="黑体" w:eastAsia="黑体"/>
      <w:sz w:val="21"/>
    </w:rPr>
  </w:style>
  <w:style w:type="paragraph" w:customStyle="1" w:styleId="ad">
    <w:name w:val="标准文件_方框数字列项"/>
    <w:basedOn w:val="afffff3"/>
    <w:qFormat/>
    <w:pPr>
      <w:numPr>
        <w:numId w:val="3"/>
      </w:numPr>
      <w:ind w:firstLineChars="0" w:firstLine="0"/>
    </w:pPr>
  </w:style>
  <w:style w:type="paragraph" w:customStyle="1" w:styleId="afffffb">
    <w:name w:val="标准文件_封面标准编号"/>
    <w:basedOn w:val="afff5"/>
    <w:next w:val="afffff6"/>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3"/>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3"/>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3"/>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3"/>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3"/>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3"/>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3"/>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3"/>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paragraph" w:customStyle="1" w:styleId="affffff4">
    <w:name w:val="标准文件_附录章标题"/>
    <w:next w:val="afff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3"/>
    <w:next w:val="afffff3"/>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6">
    <w:name w:val="标准文件_目次、标准名称标题"/>
    <w:basedOn w:val="a6"/>
    <w:next w:val="afffff3"/>
    <w:qFormat/>
    <w:pPr>
      <w:spacing w:line="460" w:lineRule="exact"/>
    </w:pPr>
  </w:style>
  <w:style w:type="paragraph" w:customStyle="1" w:styleId="affffff7">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3"/>
    <w:qFormat/>
    <w:pPr>
      <w:widowControl/>
      <w:numPr>
        <w:ilvl w:val="4"/>
      </w:numPr>
      <w:outlineLvl w:val="3"/>
    </w:p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3"/>
    <w:qFormat/>
    <w:pPr>
      <w:widowControl w:val="0"/>
      <w:numPr>
        <w:ilvl w:val="5"/>
        <w:numId w:val="2"/>
      </w:numPr>
      <w:spacing w:beforeLines="50" w:afterLines="50"/>
      <w:jc w:val="both"/>
      <w:outlineLvl w:val="4"/>
    </w:pPr>
    <w:rPr>
      <w:rFonts w:ascii="黑体" w:eastAsia="黑体"/>
      <w:sz w:val="21"/>
    </w:rPr>
  </w:style>
  <w:style w:type="paragraph" w:customStyle="1" w:styleId="affffff9">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3"/>
    <w:qFormat/>
    <w:pPr>
      <w:numPr>
        <w:numId w:val="12"/>
      </w:numPr>
      <w:spacing w:line="240" w:lineRule="auto"/>
      <w:jc w:val="left"/>
    </w:pPr>
    <w:rPr>
      <w:rFonts w:ascii="宋体" w:hAnsi="宋体"/>
      <w:sz w:val="18"/>
    </w:rPr>
  </w:style>
  <w:style w:type="paragraph" w:customStyle="1" w:styleId="afff1">
    <w:name w:val="标准文件_五级条标题"/>
    <w:next w:val="afffff3"/>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3"/>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3"/>
    <w:qFormat/>
    <w:pPr>
      <w:numPr>
        <w:ilvl w:val="2"/>
      </w:numPr>
      <w:spacing w:beforeLines="50" w:afterLines="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3"/>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5"/>
    <w:next w:val="afffff2"/>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3"/>
    <w:qFormat/>
    <w:pPr>
      <w:numPr>
        <w:numId w:val="17"/>
      </w:numPr>
      <w:spacing w:beforeLines="50" w:afterLines="50"/>
      <w:jc w:val="center"/>
    </w:pPr>
    <w:rPr>
      <w:rFonts w:ascii="黑体" w:eastAsia="黑体"/>
      <w:sz w:val="21"/>
    </w:rPr>
  </w:style>
  <w:style w:type="paragraph" w:customStyle="1" w:styleId="afff3">
    <w:name w:val="标准文件_正文英文表标题"/>
    <w:next w:val="afffff3"/>
    <w:qFormat/>
    <w:pPr>
      <w:numPr>
        <w:numId w:val="18"/>
      </w:numPr>
      <w:jc w:val="center"/>
    </w:pPr>
    <w:rPr>
      <w:rFonts w:ascii="黑体" w:eastAsia="黑体"/>
      <w:sz w:val="21"/>
    </w:rPr>
  </w:style>
  <w:style w:type="paragraph" w:customStyle="1" w:styleId="afb">
    <w:name w:val="标准文件_正文英文图标题"/>
    <w:next w:val="afffff3"/>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3"/>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rPr>
      <w:rFonts w:eastAsia="黑体"/>
      <w:sz w:val="28"/>
    </w:rPr>
  </w:style>
  <w:style w:type="paragraph" w:customStyle="1" w:styleId="afffffff0">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5"/>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3"/>
    <w:qFormat/>
    <w:pPr>
      <w:outlineLvl w:val="4"/>
    </w:pPr>
  </w:style>
  <w:style w:type="paragraph" w:customStyle="1" w:styleId="afffffff9">
    <w:name w:val="附录四级无标题条"/>
    <w:basedOn w:val="afffffff8"/>
    <w:next w:val="afffff3"/>
    <w:qFormat/>
    <w:pPr>
      <w:outlineLvl w:val="5"/>
    </w:pPr>
  </w:style>
  <w:style w:type="paragraph" w:customStyle="1" w:styleId="afffffffa">
    <w:name w:val="附录图"/>
    <w:next w:val="afffff3"/>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3"/>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4"/>
    <w:next w:val="afffff3"/>
    <w:qFormat/>
    <w:pPr>
      <w:autoSpaceDN w:val="0"/>
      <w:outlineLvl w:val="2"/>
    </w:pPr>
    <w:rPr>
      <w:rFonts w:ascii="宋体" w:eastAsia="宋体" w:hAnsi="宋体"/>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3"/>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e"/>
    <w:qFormat/>
    <w:pPr>
      <w:framePr w:wrap="around"/>
      <w:spacing w:line="0" w:lineRule="atLeast"/>
    </w:pPr>
    <w:rPr>
      <w:rFonts w:ascii="黑体" w:eastAsia="黑体"/>
      <w:b w:val="0"/>
    </w:rPr>
  </w:style>
  <w:style w:type="paragraph" w:customStyle="1" w:styleId="affffffff3">
    <w:name w:val="前言标题"/>
    <w:next w:val="afff5"/>
    <w:qFormat/>
    <w:p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4">
    <w:name w:val="实施日期"/>
    <w:basedOn w:val="afffffff"/>
    <w:qFormat/>
    <w:pPr>
      <w:framePr w:wrap="around" w:hAnchor="text" w:xAlign="right" w:y="1"/>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5">
    <w:name w:val="文献分类号"/>
    <w:qFormat/>
    <w:pPr>
      <w:widowControl w:val="0"/>
      <w:textAlignment w:val="center"/>
    </w:pPr>
    <w:rPr>
      <w:rFonts w:eastAsia="黑体"/>
      <w:sz w:val="21"/>
    </w:rPr>
  </w:style>
  <w:style w:type="paragraph" w:customStyle="1" w:styleId="affffffff6">
    <w:name w:val="无标题条"/>
    <w:next w:val="afffff3"/>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d"/>
    <w:qFormat/>
    <w:pPr>
      <w:spacing w:beforeLines="0" w:afterLines="0"/>
      <w:outlineLvl w:val="9"/>
    </w:pPr>
    <w:rPr>
      <w:rFonts w:ascii="宋体" w:eastAsia="宋体"/>
    </w:rPr>
  </w:style>
  <w:style w:type="paragraph" w:customStyle="1" w:styleId="affffffffa">
    <w:name w:val="标准文件_五级无标题"/>
    <w:basedOn w:val="afff1"/>
    <w:qFormat/>
    <w:pPr>
      <w:spacing w:beforeLines="0" w:afterLines="0"/>
      <w:outlineLvl w:val="9"/>
    </w:pPr>
    <w:rPr>
      <w:rFonts w:ascii="宋体" w:eastAsia="宋体"/>
    </w:rPr>
  </w:style>
  <w:style w:type="paragraph" w:customStyle="1" w:styleId="affffffffb">
    <w:name w:val="标准文件_三级无标题"/>
    <w:basedOn w:val="afff"/>
    <w:qFormat/>
    <w:pPr>
      <w:spacing w:beforeLines="0" w:afterLines="0"/>
      <w:outlineLvl w:val="9"/>
    </w:pPr>
    <w:rPr>
      <w:rFonts w:ascii="宋体" w:eastAsia="宋体"/>
    </w:rPr>
  </w:style>
  <w:style w:type="paragraph" w:customStyle="1" w:styleId="affffffffc">
    <w:name w:val="标准文件_二级无标题"/>
    <w:basedOn w:val="affe"/>
    <w:qFormat/>
    <w:pPr>
      <w:spacing w:beforeLines="0" w:afterLines="0"/>
      <w:outlineLvl w:val="9"/>
    </w:pPr>
    <w:rPr>
      <w:rFonts w:ascii="宋体" w:eastAsia="宋体"/>
    </w:rPr>
  </w:style>
  <w:style w:type="paragraph" w:customStyle="1" w:styleId="affffffffd">
    <w:name w:val="标准_四级无标题"/>
    <w:basedOn w:val="afff0"/>
    <w:next w:val="afffff3"/>
    <w:qFormat/>
    <w:rPr>
      <w:rFonts w:eastAsia="宋体"/>
    </w:rPr>
  </w:style>
  <w:style w:type="paragraph" w:customStyle="1" w:styleId="affffffffe">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
    <w:name w:val="标准文件_附录标题"/>
    <w:basedOn w:val="aff3"/>
    <w:qFormat/>
    <w:pPr>
      <w:numPr>
        <w:numId w:val="0"/>
      </w:numPr>
      <w:spacing w:after="280"/>
      <w:outlineLvl w:val="9"/>
    </w:pPr>
  </w:style>
  <w:style w:type="paragraph" w:customStyle="1" w:styleId="afffffffff0">
    <w:name w:val="标准文件_二级项"/>
    <w:qFormat/>
    <w:rPr>
      <w:rFonts w:ascii="宋体"/>
      <w:sz w:val="21"/>
    </w:rPr>
  </w:style>
  <w:style w:type="paragraph" w:customStyle="1" w:styleId="af3">
    <w:name w:val="标准文件_三级项"/>
    <w:basedOn w:val="afff5"/>
    <w:qFormat/>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f3"/>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1">
    <w:name w:val="标准文件_索引字母"/>
    <w:next w:val="afffff3"/>
    <w:qFormat/>
    <w:pPr>
      <w:jc w:val="center"/>
    </w:pPr>
    <w:rPr>
      <w:rFonts w:ascii="宋体" w:eastAsia="Times New Roman" w:hAnsi="宋体"/>
      <w:b/>
      <w:kern w:val="2"/>
      <w:sz w:val="21"/>
    </w:rPr>
  </w:style>
  <w:style w:type="paragraph" w:customStyle="1" w:styleId="afffffffff2">
    <w:name w:val="标准文件_附录前"/>
    <w:next w:val="afffff3"/>
    <w:qFormat/>
    <w:pPr>
      <w:spacing w:line="20" w:lineRule="atLeast"/>
      <w:ind w:firstLine="200"/>
    </w:pPr>
    <w:rPr>
      <w:rFonts w:ascii="宋体" w:hAnsi="宋体"/>
      <w:kern w:val="2"/>
      <w:sz w:val="10"/>
    </w:rPr>
  </w:style>
  <w:style w:type="paragraph" w:customStyle="1" w:styleId="afffffff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4">
    <w:name w:val="标准文件_表格"/>
    <w:basedOn w:val="afffff3"/>
    <w:qFormat/>
    <w:pPr>
      <w:ind w:firstLineChars="0" w:firstLine="0"/>
      <w:jc w:val="center"/>
    </w:pPr>
    <w:rPr>
      <w:sz w:val="18"/>
    </w:rPr>
  </w:style>
  <w:style w:type="paragraph" w:customStyle="1" w:styleId="afff2">
    <w:name w:val="标准文件_注："/>
    <w:next w:val="afffff3"/>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5"/>
    <w:qFormat/>
    <w:pPr>
      <w:widowControl w:val="0"/>
      <w:numPr>
        <w:numId w:val="28"/>
      </w:numPr>
      <w:jc w:val="both"/>
    </w:pPr>
    <w:rPr>
      <w:rFonts w:ascii="宋体"/>
      <w:sz w:val="18"/>
      <w:szCs w:val="18"/>
    </w:rPr>
  </w:style>
  <w:style w:type="paragraph" w:customStyle="1" w:styleId="afffffffff5">
    <w:name w:val="标准文件_示例内容"/>
    <w:basedOn w:val="afffff3"/>
    <w:qFormat/>
    <w:pPr>
      <w:ind w:firstLine="420"/>
    </w:pPr>
    <w:rPr>
      <w:sz w:val="18"/>
    </w:rPr>
  </w:style>
  <w:style w:type="paragraph" w:customStyle="1" w:styleId="afa">
    <w:name w:val="标准文件_示例×："/>
    <w:basedOn w:val="afff5"/>
    <w:next w:val="afffffffff5"/>
    <w:qFormat/>
    <w:pPr>
      <w:widowControl/>
      <w:numPr>
        <w:numId w:val="29"/>
      </w:numPr>
      <w:adjustRightInd/>
      <w:spacing w:line="240" w:lineRule="auto"/>
    </w:pPr>
    <w:rPr>
      <w:rFonts w:ascii="宋体" w:hAnsi="Times New Roman"/>
      <w:kern w:val="0"/>
      <w:sz w:val="18"/>
      <w:szCs w:val="18"/>
    </w:rPr>
  </w:style>
  <w:style w:type="paragraph" w:customStyle="1" w:styleId="afffffffff6">
    <w:name w:val="标准文件_表格续"/>
    <w:basedOn w:val="afffff3"/>
    <w:next w:val="afffff3"/>
    <w:qFormat/>
    <w:pPr>
      <w:jc w:val="center"/>
    </w:pPr>
    <w:rPr>
      <w:rFonts w:ascii="黑体" w:eastAsia="黑体" w:hAnsi="黑体"/>
    </w:rPr>
  </w:style>
  <w:style w:type="paragraph" w:customStyle="1" w:styleId="2">
    <w:name w:val="标准文件_二级项2"/>
    <w:basedOn w:val="afffff3"/>
    <w:qFormat/>
    <w:pPr>
      <w:numPr>
        <w:ilvl w:val="1"/>
        <w:numId w:val="21"/>
      </w:numPr>
      <w:tabs>
        <w:tab w:val="left" w:pos="851"/>
      </w:tabs>
      <w:ind w:left="1271" w:firstLineChars="0" w:hanging="420"/>
    </w:pPr>
  </w:style>
  <w:style w:type="paragraph" w:customStyle="1" w:styleId="21">
    <w:name w:val="标准文件_三级项2"/>
    <w:basedOn w:val="afffff3"/>
    <w:qFormat/>
    <w:pPr>
      <w:numPr>
        <w:numId w:val="30"/>
      </w:numPr>
      <w:spacing w:line="300" w:lineRule="exact"/>
      <w:ind w:left="1276" w:firstLineChars="0" w:hanging="425"/>
    </w:pPr>
    <w:rPr>
      <w:rFonts w:ascii="Times New Roman"/>
    </w:rPr>
  </w:style>
  <w:style w:type="paragraph" w:customStyle="1" w:styleId="20">
    <w:name w:val="标准文件_一级项2"/>
    <w:basedOn w:val="afffff3"/>
    <w:qFormat/>
    <w:pPr>
      <w:numPr>
        <w:numId w:val="31"/>
      </w:numPr>
      <w:spacing w:line="300" w:lineRule="exact"/>
      <w:ind w:left="1271" w:firstLineChars="0" w:hanging="420"/>
    </w:pPr>
    <w:rPr>
      <w:rFonts w:ascii="Times New Roman"/>
    </w:rPr>
  </w:style>
  <w:style w:type="paragraph" w:customStyle="1" w:styleId="afffffffff7">
    <w:name w:val="标准文件_提示"/>
    <w:basedOn w:val="afffff3"/>
    <w:next w:val="afffff3"/>
    <w:qFormat/>
    <w:pPr>
      <w:ind w:firstLine="420"/>
    </w:pPr>
    <w:rPr>
      <w:rFonts w:ascii="黑体" w:eastAsia="黑体"/>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f"/>
    <w:qFormat/>
    <w:pPr>
      <w:framePr w:w="3997" w:h="471" w:hRule="exact" w:vSpace="181" w:wrap="around" w:vAnchor="page" w:hAnchor="page" w:x="1419" w:y="14097"/>
    </w:pPr>
  </w:style>
  <w:style w:type="paragraph" w:customStyle="1" w:styleId="afffffffffa">
    <w:name w:val="其他实施日期"/>
    <w:basedOn w:val="affffffff4"/>
    <w:qFormat/>
    <w:pPr>
      <w:framePr w:w="3997" w:h="471" w:hRule="exact" w:vSpace="181" w:wrap="around" w:vAnchor="page" w:hAnchor="page" w:x="7089" w:y="14097"/>
    </w:pPr>
  </w:style>
  <w:style w:type="paragraph" w:customStyle="1" w:styleId="afffffffffb">
    <w:name w:val="标准文件_文件编号"/>
    <w:basedOn w:val="afffff3"/>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round"/>
      <w:spacing w:before="57"/>
    </w:pPr>
    <w:rPr>
      <w:sz w:val="21"/>
    </w:rPr>
  </w:style>
  <w:style w:type="paragraph" w:customStyle="1" w:styleId="afffffffffd">
    <w:name w:val="标准文件_文件名称"/>
    <w:basedOn w:val="afffff3"/>
    <w:next w:val="afffff3"/>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f3"/>
    <w:next w:val="afffff3"/>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afterLines="50"/>
      <w:ind w:firstLineChars="0"/>
    </w:pPr>
    <w:rPr>
      <w:rFonts w:ascii="黑体" w:eastAsia="黑体"/>
    </w:rPr>
  </w:style>
  <w:style w:type="paragraph" w:customStyle="1" w:styleId="afffffffffe">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paragraph" w:customStyle="1" w:styleId="affffffffff0">
    <w:name w:val="标准文件_索引项"/>
    <w:basedOn w:val="afffff3"/>
    <w:next w:val="afffff3"/>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f3"/>
    <w:qFormat/>
    <w:pPr>
      <w:spacing w:beforeLines="0" w:afterLines="0" w:line="276" w:lineRule="auto"/>
    </w:pPr>
    <w:rPr>
      <w:rFonts w:ascii="宋体" w:eastAsia="宋体"/>
    </w:rPr>
  </w:style>
  <w:style w:type="paragraph" w:customStyle="1" w:styleId="affffffffff7">
    <w:name w:val="标准文件_引言二级无标题"/>
    <w:basedOn w:val="a8"/>
    <w:next w:val="afffff3"/>
    <w:qFormat/>
    <w:pPr>
      <w:spacing w:beforeLines="0" w:afterLines="0" w:line="276" w:lineRule="auto"/>
    </w:pPr>
    <w:rPr>
      <w:rFonts w:ascii="宋体" w:eastAsia="宋体"/>
    </w:rPr>
  </w:style>
  <w:style w:type="paragraph" w:customStyle="1" w:styleId="affffffffff8">
    <w:name w:val="标准文件_引言三级无标题"/>
    <w:basedOn w:val="a9"/>
    <w:next w:val="afffff3"/>
    <w:qFormat/>
    <w:pPr>
      <w:spacing w:beforeLines="0" w:afterLines="0" w:line="276" w:lineRule="auto"/>
    </w:pPr>
    <w:rPr>
      <w:rFonts w:ascii="宋体" w:eastAsia="宋体"/>
    </w:rPr>
  </w:style>
  <w:style w:type="paragraph" w:customStyle="1" w:styleId="affffffffff9">
    <w:name w:val="标准文件_引言四级无标题"/>
    <w:basedOn w:val="aa"/>
    <w:next w:val="afffff3"/>
    <w:qFormat/>
    <w:pPr>
      <w:spacing w:beforeLines="0" w:afterLines="0" w:line="276" w:lineRule="auto"/>
    </w:pPr>
    <w:rPr>
      <w:rFonts w:ascii="宋体" w:eastAsia="宋体"/>
    </w:rPr>
  </w:style>
  <w:style w:type="paragraph" w:customStyle="1" w:styleId="affffffffffa">
    <w:name w:val="标准文件_引言五级无标题"/>
    <w:basedOn w:val="ab"/>
    <w:next w:val="afffff3"/>
    <w:qFormat/>
    <w:pPr>
      <w:spacing w:beforeLines="0" w:afterLines="0" w:line="276" w:lineRule="auto"/>
    </w:pPr>
    <w:rPr>
      <w:rFonts w:ascii="宋体" w:eastAsia="宋体"/>
    </w:rPr>
  </w:style>
  <w:style w:type="paragraph" w:customStyle="1" w:styleId="affffffffffb">
    <w:name w:val="标准文件_索引标题"/>
    <w:basedOn w:val="afffffa"/>
    <w:next w:val="afffff3"/>
    <w:qFormat/>
    <w:rPr>
      <w:rFonts w:hAnsi="黑体"/>
    </w:rPr>
  </w:style>
  <w:style w:type="paragraph" w:customStyle="1" w:styleId="affffffffffc">
    <w:name w:val="标准文件_脚注内容"/>
    <w:basedOn w:val="afffff3"/>
    <w:qFormat/>
    <w:pPr>
      <w:ind w:leftChars="200" w:left="400" w:hangingChars="200" w:hanging="200"/>
    </w:pPr>
    <w:rPr>
      <w:sz w:val="15"/>
    </w:rPr>
  </w:style>
  <w:style w:type="paragraph" w:customStyle="1" w:styleId="affffffffffd">
    <w:name w:val="标准文件_术语条一"/>
    <w:basedOn w:val="affffffff9"/>
    <w:next w:val="afffff3"/>
    <w:qFormat/>
  </w:style>
  <w:style w:type="paragraph" w:customStyle="1" w:styleId="affffffffffe">
    <w:name w:val="标准文件_术语条二"/>
    <w:basedOn w:val="affffffffc"/>
    <w:next w:val="afffff3"/>
    <w:qFormat/>
  </w:style>
  <w:style w:type="paragraph" w:customStyle="1" w:styleId="afffffffffff">
    <w:name w:val="标准文件_术语条三"/>
    <w:basedOn w:val="affffffffb"/>
    <w:next w:val="afffff3"/>
    <w:qFormat/>
  </w:style>
  <w:style w:type="paragraph" w:customStyle="1" w:styleId="afffffffffff0">
    <w:name w:val="标准文件_术语条四"/>
    <w:basedOn w:val="affffffffe"/>
    <w:next w:val="afffff3"/>
    <w:qFormat/>
  </w:style>
  <w:style w:type="paragraph" w:customStyle="1" w:styleId="afffffffffff1">
    <w:name w:val="标准文件_术语条五"/>
    <w:basedOn w:val="affffffffa"/>
    <w:next w:val="afffff3"/>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character" w:customStyle="1" w:styleId="Char">
    <w:name w:val="引用 Char"/>
    <w:link w:val="11"/>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character" w:customStyle="1" w:styleId="afffffffffff2">
    <w:name w:val="标准文件_发布"/>
    <w:qFormat/>
    <w:rPr>
      <w:rFonts w:ascii="黑体" w:eastAsia="黑体"/>
      <w:spacing w:val="0"/>
      <w:w w:val="100"/>
      <w:position w:val="3"/>
      <w:sz w:val="28"/>
    </w:rPr>
  </w:style>
  <w:style w:type="character" w:customStyle="1" w:styleId="afffb">
    <w:name w:val="正文文本 字符"/>
    <w:link w:val="afffa"/>
    <w:qFormat/>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affff3">
    <w:name w:val="脚注文本 字符"/>
    <w:link w:val="affff2"/>
    <w:semiHidden/>
    <w:qFormat/>
    <w:rPr>
      <w:rFonts w:ascii="宋体" w:eastAsia="宋体" w:hAnsi="Times New Roman" w:cs="Times New Roman"/>
      <w:sz w:val="18"/>
      <w:szCs w:val="18"/>
    </w:rPr>
  </w:style>
  <w:style w:type="character" w:customStyle="1" w:styleId="afffffffffff3">
    <w:name w:val="标准文件_图表脚注内容"/>
    <w:qFormat/>
    <w:rPr>
      <w:rFonts w:ascii="宋体" w:eastAsia="宋体" w:hAnsi="宋体" w:cs="Times New Roman"/>
      <w:spacing w:val="0"/>
      <w:sz w:val="18"/>
      <w:vertAlign w:val="superscript"/>
    </w:rPr>
  </w:style>
  <w:style w:type="character" w:customStyle="1" w:styleId="afffffffffff4">
    <w:name w:val="个人答复风格"/>
    <w:qFormat/>
    <w:rPr>
      <w:rFonts w:ascii="Arial" w:eastAsia="宋体" w:hAnsi="Arial" w:cs="Arial"/>
      <w:color w:val="auto"/>
      <w:spacing w:val="0"/>
      <w:sz w:val="20"/>
    </w:rPr>
  </w:style>
  <w:style w:type="character" w:customStyle="1" w:styleId="afffffffffff5">
    <w:name w:val="个人撰写风格"/>
    <w:qFormat/>
    <w:rPr>
      <w:rFonts w:ascii="Arial" w:eastAsia="宋体" w:hAnsi="Arial" w:cs="Arial"/>
      <w:color w:val="auto"/>
      <w:spacing w:val="0"/>
      <w:sz w:val="20"/>
    </w:rPr>
  </w:style>
  <w:style w:type="character" w:customStyle="1" w:styleId="Char0">
    <w:name w:val="标准文件_段 Char"/>
    <w:link w:val="afffff3"/>
    <w:qFormat/>
    <w:rPr>
      <w:rFonts w:ascii="宋体" w:hAnsi="Times New Roman"/>
      <w:sz w:val="21"/>
    </w:rPr>
  </w:style>
  <w:style w:type="character" w:customStyle="1" w:styleId="13">
    <w:name w:val="占位符文本1"/>
    <w:basedOn w:val="afff6"/>
    <w:uiPriority w:val="99"/>
    <w:semiHidden/>
    <w:qFormat/>
    <w:rPr>
      <w:color w:val="808080"/>
    </w:rPr>
  </w:style>
  <w:style w:type="character" w:customStyle="1" w:styleId="afffffffffff6">
    <w:name w:val="标准文件_来源"/>
    <w:basedOn w:val="afff6"/>
    <w:uiPriority w:val="1"/>
    <w:qFormat/>
    <w:rPr>
      <w:rFonts w:eastAsia="宋体"/>
      <w:sz w:val="21"/>
    </w:rPr>
  </w:style>
  <w:style w:type="character" w:customStyle="1" w:styleId="X1">
    <w:name w:val="标准文件_示例X后 字符"/>
    <w:basedOn w:val="Char0"/>
    <w:link w:val="X0"/>
    <w:qFormat/>
    <w:rPr>
      <w:rFonts w:ascii="宋体" w:hAnsi="Times New Roman"/>
      <w:sz w:val="18"/>
    </w:rPr>
  </w:style>
  <w:style w:type="character" w:customStyle="1" w:styleId="afffffffffff7">
    <w:name w:val="发布"/>
    <w:basedOn w:val="afff6"/>
    <w:qFormat/>
    <w:rPr>
      <w:rFonts w:ascii="黑体" w:eastAsia="黑体"/>
      <w:spacing w:val="85"/>
      <w:w w:val="100"/>
      <w:position w:val="3"/>
      <w:sz w:val="28"/>
      <w:szCs w:val="28"/>
    </w:rPr>
  </w:style>
  <w:style w:type="paragraph" w:customStyle="1" w:styleId="afffffffffff8">
    <w:name w:val="段"/>
    <w:qFormat/>
    <w:pPr>
      <w:autoSpaceDE w:val="0"/>
      <w:autoSpaceDN w:val="0"/>
      <w:ind w:firstLineChars="200" w:firstLine="200"/>
      <w:jc w:val="both"/>
    </w:pPr>
    <w:rPr>
      <w:rFonts w:ascii="宋体"/>
      <w:sz w:val="21"/>
    </w:rPr>
  </w:style>
  <w:style w:type="paragraph" w:customStyle="1" w:styleId="afffffffffff9">
    <w:name w:val="章标题"/>
    <w:next w:val="afffffffffff8"/>
    <w:qFormat/>
    <w:pPr>
      <w:spacing w:beforeLines="50" w:afterLines="50"/>
      <w:jc w:val="both"/>
      <w:outlineLvl w:val="1"/>
    </w:pPr>
    <w:rPr>
      <w:rFonts w:ascii="黑体" w:eastAsia="黑体"/>
      <w:sz w:val="21"/>
    </w:rPr>
  </w:style>
  <w:style w:type="paragraph" w:customStyle="1" w:styleId="afffffffffffa">
    <w:name w:val="一级条标题"/>
    <w:next w:val="afffffffffff8"/>
    <w:qFormat/>
    <w:pPr>
      <w:outlineLvl w:val="2"/>
    </w:pPr>
    <w:rPr>
      <w:rFonts w:eastAsia="黑体"/>
      <w:sz w:val="21"/>
    </w:rPr>
  </w:style>
  <w:style w:type="paragraph" w:customStyle="1" w:styleId="0">
    <w:name w:val="0"/>
    <w:basedOn w:val="afff5"/>
    <w:qFormat/>
    <w:pPr>
      <w:widowControl/>
      <w:spacing w:line="365" w:lineRule="atLeast"/>
      <w:ind w:left="1"/>
      <w:textAlignment w:val="bottom"/>
    </w:pPr>
    <w:rPr>
      <w:kern w:val="0"/>
      <w:sz w:val="20"/>
    </w:rPr>
  </w:style>
  <w:style w:type="paragraph" w:customStyle="1" w:styleId="afffffffffffb">
    <w:name w:val="附录标识"/>
    <w:basedOn w:val="affb"/>
    <w:next w:val="afffffffffff8"/>
    <w:qFormat/>
    <w:pPr>
      <w:numPr>
        <w:numId w:val="0"/>
      </w:numPr>
      <w:tabs>
        <w:tab w:val="left" w:pos="6405"/>
      </w:tabs>
      <w:spacing w:after="200"/>
    </w:pPr>
    <w:rPr>
      <w:sz w:val="21"/>
    </w:rPr>
  </w:style>
  <w:style w:type="paragraph" w:customStyle="1" w:styleId="affb">
    <w:name w:val="前言、引言标题"/>
    <w:next w:val="afff5"/>
    <w:qFormat/>
    <w:pPr>
      <w:numPr>
        <w:numId w:val="2"/>
      </w:numPr>
      <w:shd w:val="clear" w:color="FFFFFF" w:fill="FFFFFF"/>
      <w:spacing w:before="640" w:after="560"/>
      <w:jc w:val="center"/>
      <w:outlineLvl w:val="0"/>
    </w:pPr>
    <w:rPr>
      <w:rFonts w:ascii="黑体" w:eastAsia="黑体"/>
      <w:sz w:val="32"/>
    </w:rPr>
  </w:style>
  <w:style w:type="paragraph" w:customStyle="1" w:styleId="afffffffffffc">
    <w:name w:val="附录章标题"/>
    <w:next w:val="afffffffffff8"/>
    <w:qFormat/>
    <w:pPr>
      <w:wordWrap w:val="0"/>
      <w:overflowPunct w:val="0"/>
      <w:autoSpaceDE w:val="0"/>
      <w:spacing w:beforeLines="50" w:afterLines="50"/>
      <w:jc w:val="both"/>
      <w:textAlignment w:val="baseline"/>
      <w:outlineLvl w:val="1"/>
    </w:pPr>
    <w:rPr>
      <w:rFonts w:ascii="黑体" w:eastAsia="黑体"/>
      <w:kern w:val="21"/>
      <w:sz w:val="21"/>
    </w:rPr>
  </w:style>
  <w:style w:type="table" w:customStyle="1" w:styleId="14">
    <w:name w:val="网格型1"/>
    <w:basedOn w:val="afff7"/>
    <w:next w:val="affff7"/>
    <w:uiPriority w:val="39"/>
    <w:qFormat/>
    <w:rsid w:val="00617B7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4B40E1-D370-4A24-BF8D-DC6EB7953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1809</TotalTime>
  <Pages>8</Pages>
  <Words>728</Words>
  <Characters>4151</Characters>
  <Application>Microsoft Office Word</Application>
  <DocSecurity>0</DocSecurity>
  <Lines>34</Lines>
  <Paragraphs>9</Paragraphs>
  <ScaleCrop>false</ScaleCrop>
  <Company>PCMI</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h h</cp:lastModifiedBy>
  <cp:revision>319</cp:revision>
  <cp:lastPrinted>2022-11-01T01:18:00Z</cp:lastPrinted>
  <dcterms:created xsi:type="dcterms:W3CDTF">2021-02-04T08:31:00Z</dcterms:created>
  <dcterms:modified xsi:type="dcterms:W3CDTF">2025-01-14T08:59:00Z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2052-11.8.2.8950</vt:lpwstr>
  </property>
  <property fmtid="{D5CDD505-2E9C-101B-9397-08002B2CF9AE}" pid="15" name="ICV">
    <vt:lpwstr>72326298F38D418396DAC23AF75076B6</vt:lpwstr>
  </property>
  <property fmtid="{D5CDD505-2E9C-101B-9397-08002B2CF9AE}" pid="16" name="showFlag">
    <vt:bool>true</vt:bool>
  </property>
</Properties>
</file>