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附件1  报价单</w:t>
      </w:r>
    </w:p>
    <w:tbl>
      <w:tblPr>
        <w:tblStyle w:val="3"/>
        <w:tblW w:w="8739"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3"/>
        <w:gridCol w:w="1768"/>
        <w:gridCol w:w="635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24" w:hRule="exact"/>
          <w:jc w:val="center"/>
        </w:trPr>
        <w:tc>
          <w:tcPr>
            <w:tcW w:w="238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项目名称</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cs="宋体"/>
                <w:b w:val="0"/>
                <w:bCs w:val="0"/>
                <w:spacing w:val="0"/>
                <w:w w:val="100"/>
                <w:position w:val="0"/>
                <w:sz w:val="24"/>
                <w:szCs w:val="24"/>
                <w:shd w:val="clear" w:color="auto" w:fill="auto"/>
                <w:lang w:val="en-US" w:eastAsia="zh-CN" w:bidi="ar-SA"/>
              </w:rPr>
              <w:t>广东省汕尾生态环境监测站2024年生态环境监测专用耗材项目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4" w:hRule="exact"/>
          <w:jc w:val="center"/>
        </w:trPr>
        <w:tc>
          <w:tcPr>
            <w:tcW w:w="238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项目内容</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cs="宋体"/>
                <w:b w:val="0"/>
                <w:bCs w:val="0"/>
                <w:spacing w:val="0"/>
                <w:w w:val="100"/>
                <w:position w:val="0"/>
                <w:sz w:val="24"/>
                <w:szCs w:val="24"/>
                <w:shd w:val="clear" w:color="auto" w:fill="auto"/>
                <w:lang w:val="en-US" w:eastAsia="zh-CN" w:bidi="ar-SA"/>
              </w:rPr>
              <w:t>生态环境监测现场及实验室使用的耗材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4" w:hRule="exact"/>
          <w:jc w:val="center"/>
        </w:trPr>
        <w:tc>
          <w:tcPr>
            <w:tcW w:w="613" w:type="dxa"/>
            <w:vMerge w:val="restart"/>
            <w:tcBorders>
              <w:top w:val="single" w:color="000000" w:sz="6" w:space="0"/>
              <w:left w:val="single" w:color="000000" w:sz="6" w:space="0"/>
              <w:right w:val="single" w:color="auto" w:sz="4" w:space="0"/>
            </w:tcBorders>
            <w:shd w:val="clear" w:color="auto" w:fill="FFFFFF"/>
            <w:noWrap w:val="0"/>
            <w:tcMar>
              <w:top w:w="75" w:type="dxa"/>
              <w:left w:w="150" w:type="dxa"/>
              <w:bottom w:w="75" w:type="dxa"/>
              <w:right w:w="150" w:type="dxa"/>
            </w:tcMar>
            <w:textDirection w:val="tbLrV"/>
            <w:vAlign w:val="center"/>
          </w:tcPr>
          <w:p>
            <w:pPr>
              <w:keepNext w:val="0"/>
              <w:keepLines w:val="0"/>
              <w:pageBreakBefore w:val="0"/>
              <w:widowControl/>
              <w:kinsoku/>
              <w:wordWrap/>
              <w:overflowPunct/>
              <w:topLinePunct w:val="0"/>
              <w:autoSpaceDE/>
              <w:autoSpaceDN/>
              <w:bidi w:val="0"/>
              <w:adjustRightInd/>
              <w:snapToGrid w:val="0"/>
              <w:spacing w:line="240" w:lineRule="auto"/>
              <w:ind w:left="113" w:right="113"/>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询 价 单 位</w:t>
            </w:r>
          </w:p>
        </w:tc>
        <w:tc>
          <w:tcPr>
            <w:tcW w:w="1768" w:type="dxa"/>
            <w:tcBorders>
              <w:top w:val="single" w:color="000000" w:sz="6" w:space="0"/>
              <w:left w:val="single" w:color="auto" w:sz="4"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名称</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广东省汕尾生态环境监测站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4" w:hRule="exact"/>
          <w:jc w:val="center"/>
        </w:trPr>
        <w:tc>
          <w:tcPr>
            <w:tcW w:w="613" w:type="dxa"/>
            <w:vMerge w:val="continue"/>
            <w:tcBorders>
              <w:left w:val="single" w:color="000000" w:sz="6" w:space="0"/>
              <w:right w:val="single" w:color="auto" w:sz="4" w:space="0"/>
            </w:tcBorders>
            <w:shd w:val="clear" w:color="auto" w:fill="FFFFFF"/>
            <w:noWrap w:val="0"/>
            <w:tcMar>
              <w:top w:w="75" w:type="dxa"/>
              <w:left w:w="150" w:type="dxa"/>
              <w:bottom w:w="75" w:type="dxa"/>
              <w:right w:w="150" w:type="dxa"/>
            </w:tcMar>
            <w:textDirection w:val="tbLrV"/>
            <w:vAlign w:val="center"/>
          </w:tcPr>
          <w:p>
            <w:pPr>
              <w:keepNext w:val="0"/>
              <w:keepLines w:val="0"/>
              <w:pageBreakBefore w:val="0"/>
              <w:widowControl/>
              <w:kinsoku/>
              <w:wordWrap/>
              <w:overflowPunct/>
              <w:topLinePunct w:val="0"/>
              <w:autoSpaceDE/>
              <w:autoSpaceDN/>
              <w:bidi w:val="0"/>
              <w:adjustRightInd/>
              <w:snapToGrid w:val="0"/>
              <w:spacing w:line="240" w:lineRule="auto"/>
              <w:ind w:left="113" w:right="113"/>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p>
        </w:tc>
        <w:tc>
          <w:tcPr>
            <w:tcW w:w="1768" w:type="dxa"/>
            <w:tcBorders>
              <w:top w:val="single" w:color="000000" w:sz="6" w:space="0"/>
              <w:left w:val="single" w:color="auto" w:sz="4"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地址</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eastAsia="zh-CN" w:bidi="ar-SA"/>
              </w:rPr>
            </w:pPr>
            <w:r>
              <w:rPr>
                <w:rFonts w:hint="eastAsia" w:ascii="宋体" w:hAnsi="宋体" w:eastAsia="宋体" w:cs="宋体"/>
                <w:b w:val="0"/>
                <w:bCs w:val="0"/>
                <w:spacing w:val="0"/>
                <w:w w:val="100"/>
                <w:position w:val="0"/>
                <w:sz w:val="24"/>
                <w:szCs w:val="24"/>
                <w:shd w:val="clear" w:color="auto" w:fill="auto"/>
                <w:lang w:eastAsia="zh-CN" w:bidi="ar-SA"/>
              </w:rPr>
              <w:t>汕尾市城区海滨大道中2622号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4" w:hRule="exact"/>
          <w:jc w:val="center"/>
        </w:trPr>
        <w:tc>
          <w:tcPr>
            <w:tcW w:w="613" w:type="dxa"/>
            <w:vMerge w:val="continue"/>
            <w:tcBorders>
              <w:left w:val="single" w:color="000000" w:sz="6" w:space="0"/>
              <w:bottom w:val="single" w:color="000000" w:sz="6" w:space="0"/>
              <w:right w:val="single" w:color="auto" w:sz="4" w:space="0"/>
            </w:tcBorders>
            <w:shd w:val="clear" w:color="auto" w:fill="FFFFFF"/>
            <w:noWrap w:val="0"/>
            <w:tcMar>
              <w:top w:w="75" w:type="dxa"/>
              <w:left w:w="150" w:type="dxa"/>
              <w:bottom w:w="75" w:type="dxa"/>
              <w:right w:w="150" w:type="dxa"/>
            </w:tcMar>
            <w:textDirection w:val="tbLrV"/>
            <w:vAlign w:val="center"/>
          </w:tcPr>
          <w:p>
            <w:pPr>
              <w:keepNext w:val="0"/>
              <w:keepLines w:val="0"/>
              <w:pageBreakBefore w:val="0"/>
              <w:widowControl/>
              <w:kinsoku/>
              <w:wordWrap/>
              <w:overflowPunct/>
              <w:topLinePunct w:val="0"/>
              <w:autoSpaceDE/>
              <w:autoSpaceDN/>
              <w:bidi w:val="0"/>
              <w:adjustRightInd/>
              <w:snapToGrid w:val="0"/>
              <w:spacing w:line="240" w:lineRule="auto"/>
              <w:ind w:left="113" w:right="113"/>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p>
        </w:tc>
        <w:tc>
          <w:tcPr>
            <w:tcW w:w="1768" w:type="dxa"/>
            <w:tcBorders>
              <w:top w:val="single" w:color="000000" w:sz="6" w:space="0"/>
              <w:left w:val="single" w:color="auto" w:sz="4"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联系人，电话</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王工、</w:t>
            </w:r>
            <w:r>
              <w:rPr>
                <w:rFonts w:hint="eastAsia" w:ascii="宋体" w:hAnsi="宋体" w:cs="宋体"/>
                <w:b w:val="0"/>
                <w:bCs w:val="0"/>
                <w:spacing w:val="0"/>
                <w:w w:val="100"/>
                <w:position w:val="0"/>
                <w:sz w:val="24"/>
                <w:szCs w:val="24"/>
                <w:shd w:val="clear" w:color="auto" w:fill="auto"/>
                <w:lang w:val="en-US" w:eastAsia="zh-CN" w:bidi="ar-SA"/>
              </w:rPr>
              <w:t>陈</w:t>
            </w:r>
            <w:r>
              <w:rPr>
                <w:rFonts w:hint="eastAsia" w:ascii="宋体" w:hAnsi="宋体" w:eastAsia="宋体" w:cs="宋体"/>
                <w:b w:val="0"/>
                <w:bCs w:val="0"/>
                <w:spacing w:val="0"/>
                <w:w w:val="100"/>
                <w:position w:val="0"/>
                <w:sz w:val="24"/>
                <w:szCs w:val="24"/>
                <w:shd w:val="clear" w:color="auto" w:fill="auto"/>
                <w:lang w:val="en-US" w:eastAsia="zh-CN" w:bidi="ar-SA"/>
              </w:rPr>
              <w:t>工，0660-3318158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4" w:hRule="exact"/>
          <w:jc w:val="center"/>
        </w:trPr>
        <w:tc>
          <w:tcPr>
            <w:tcW w:w="613" w:type="dxa"/>
            <w:vMerge w:val="restart"/>
            <w:tcBorders>
              <w:top w:val="single" w:color="000000" w:sz="6" w:space="0"/>
              <w:left w:val="single" w:color="000000" w:sz="6" w:space="0"/>
              <w:right w:val="single" w:color="auto" w:sz="4" w:space="0"/>
            </w:tcBorders>
            <w:shd w:val="clear" w:color="auto" w:fill="FFFFFF"/>
            <w:noWrap w:val="0"/>
            <w:tcMar>
              <w:top w:w="75" w:type="dxa"/>
              <w:left w:w="150" w:type="dxa"/>
              <w:bottom w:w="75" w:type="dxa"/>
              <w:right w:w="150" w:type="dxa"/>
            </w:tcMar>
            <w:textDirection w:val="tbLrV"/>
            <w:vAlign w:val="center"/>
          </w:tcPr>
          <w:p>
            <w:pPr>
              <w:keepNext w:val="0"/>
              <w:keepLines w:val="0"/>
              <w:pageBreakBefore w:val="0"/>
              <w:widowControl/>
              <w:kinsoku/>
              <w:wordWrap/>
              <w:overflowPunct/>
              <w:topLinePunct w:val="0"/>
              <w:autoSpaceDE/>
              <w:autoSpaceDN/>
              <w:bidi w:val="0"/>
              <w:adjustRightInd/>
              <w:snapToGrid w:val="0"/>
              <w:spacing w:line="240" w:lineRule="auto"/>
              <w:ind w:left="113" w:right="113"/>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报 价 单 位</w:t>
            </w:r>
          </w:p>
        </w:tc>
        <w:tc>
          <w:tcPr>
            <w:tcW w:w="1768" w:type="dxa"/>
            <w:tcBorders>
              <w:top w:val="single" w:color="000000" w:sz="6" w:space="0"/>
              <w:left w:val="single" w:color="auto" w:sz="4"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名称</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4" w:hRule="exact"/>
          <w:jc w:val="center"/>
        </w:trPr>
        <w:tc>
          <w:tcPr>
            <w:tcW w:w="613" w:type="dxa"/>
            <w:vMerge w:val="continue"/>
            <w:tcBorders>
              <w:left w:val="single" w:color="000000" w:sz="6" w:space="0"/>
              <w:right w:val="single" w:color="auto" w:sz="4"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kern w:val="2"/>
                <w:position w:val="0"/>
                <w:sz w:val="24"/>
                <w:szCs w:val="24"/>
                <w:shd w:val="clear" w:color="auto" w:fill="auto"/>
                <w:lang w:val="en-US" w:eastAsia="zh-CN" w:bidi="ar-SA"/>
              </w:rPr>
            </w:pPr>
          </w:p>
        </w:tc>
        <w:tc>
          <w:tcPr>
            <w:tcW w:w="1768" w:type="dxa"/>
            <w:tcBorders>
              <w:top w:val="single" w:color="000000" w:sz="6" w:space="0"/>
              <w:left w:val="single" w:color="auto" w:sz="4"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kern w:val="2"/>
                <w:position w:val="0"/>
                <w:sz w:val="24"/>
                <w:szCs w:val="24"/>
                <w:shd w:val="clear" w:color="auto" w:fill="auto"/>
                <w:lang w:val="en-US" w:eastAsia="zh-CN" w:bidi="ar-SA"/>
              </w:rPr>
            </w:pPr>
            <w:r>
              <w:rPr>
                <w:rFonts w:hint="eastAsia" w:ascii="宋体" w:hAnsi="宋体" w:eastAsia="宋体" w:cs="宋体"/>
                <w:b w:val="0"/>
                <w:bCs w:val="0"/>
                <w:spacing w:val="0"/>
                <w:w w:val="100"/>
                <w:kern w:val="2"/>
                <w:position w:val="0"/>
                <w:sz w:val="24"/>
                <w:szCs w:val="24"/>
                <w:shd w:val="clear" w:color="auto" w:fill="auto"/>
                <w:lang w:val="en-US" w:eastAsia="zh-CN" w:bidi="ar-SA"/>
              </w:rPr>
              <w:t>地址</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kern w:val="2"/>
                <w:position w:val="0"/>
                <w:sz w:val="24"/>
                <w:szCs w:val="24"/>
                <w:shd w:val="clear" w:color="auto" w:fill="auto"/>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4" w:hRule="exact"/>
          <w:jc w:val="center"/>
        </w:trPr>
        <w:tc>
          <w:tcPr>
            <w:tcW w:w="613" w:type="dxa"/>
            <w:vMerge w:val="continue"/>
            <w:tcBorders>
              <w:left w:val="single" w:color="000000" w:sz="6" w:space="0"/>
              <w:bottom w:val="single" w:color="000000" w:sz="6" w:space="0"/>
              <w:right w:val="single" w:color="auto" w:sz="4"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kern w:val="2"/>
                <w:position w:val="0"/>
                <w:sz w:val="24"/>
                <w:szCs w:val="24"/>
                <w:shd w:val="clear" w:color="auto" w:fill="auto"/>
                <w:lang w:val="en-US" w:eastAsia="zh-CN" w:bidi="ar-SA"/>
              </w:rPr>
            </w:pPr>
          </w:p>
        </w:tc>
        <w:tc>
          <w:tcPr>
            <w:tcW w:w="1768" w:type="dxa"/>
            <w:tcBorders>
              <w:top w:val="single" w:color="000000" w:sz="6" w:space="0"/>
              <w:left w:val="single" w:color="auto" w:sz="4"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联系人</w:t>
            </w:r>
            <w:r>
              <w:rPr>
                <w:rFonts w:hint="eastAsia" w:ascii="宋体" w:hAnsi="宋体" w:eastAsia="宋体" w:cs="宋体"/>
                <w:b w:val="0"/>
                <w:bCs w:val="0"/>
                <w:spacing w:val="0"/>
                <w:w w:val="100"/>
                <w:position w:val="0"/>
                <w:sz w:val="24"/>
                <w:szCs w:val="24"/>
                <w:shd w:val="clear" w:color="auto" w:fill="auto"/>
                <w:lang w:eastAsia="zh-CN" w:bidi="ar-SA"/>
              </w:rPr>
              <w:t>，电话</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kern w:val="2"/>
                <w:position w:val="0"/>
                <w:sz w:val="24"/>
                <w:szCs w:val="24"/>
                <w:shd w:val="clear" w:color="auto" w:fill="auto"/>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4" w:hRule="exact"/>
          <w:jc w:val="center"/>
        </w:trPr>
        <w:tc>
          <w:tcPr>
            <w:tcW w:w="238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报价</w:t>
            </w:r>
            <w:r>
              <w:rPr>
                <w:rFonts w:hint="eastAsia" w:ascii="宋体" w:hAnsi="宋体" w:cs="宋体"/>
                <w:b w:val="0"/>
                <w:bCs w:val="0"/>
                <w:spacing w:val="0"/>
                <w:w w:val="100"/>
                <w:position w:val="0"/>
                <w:sz w:val="24"/>
                <w:szCs w:val="24"/>
                <w:shd w:val="clear" w:color="auto" w:fill="auto"/>
                <w:lang w:val="en-US" w:eastAsia="zh-CN" w:bidi="ar-SA"/>
              </w:rPr>
              <w:t>总金额</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kern w:val="2"/>
                <w:position w:val="0"/>
                <w:sz w:val="24"/>
                <w:szCs w:val="24"/>
                <w:shd w:val="clear" w:color="auto" w:fill="auto"/>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10" w:hRule="exact"/>
          <w:jc w:val="center"/>
        </w:trPr>
        <w:tc>
          <w:tcPr>
            <w:tcW w:w="238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eastAsia="宋体" w:cs="宋体"/>
                <w:b w:val="0"/>
                <w:bCs w:val="0"/>
                <w:spacing w:val="0"/>
                <w:w w:val="100"/>
                <w:position w:val="0"/>
                <w:sz w:val="24"/>
                <w:szCs w:val="24"/>
                <w:shd w:val="clear" w:color="auto" w:fill="auto"/>
                <w:lang w:val="en-US" w:eastAsia="zh-CN" w:bidi="ar-SA"/>
              </w:rPr>
              <w:t>说明事项</w:t>
            </w:r>
          </w:p>
        </w:tc>
        <w:tc>
          <w:tcPr>
            <w:tcW w:w="635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b w:val="0"/>
                <w:bCs w:val="0"/>
                <w:spacing w:val="0"/>
                <w:w w:val="100"/>
                <w:position w:val="0"/>
                <w:sz w:val="24"/>
                <w:szCs w:val="24"/>
                <w:shd w:val="clear" w:color="auto" w:fill="auto"/>
                <w:lang w:val="en-US" w:eastAsia="zh-CN" w:bidi="ar-SA"/>
              </w:rPr>
            </w:pPr>
            <w:r>
              <w:rPr>
                <w:rFonts w:hint="eastAsia" w:ascii="宋体" w:hAnsi="宋体" w:cs="宋体"/>
                <w:b/>
                <w:bCs/>
                <w:spacing w:val="0"/>
                <w:w w:val="100"/>
                <w:position w:val="0"/>
                <w:sz w:val="24"/>
                <w:szCs w:val="24"/>
                <w:shd w:val="clear" w:color="auto" w:fill="auto"/>
                <w:lang w:val="en-US" w:eastAsia="zh-CN" w:bidi="ar-SA"/>
              </w:rPr>
              <w:t>报价单</w:t>
            </w:r>
            <w:r>
              <w:rPr>
                <w:rFonts w:hint="eastAsia" w:ascii="宋体" w:hAnsi="宋体" w:cs="宋体"/>
                <w:b w:val="0"/>
                <w:bCs w:val="0"/>
                <w:spacing w:val="0"/>
                <w:w w:val="100"/>
                <w:position w:val="0"/>
                <w:sz w:val="24"/>
                <w:szCs w:val="24"/>
                <w:shd w:val="clear" w:color="auto" w:fill="auto"/>
                <w:lang w:val="en-US" w:eastAsia="zh-CN" w:bidi="ar-SA"/>
              </w:rPr>
              <w:t>需</w:t>
            </w:r>
            <w:r>
              <w:rPr>
                <w:rFonts w:hint="eastAsia" w:ascii="宋体" w:hAnsi="宋体" w:cs="宋体"/>
                <w:b/>
                <w:bCs/>
                <w:spacing w:val="0"/>
                <w:w w:val="100"/>
                <w:position w:val="0"/>
                <w:sz w:val="24"/>
                <w:szCs w:val="24"/>
                <w:shd w:val="clear" w:color="auto" w:fill="auto"/>
                <w:lang w:val="en-US" w:eastAsia="zh-CN" w:bidi="ar-SA"/>
              </w:rPr>
              <w:t>加盖公章</w:t>
            </w:r>
            <w:r>
              <w:rPr>
                <w:rFonts w:hint="eastAsia" w:ascii="宋体" w:hAnsi="宋体" w:cs="宋体"/>
                <w:b w:val="0"/>
                <w:bCs w:val="0"/>
                <w:spacing w:val="0"/>
                <w:w w:val="100"/>
                <w:position w:val="0"/>
                <w:sz w:val="24"/>
                <w:szCs w:val="24"/>
                <w:shd w:val="clear" w:color="auto" w:fill="auto"/>
                <w:lang w:val="en-US" w:eastAsia="zh-CN" w:bidi="ar-SA"/>
              </w:rPr>
              <w:t>，报价明细表需附品牌、重要参数、单价等，</w:t>
            </w:r>
            <w:r>
              <w:rPr>
                <w:rFonts w:hint="eastAsia" w:ascii="宋体" w:hAnsi="宋体" w:eastAsia="宋体" w:cs="宋体"/>
                <w:b w:val="0"/>
                <w:bCs w:val="0"/>
                <w:spacing w:val="0"/>
                <w:w w:val="100"/>
                <w:position w:val="0"/>
                <w:sz w:val="24"/>
                <w:szCs w:val="24"/>
                <w:shd w:val="clear" w:color="auto" w:fill="auto"/>
                <w:lang w:val="en-US" w:eastAsia="zh-CN" w:bidi="ar-SA"/>
              </w:rPr>
              <w:t>附</w:t>
            </w:r>
            <w:r>
              <w:rPr>
                <w:rFonts w:hint="eastAsia" w:ascii="宋体" w:hAnsi="宋体" w:cs="宋体"/>
                <w:b/>
                <w:bCs/>
                <w:spacing w:val="0"/>
                <w:w w:val="100"/>
                <w:position w:val="0"/>
                <w:sz w:val="24"/>
                <w:szCs w:val="24"/>
                <w:shd w:val="clear" w:color="auto" w:fill="auto"/>
                <w:lang w:val="en-US" w:eastAsia="zh-CN" w:bidi="ar-SA"/>
              </w:rPr>
              <w:t>营业执照、法人身份证复印件、</w:t>
            </w:r>
            <w:r>
              <w:rPr>
                <w:b/>
                <w:bCs/>
                <w:sz w:val="24"/>
                <w:szCs w:val="24"/>
              </w:rPr>
              <w:t>廉洁自律承诺书</w:t>
            </w:r>
            <w:r>
              <w:rPr>
                <w:rFonts w:hint="eastAsia" w:ascii="宋体" w:hAnsi="宋体" w:cs="宋体"/>
                <w:b w:val="0"/>
                <w:bCs w:val="0"/>
                <w:spacing w:val="0"/>
                <w:w w:val="100"/>
                <w:position w:val="0"/>
                <w:sz w:val="24"/>
                <w:szCs w:val="24"/>
                <w:shd w:val="clear" w:color="auto" w:fill="auto"/>
                <w:lang w:val="en-US" w:eastAsia="zh-CN" w:bidi="ar-SA"/>
              </w:rPr>
              <w:t>，报价文件原件送至以上询价单位地址。</w:t>
            </w:r>
          </w:p>
        </w:tc>
      </w:tr>
    </w:tbl>
    <w:p>
      <w:pPr>
        <w:jc w:val="righ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val="0"/>
        <w:autoSpaceDN w:val="0"/>
        <w:bidi w:val="0"/>
        <w:snapToGrid w:val="0"/>
        <w:spacing w:line="360" w:lineRule="auto"/>
        <w:ind w:right="0"/>
        <w:jc w:val="center"/>
        <w:textAlignment w:val="auto"/>
        <w:rPr>
          <w:rFonts w:hint="eastAsia" w:ascii="Times New Roman" w:hAnsi="Times New Roman" w:cs="Times New Roman"/>
          <w:b/>
          <w:bCs/>
          <w:color w:val="auto"/>
          <w:sz w:val="24"/>
          <w:szCs w:val="24"/>
          <w:lang w:val="en-US" w:eastAsia="zh-CN"/>
        </w:rPr>
      </w:pPr>
    </w:p>
    <w:p>
      <w:r>
        <w:br w:type="page"/>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sz w:val="28"/>
          <w:szCs w:val="28"/>
          <w:lang w:val="en-US" w:eastAsia="zh-CN"/>
        </w:rPr>
      </w:pPr>
      <w:r>
        <w:rPr>
          <w:b/>
          <w:color w:val="000000"/>
          <w:sz w:val="28"/>
          <w:szCs w:val="28"/>
        </w:rPr>
        <w:t>附件</w:t>
      </w:r>
      <w:r>
        <w:rPr>
          <w:rFonts w:hint="eastAsia"/>
          <w:b/>
          <w:color w:val="000000"/>
          <w:sz w:val="28"/>
          <w:szCs w:val="28"/>
          <w:lang w:val="en-US" w:eastAsia="zh-CN"/>
        </w:rPr>
        <w:t>3</w:t>
      </w:r>
    </w:p>
    <w:p>
      <w:pPr>
        <w:keepNext w:val="0"/>
        <w:keepLines w:val="0"/>
        <w:pageBreakBefore w:val="0"/>
        <w:widowControl w:val="0"/>
        <w:kinsoku/>
        <w:wordWrap/>
        <w:overflowPunct/>
        <w:topLinePunct w:val="0"/>
        <w:autoSpaceDE/>
        <w:autoSpaceDN/>
        <w:bidi w:val="0"/>
        <w:adjustRightInd/>
        <w:snapToGrid w:val="0"/>
        <w:spacing w:line="360" w:lineRule="auto"/>
        <w:ind w:firstLine="422"/>
        <w:jc w:val="center"/>
        <w:textAlignment w:val="auto"/>
        <w:rPr>
          <w:sz w:val="28"/>
          <w:szCs w:val="28"/>
        </w:rPr>
      </w:pPr>
      <w:r>
        <w:rPr>
          <w:b/>
          <w:sz w:val="28"/>
          <w:szCs w:val="28"/>
        </w:rPr>
        <w:t>广东省</w:t>
      </w:r>
      <w:r>
        <w:rPr>
          <w:rFonts w:hint="eastAsia"/>
          <w:b/>
          <w:sz w:val="28"/>
          <w:szCs w:val="28"/>
          <w:lang w:val="en-US" w:eastAsia="zh-CN"/>
        </w:rPr>
        <w:t>汕尾</w:t>
      </w:r>
      <w:r>
        <w:rPr>
          <w:b/>
          <w:sz w:val="28"/>
          <w:szCs w:val="28"/>
        </w:rPr>
        <w:t>生态环境监测</w:t>
      </w:r>
      <w:r>
        <w:rPr>
          <w:rFonts w:hint="eastAsia"/>
          <w:b/>
          <w:sz w:val="28"/>
          <w:szCs w:val="28"/>
          <w:lang w:val="en-US" w:eastAsia="zh-CN"/>
        </w:rPr>
        <w:t>站</w:t>
      </w:r>
      <w:r>
        <w:rPr>
          <w:b/>
          <w:sz w:val="28"/>
          <w:szCs w:val="28"/>
        </w:rPr>
        <w:t>业务关联公司</w:t>
      </w:r>
    </w:p>
    <w:p>
      <w:pPr>
        <w:keepNext w:val="0"/>
        <w:keepLines w:val="0"/>
        <w:pageBreakBefore w:val="0"/>
        <w:widowControl w:val="0"/>
        <w:kinsoku/>
        <w:wordWrap/>
        <w:overflowPunct/>
        <w:topLinePunct w:val="0"/>
        <w:autoSpaceDE/>
        <w:autoSpaceDN/>
        <w:bidi w:val="0"/>
        <w:adjustRightInd/>
        <w:snapToGrid w:val="0"/>
        <w:spacing w:line="360" w:lineRule="auto"/>
        <w:ind w:firstLine="422"/>
        <w:jc w:val="center"/>
        <w:textAlignment w:val="auto"/>
        <w:rPr>
          <w:sz w:val="28"/>
          <w:szCs w:val="28"/>
        </w:rPr>
      </w:pPr>
      <w:bookmarkStart w:id="0" w:name="_GoBack"/>
      <w:r>
        <w:rPr>
          <w:b/>
          <w:sz w:val="28"/>
          <w:szCs w:val="28"/>
        </w:rPr>
        <w:t>廉洁自律承诺书</w:t>
      </w:r>
    </w:p>
    <w:bookmarkEnd w:id="0"/>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sz w:val="24"/>
          <w:szCs w:val="24"/>
        </w:rPr>
      </w:pPr>
      <w:r>
        <w:rPr>
          <w:sz w:val="24"/>
          <w:szCs w:val="24"/>
        </w:rPr>
        <w:t>本公司（公司名称：</w:t>
      </w:r>
      <w:r>
        <w:rPr>
          <w:rFonts w:hint="eastAsia"/>
          <w:sz w:val="24"/>
          <w:szCs w:val="24"/>
          <w:lang w:val="en-US" w:eastAsia="zh-CN"/>
        </w:rPr>
        <w:t xml:space="preserve">   </w:t>
      </w:r>
      <w:r>
        <w:rPr>
          <w:sz w:val="24"/>
          <w:szCs w:val="24"/>
        </w:rPr>
        <w:t>）于年月日至年月日承接广东省</w:t>
      </w:r>
      <w:r>
        <w:rPr>
          <w:rFonts w:hint="eastAsia"/>
          <w:sz w:val="24"/>
          <w:szCs w:val="24"/>
          <w:lang w:val="en-US" w:eastAsia="zh-CN"/>
        </w:rPr>
        <w:t>汕尾</w:t>
      </w:r>
      <w:r>
        <w:rPr>
          <w:sz w:val="24"/>
          <w:szCs w:val="24"/>
        </w:rPr>
        <w:t>生态环境监测</w:t>
      </w:r>
      <w:r>
        <w:rPr>
          <w:rFonts w:hint="eastAsia"/>
          <w:sz w:val="24"/>
          <w:szCs w:val="24"/>
          <w:lang w:val="en-US" w:eastAsia="zh-CN"/>
        </w:rPr>
        <w:t>站</w:t>
      </w:r>
      <w:r>
        <w:rPr>
          <w:sz w:val="24"/>
          <w:szCs w:val="24"/>
        </w:rPr>
        <w:t>（以下简称</w:t>
      </w:r>
      <w:r>
        <w:rPr>
          <w:rFonts w:hint="eastAsia"/>
          <w:sz w:val="24"/>
          <w:szCs w:val="24"/>
          <w:lang w:val="en-US" w:eastAsia="zh-CN"/>
        </w:rPr>
        <w:t>汕尾站</w:t>
      </w:r>
      <w:r>
        <w:rPr>
          <w:sz w:val="24"/>
          <w:szCs w:val="24"/>
        </w:rPr>
        <w:t>）项目工作，在项目投标/磋商、合同、承建、运营、运维、监理、验收期间，本公司承诺：</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sz w:val="24"/>
          <w:szCs w:val="24"/>
        </w:rPr>
      </w:pPr>
      <w:r>
        <w:rPr>
          <w:sz w:val="24"/>
          <w:szCs w:val="24"/>
        </w:rPr>
        <w:t>一、严格遵守国家法律法规及行业规范，依法经营，廉洁从业。</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sz w:val="24"/>
          <w:szCs w:val="24"/>
        </w:rPr>
      </w:pPr>
      <w:r>
        <w:rPr>
          <w:sz w:val="24"/>
          <w:szCs w:val="24"/>
        </w:rPr>
        <w:t>二、不为谋取不正当利益，给予</w:t>
      </w:r>
      <w:r>
        <w:rPr>
          <w:rFonts w:hint="eastAsia"/>
          <w:sz w:val="24"/>
          <w:szCs w:val="24"/>
          <w:lang w:val="en-US" w:eastAsia="zh-CN"/>
        </w:rPr>
        <w:t>汕尾站</w:t>
      </w:r>
      <w:r>
        <w:rPr>
          <w:sz w:val="24"/>
          <w:szCs w:val="24"/>
        </w:rPr>
        <w:t>相关人员红包、礼品礼金、有价证券、回|扣、购物券、会员卡等财物，不报销应由其本人及亲属支付的个人费用。</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sz w:val="24"/>
          <w:szCs w:val="24"/>
        </w:rPr>
      </w:pPr>
      <w:r>
        <w:rPr>
          <w:sz w:val="24"/>
          <w:szCs w:val="24"/>
        </w:rPr>
        <w:t>三、不邀请</w:t>
      </w:r>
      <w:r>
        <w:rPr>
          <w:rFonts w:hint="eastAsia"/>
          <w:sz w:val="24"/>
          <w:szCs w:val="24"/>
          <w:lang w:val="en-US" w:eastAsia="zh-CN"/>
        </w:rPr>
        <w:t>汕尾站</w:t>
      </w:r>
      <w:r>
        <w:rPr>
          <w:sz w:val="24"/>
          <w:szCs w:val="24"/>
        </w:rPr>
        <w:t>相关人员及其亲属参加旅游、娱乐、健身、宴请等活动。</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sz w:val="24"/>
          <w:szCs w:val="24"/>
        </w:rPr>
      </w:pPr>
      <w:r>
        <w:rPr>
          <w:sz w:val="24"/>
          <w:szCs w:val="24"/>
        </w:rPr>
        <w:t>四、不通过不当手段获取采购文件的潜在供应商的名称、数量或者对响应文件的评审比较、成交候选人的推荐情况以及与评审有关的可能影响公平竞争的其他情况。</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sz w:val="24"/>
          <w:szCs w:val="24"/>
        </w:rPr>
      </w:pPr>
      <w:r>
        <w:rPr>
          <w:sz w:val="24"/>
          <w:szCs w:val="24"/>
        </w:rPr>
        <w:t>五、不通过数据造假、泄露相关信息等方式为公司或者个人谋取利益。</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sz w:val="24"/>
          <w:szCs w:val="24"/>
        </w:rPr>
      </w:pPr>
      <w:r>
        <w:rPr>
          <w:sz w:val="24"/>
          <w:szCs w:val="24"/>
        </w:rPr>
        <w:t>若违反上述承诺，本公司将承担相应的法律后果，并无条件承诺三年内不承接</w:t>
      </w:r>
      <w:r>
        <w:rPr>
          <w:rFonts w:hint="eastAsia"/>
          <w:sz w:val="24"/>
          <w:szCs w:val="24"/>
          <w:lang w:val="en-US" w:eastAsia="zh-CN"/>
        </w:rPr>
        <w:t>汕尾站</w:t>
      </w:r>
      <w:r>
        <w:rPr>
          <w:sz w:val="24"/>
          <w:szCs w:val="24"/>
        </w:rPr>
        <w:t>的项目。</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sz w:val="24"/>
          <w:szCs w:val="24"/>
        </w:rPr>
      </w:pPr>
      <w:r>
        <w:rPr>
          <w:sz w:val="24"/>
          <w:szCs w:val="24"/>
        </w:rPr>
        <w:t>承诺人（公司法定代表人或代表）：</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sz w:val="24"/>
          <w:szCs w:val="24"/>
        </w:rPr>
      </w:pPr>
      <w:r>
        <w:rPr>
          <w:sz w:val="24"/>
          <w:szCs w:val="24"/>
        </w:rPr>
        <w:t>身份证号码：</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right"/>
        <w:textAlignment w:val="auto"/>
        <w:rPr>
          <w:sz w:val="24"/>
          <w:szCs w:val="24"/>
        </w:rPr>
      </w:pPr>
      <w:r>
        <w:rPr>
          <w:sz w:val="24"/>
          <w:szCs w:val="24"/>
        </w:rPr>
        <w:t>年</w:t>
      </w:r>
      <w:r>
        <w:rPr>
          <w:rFonts w:hint="eastAsia"/>
          <w:sz w:val="24"/>
          <w:szCs w:val="24"/>
          <w:lang w:val="en-US" w:eastAsia="zh-CN"/>
        </w:rPr>
        <w:t xml:space="preserve">    </w:t>
      </w:r>
      <w:r>
        <w:rPr>
          <w:sz w:val="24"/>
          <w:szCs w:val="24"/>
        </w:rPr>
        <w:t>月</w:t>
      </w:r>
      <w:r>
        <w:rPr>
          <w:rFonts w:hint="eastAsia"/>
          <w:sz w:val="24"/>
          <w:szCs w:val="24"/>
          <w:lang w:val="en-US" w:eastAsia="zh-CN"/>
        </w:rPr>
        <w:t xml:space="preserve">   </w:t>
      </w:r>
      <w:r>
        <w:rPr>
          <w:sz w:val="24"/>
          <w:szCs w:val="24"/>
        </w:rPr>
        <w:t>日                                                             （应加盖公章）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A4DBA"/>
    <w:rsid w:val="2EAA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2024-11-19T07:32:00Z</dcterms:created>
  <dc:creator>王晓静</dc:creator>
  <cp:lastModifiedBy>王晓静</cp:lastModifiedBy>
  <dcterms:modified xsi:type="dcterms:W3CDTF">2024-11-19T07:33:41Z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