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18</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2</w:t>
      </w:r>
      <w:r>
        <w:rPr>
          <w:rFonts w:hint="eastAsia" w:eastAsia="方正小标宋简体"/>
          <w:sz w:val="44"/>
          <w:szCs w:val="44"/>
          <w:lang w:val="en-US" w:eastAsia="zh-CN"/>
        </w:rPr>
        <w:t>年度第二批次城镇建设用地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陆河县2022年度第</w:t>
      </w:r>
      <w:r>
        <w:rPr>
          <w:rFonts w:hint="eastAsia"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764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陆河县2022年度</w:t>
      </w:r>
      <w:r>
        <w:rPr>
          <w:rFonts w:hint="default" w:ascii="Times New Roman" w:hAnsi="Times New Roman" w:eastAsia="仿宋_GB2312" w:cs="Times New Roman"/>
          <w:color w:val="000000"/>
          <w:kern w:val="0"/>
          <w:sz w:val="32"/>
          <w:szCs w:val="32"/>
          <w:lang w:val="en-US" w:eastAsia="zh-CN" w:bidi="ar"/>
        </w:rPr>
        <w:t>第</w:t>
      </w:r>
      <w:r>
        <w:rPr>
          <w:rFonts w:hint="eastAsia" w:eastAsia="仿宋_GB2312" w:cs="Times New Roman"/>
          <w:sz w:val="32"/>
          <w:szCs w:val="32"/>
          <w:lang w:val="en-US" w:eastAsia="zh-CN"/>
        </w:rPr>
        <w:t>二</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3.8592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陆河县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3.8592</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2.2548</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3.8592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bookmarkStart w:id="0" w:name="_GoBack"/>
      <w:bookmarkEnd w:id="0"/>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7</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73175B3"/>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4</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2022-11-23T13:18:21Z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