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海丰县</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21</w:t>
      </w:r>
      <w:r>
        <w:rPr>
          <w:rFonts w:hint="eastAsia" w:eastAsia="方正小标宋简体"/>
          <w:sz w:val="44"/>
          <w:szCs w:val="44"/>
        </w:rPr>
        <w:t>年度</w:t>
      </w:r>
      <w:r>
        <w:rPr>
          <w:rFonts w:hint="eastAsia" w:eastAsia="方正小标宋简体"/>
          <w:sz w:val="44"/>
          <w:szCs w:val="44"/>
          <w:lang w:eastAsia="zh-CN"/>
        </w:rPr>
        <w:t>第四批次</w:t>
      </w:r>
      <w:r>
        <w:rPr>
          <w:rFonts w:hint="eastAsia" w:eastAsia="方正小标宋简体"/>
          <w:sz w:val="44"/>
          <w:szCs w:val="44"/>
        </w:rPr>
        <w:t>城镇建设用地</w:t>
      </w:r>
      <w:r>
        <w:rPr>
          <w:rFonts w:eastAsia="方正小标宋简体"/>
          <w:sz w:val="44"/>
          <w:szCs w:val="44"/>
        </w:rPr>
        <w:t>的批复</w:t>
      </w:r>
    </w:p>
    <w:p>
      <w:pPr>
        <w:snapToGrid w:val="0"/>
        <w:spacing w:line="580" w:lineRule="exact"/>
        <w:jc w:val="center"/>
        <w:rPr>
          <w:rFonts w:hint="eastAsia" w:ascii="仿宋_GB2312" w:eastAsia="仿宋_GB2312"/>
          <w:sz w:val="32"/>
          <w:szCs w:val="32"/>
          <w:lang w:eastAsia="zh-CN"/>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海丰县</w:t>
      </w:r>
      <w:r>
        <w:rPr>
          <w:rFonts w:hint="eastAsia" w:ascii="Times New Roman" w:hAnsi="Times New Roman" w:eastAsia="仿宋_GB2312" w:cs="Times New Roman"/>
          <w:sz w:val="32"/>
          <w:szCs w:val="32"/>
          <w:lang w:eastAsia="zh-CN"/>
        </w:rPr>
        <w:t>20</w:t>
      </w: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lang w:eastAsia="zh-CN"/>
        </w:rPr>
        <w:t>年度第四</w:t>
      </w:r>
      <w:bookmarkStart w:id="0" w:name="_GoBack"/>
      <w:bookmarkEnd w:id="0"/>
      <w:r>
        <w:rPr>
          <w:rFonts w:hint="eastAsia" w:ascii="Times New Roman" w:hAnsi="Times New Roman" w:eastAsia="仿宋_GB2312" w:cs="Times New Roman"/>
          <w:sz w:val="32"/>
          <w:szCs w:val="32"/>
          <w:lang w:eastAsia="zh-CN"/>
        </w:rPr>
        <w:t>批次</w:t>
      </w:r>
      <w:r>
        <w:rPr>
          <w:rFonts w:hint="eastAsia" w:ascii="仿宋_GB2312" w:eastAsia="仿宋_GB2312"/>
          <w:sz w:val="32"/>
          <w:szCs w:val="32"/>
        </w:rPr>
        <w:t>城镇建设用地的请示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282</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Times New Roman" w:hAnsi="Times New Roman" w:eastAsia="仿宋_GB2312" w:cs="Times New Roman"/>
          <w:sz w:val="32"/>
          <w:szCs w:val="32"/>
          <w:lang w:val="en-US" w:eastAsia="zh-CN"/>
        </w:rPr>
        <w:t>海丰县</w:t>
      </w:r>
      <w:r>
        <w:rPr>
          <w:rFonts w:hint="eastAsia" w:ascii="仿宋_GB2312" w:hAnsi="仿宋_GB2312" w:eastAsia="仿宋_GB2312" w:cs="仿宋_GB2312"/>
          <w:sz w:val="32"/>
          <w:szCs w:val="32"/>
        </w:rPr>
        <w:t>公平镇平一村毛多陂经济合作社</w:t>
      </w:r>
      <w:r>
        <w:rPr>
          <w:rFonts w:hint="eastAsia" w:ascii="Times New Roman" w:hAnsi="Times New Roman" w:eastAsia="仿宋_GB2312" w:cs="Times New Roman"/>
          <w:sz w:val="32"/>
          <w:szCs w:val="32"/>
          <w:lang w:val="en-US" w:eastAsia="zh-CN"/>
        </w:rPr>
        <w:t>属下的集体农用地15.3724公顷（林地15.3724公顷）转为建设用地并办理征收为国有土地手续。上述土地（合计15.3724公顷）经完善征收手续后依照规划安排作为海丰县城镇建设用地。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rPr>
        <w:t>三、</w:t>
      </w:r>
      <w:r>
        <w:rPr>
          <w:rFonts w:hint="eastAsia" w:ascii="仿宋_GB2312" w:eastAsia="仿宋_GB2312"/>
          <w:sz w:val="32"/>
        </w:rPr>
        <w:t>请你市人民政府督促</w:t>
      </w:r>
      <w:r>
        <w:rPr>
          <w:rFonts w:hint="eastAsia" w:ascii="仿宋_GB2312" w:eastAsia="仿宋_GB2312"/>
          <w:sz w:val="32"/>
          <w:lang w:eastAsia="zh-CN"/>
        </w:rPr>
        <w:t>海丰县</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海丰县</w:t>
      </w:r>
      <w:r>
        <w:rPr>
          <w:rFonts w:hint="eastAsia" w:ascii="仿宋_GB2312" w:eastAsia="仿宋_GB2312"/>
          <w:sz w:val="32"/>
        </w:rPr>
        <w:t>人民政府应依法发布征地公告；</w:t>
      </w:r>
      <w:r>
        <w:rPr>
          <w:rFonts w:hint="eastAsia" w:ascii="仿宋_GB2312" w:eastAsia="仿宋_GB2312"/>
          <w:sz w:val="32"/>
          <w:lang w:eastAsia="zh-CN"/>
        </w:rPr>
        <w:t>海丰县</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四</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5</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9</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海丰县</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450637"/>
    <w:rsid w:val="07FE14F5"/>
    <w:rsid w:val="0966792B"/>
    <w:rsid w:val="0CAA0F8B"/>
    <w:rsid w:val="10AF6ED6"/>
    <w:rsid w:val="115B3742"/>
    <w:rsid w:val="11E271A7"/>
    <w:rsid w:val="14C4791A"/>
    <w:rsid w:val="15186C64"/>
    <w:rsid w:val="184D6E56"/>
    <w:rsid w:val="197C223B"/>
    <w:rsid w:val="1CBD6FD7"/>
    <w:rsid w:val="1D7238DD"/>
    <w:rsid w:val="1ED87335"/>
    <w:rsid w:val="1F66238A"/>
    <w:rsid w:val="20A0321D"/>
    <w:rsid w:val="214D6F16"/>
    <w:rsid w:val="23724D45"/>
    <w:rsid w:val="29475D68"/>
    <w:rsid w:val="2D6920FF"/>
    <w:rsid w:val="2F4225B4"/>
    <w:rsid w:val="2F6A5A4B"/>
    <w:rsid w:val="354F4C45"/>
    <w:rsid w:val="3DD921C9"/>
    <w:rsid w:val="43001E9D"/>
    <w:rsid w:val="430B48D5"/>
    <w:rsid w:val="438E019A"/>
    <w:rsid w:val="45C9314C"/>
    <w:rsid w:val="48255EE7"/>
    <w:rsid w:val="48804A58"/>
    <w:rsid w:val="49650FBA"/>
    <w:rsid w:val="4BB05C4A"/>
    <w:rsid w:val="4C531BAF"/>
    <w:rsid w:val="50752B1D"/>
    <w:rsid w:val="56525879"/>
    <w:rsid w:val="56EB3F93"/>
    <w:rsid w:val="59715274"/>
    <w:rsid w:val="63F36930"/>
    <w:rsid w:val="67E14A1A"/>
    <w:rsid w:val="692470C2"/>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637</Words>
  <Characters>673</Characters>
  <Lines>6</Lines>
  <Paragraphs>1</Paragraphs>
  <TotalTime>0</TotalTime>
  <ScaleCrop>false</ScaleCrop>
  <LinksUpToDate>false</LinksUpToDate>
  <CharactersWithSpaces>730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2022-05-21T08:55:51Z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062A78027E80448B92773131599BEF81</vt:lpwstr>
  </property>
</Properties>
</file>