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21</w:t>
      </w:r>
      <w:r>
        <w:rPr>
          <w:rFonts w:hint="eastAsia" w:eastAsia="方正小标宋简体"/>
          <w:sz w:val="44"/>
          <w:szCs w:val="44"/>
        </w:rPr>
        <w:t>年度</w:t>
      </w:r>
    </w:p>
    <w:p>
      <w:pPr>
        <w:snapToGrid w:val="0"/>
        <w:spacing w:line="580" w:lineRule="exact"/>
        <w:jc w:val="center"/>
        <w:rPr>
          <w:rFonts w:eastAsia="方正小标宋简体"/>
          <w:sz w:val="44"/>
          <w:szCs w:val="44"/>
        </w:rPr>
      </w:pPr>
      <w:r>
        <w:rPr>
          <w:rFonts w:hint="eastAsia" w:eastAsia="方正小标宋简体"/>
          <w:sz w:val="44"/>
          <w:szCs w:val="44"/>
          <w:lang w:eastAsia="zh-CN"/>
        </w:rPr>
        <w:t>第</w:t>
      </w:r>
      <w:r>
        <w:rPr>
          <w:rFonts w:hint="eastAsia" w:eastAsia="方正小标宋简体"/>
          <w:sz w:val="44"/>
          <w:szCs w:val="44"/>
          <w:lang w:val="en-US" w:eastAsia="zh-CN"/>
        </w:rPr>
        <w:t>七</w:t>
      </w:r>
      <w:r>
        <w:rPr>
          <w:rFonts w:hint="eastAsia" w:eastAsia="方正小标宋简体"/>
          <w:sz w:val="44"/>
          <w:szCs w:val="44"/>
          <w:lang w:eastAsia="zh-CN"/>
        </w:rPr>
        <w:t>批次</w:t>
      </w:r>
      <w:r>
        <w:rPr>
          <w:rFonts w:hint="eastAsia" w:eastAsia="方正小标宋简体"/>
          <w:sz w:val="44"/>
          <w:szCs w:val="44"/>
        </w:rPr>
        <w:t>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陆河县</w:t>
      </w:r>
      <w:r>
        <w:rPr>
          <w:rFonts w:hint="eastAsia" w:ascii="Times New Roman" w:hAnsi="Times New Roman" w:eastAsia="仿宋_GB2312" w:cs="Times New Roman"/>
          <w:sz w:val="32"/>
          <w:szCs w:val="32"/>
          <w:lang w:eastAsia="zh-CN"/>
        </w:rPr>
        <w:t>20</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lang w:eastAsia="zh-CN"/>
        </w:rPr>
        <w:t>年度第</w:t>
      </w:r>
      <w:r>
        <w:rPr>
          <w:rFonts w:hint="eastAsia" w:ascii="Times New Roman" w:hAnsi="Times New Roman" w:eastAsia="仿宋_GB2312" w:cs="Times New Roman"/>
          <w:sz w:val="32"/>
          <w:szCs w:val="32"/>
          <w:lang w:val="en-US" w:eastAsia="zh-CN"/>
        </w:rPr>
        <w:t>七</w:t>
      </w:r>
      <w:r>
        <w:rPr>
          <w:rFonts w:hint="eastAsia" w:ascii="Times New Roman" w:hAnsi="Times New Roman" w:eastAsia="仿宋_GB2312" w:cs="Times New Roman"/>
          <w:sz w:val="32"/>
          <w:szCs w:val="32"/>
          <w:lang w:eastAsia="zh-CN"/>
        </w:rPr>
        <w:t>批次</w:t>
      </w:r>
      <w:r>
        <w:rPr>
          <w:rFonts w:hint="eastAsia" w:ascii="仿宋_GB2312" w:eastAsia="仿宋_GB2312"/>
          <w:sz w:val="32"/>
          <w:szCs w:val="32"/>
        </w:rPr>
        <w:t>城镇建设用地的请示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val="en-US" w:eastAsia="zh-CN"/>
        </w:rPr>
        <w:t>18</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Times New Roman" w:hAnsi="Times New Roman" w:eastAsia="仿宋_GB2312" w:cs="Times New Roman"/>
          <w:sz w:val="32"/>
          <w:szCs w:val="32"/>
          <w:lang w:val="en-US" w:eastAsia="zh-CN"/>
        </w:rPr>
        <w:t>陆河县河田镇砂坑村眉坑经济合作社、四中村堆粘经济合作社属下的集体农用地1.2880公顷（林地1.2880公顷）转为建设用地，同时使用上述有关村集体未利用地0.0488公顷，以上合计1.3368公顷集体土地一并办理征收为国有土地手续。上述土地（合计1.3368公顷）经完善征收手续后依照规划安排作为陆河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陆河县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陆河县</w:t>
      </w:r>
      <w:r>
        <w:rPr>
          <w:rFonts w:hint="eastAsia" w:ascii="仿宋_GB2312" w:eastAsia="仿宋_GB2312"/>
          <w:sz w:val="32"/>
        </w:rPr>
        <w:t>人民政府应依法发布征地公告；</w:t>
      </w:r>
      <w:r>
        <w:rPr>
          <w:rFonts w:hint="eastAsia" w:ascii="仿宋_GB2312" w:eastAsia="仿宋_GB2312"/>
          <w:sz w:val="32"/>
          <w:lang w:eastAsia="zh-CN"/>
        </w:rPr>
        <w:t>陆河县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四</w:t>
      </w:r>
      <w:r>
        <w:rPr>
          <w:rFonts w:hint="eastAsia" w:ascii="仿宋_GB2312" w:eastAsia="仿宋_GB2312"/>
          <w:sz w:val="32"/>
        </w:rPr>
        <w:t>、请你市人民政府督促汕尾市林业主管部门完善使用林地审核手续。未取得《使用林地审核同意书》的，不得进行土地平整等前期基础设施建设工作，不得办理土地供应手续。</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11</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陆河县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7FE14F5"/>
    <w:rsid w:val="0CAA0F8B"/>
    <w:rsid w:val="10AF6ED6"/>
    <w:rsid w:val="115B3742"/>
    <w:rsid w:val="11E271A7"/>
    <w:rsid w:val="15186C64"/>
    <w:rsid w:val="184D6E56"/>
    <w:rsid w:val="197C223B"/>
    <w:rsid w:val="1CBD6FD7"/>
    <w:rsid w:val="1D7238DD"/>
    <w:rsid w:val="1F66238A"/>
    <w:rsid w:val="20A0321D"/>
    <w:rsid w:val="214D6F16"/>
    <w:rsid w:val="23724D45"/>
    <w:rsid w:val="2D6920FF"/>
    <w:rsid w:val="2F4225B4"/>
    <w:rsid w:val="2F6A5A4B"/>
    <w:rsid w:val="351056DA"/>
    <w:rsid w:val="3DD921C9"/>
    <w:rsid w:val="41847592"/>
    <w:rsid w:val="43001E9D"/>
    <w:rsid w:val="430B48D5"/>
    <w:rsid w:val="438E019A"/>
    <w:rsid w:val="45C9314C"/>
    <w:rsid w:val="48804A58"/>
    <w:rsid w:val="4BB05C4A"/>
    <w:rsid w:val="4C531BAF"/>
    <w:rsid w:val="50752B1D"/>
    <w:rsid w:val="56525879"/>
    <w:rsid w:val="56EB3F93"/>
    <w:rsid w:val="59715274"/>
    <w:rsid w:val="63F36930"/>
    <w:rsid w:val="67E14A1A"/>
    <w:rsid w:val="692470C2"/>
    <w:rsid w:val="6AFC39B9"/>
    <w:rsid w:val="6BFA7645"/>
    <w:rsid w:val="6D3E4767"/>
    <w:rsid w:val="746F44E2"/>
    <w:rsid w:val="77F64CA0"/>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2022-01-27T03:30:31Z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