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ascii="Times New Roman" w:hAnsi="Times New Roman" w:eastAsia="仿宋_GB2312" w:cs="Times New Roman"/>
          <w:sz w:val="32"/>
          <w:szCs w:val="32"/>
        </w:rPr>
        <w:t>3</w:t>
      </w:r>
      <w:r>
        <w:rPr>
          <w:rFonts w:hint="eastAsia" w:ascii="仿宋_GB2312" w:hAnsi="仿宋_GB2312" w:eastAsia="仿宋_GB2312"/>
          <w:sz w:val="32"/>
          <w:szCs w:val="32"/>
        </w:rPr>
        <w:t>〕</w:t>
      </w:r>
      <w:r>
        <w:rPr>
          <w:rFonts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rPr>
        <w:t>9</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6"/>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陆丰市</w:t>
      </w:r>
      <w:r>
        <w:rPr>
          <w:rFonts w:eastAsia="方正小标宋简体"/>
          <w:bCs/>
          <w:color w:val="000000"/>
          <w:kern w:val="0"/>
          <w:sz w:val="44"/>
          <w:szCs w:val="44"/>
          <w:lang w:bidi="ar"/>
        </w:rPr>
        <w:t>2022年度第十七批次城镇建设用地的批复</w:t>
      </w:r>
    </w:p>
    <w:p>
      <w:pPr>
        <w:widowControl/>
        <w:spacing w:line="580" w:lineRule="exact"/>
        <w:rPr>
          <w:rFonts w:ascii="Times New Roman" w:hAnsi="Times New Roman" w:eastAsia="仿宋_GB2312" w:cs="Times New Roman"/>
          <w:bCs/>
          <w:color w:val="000000"/>
          <w:kern w:val="0"/>
          <w:sz w:val="32"/>
          <w:szCs w:val="32"/>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6"/>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陆丰市人民政府关于申请陆丰市</w:t>
      </w:r>
      <w:r>
        <w:rPr>
          <w:rFonts w:eastAsia="仿宋_GB2312"/>
          <w:szCs w:val="32"/>
        </w:rPr>
        <w:t>2022年度第十七</w:t>
      </w:r>
      <w:r>
        <w:rPr>
          <w:rFonts w:hint="eastAsia" w:eastAsia="仿宋_GB2312"/>
          <w:szCs w:val="32"/>
        </w:rPr>
        <w:t>批次城镇建设用地土地征收的请示</w:t>
      </w:r>
      <w:r>
        <w:rPr>
          <w:rFonts w:eastAsia="仿宋_GB2312"/>
          <w:szCs w:val="32"/>
        </w:rPr>
        <w:t>》（</w:t>
      </w:r>
      <w:r>
        <w:rPr>
          <w:rFonts w:hint="eastAsia" w:eastAsia="仿宋_GB2312"/>
          <w:szCs w:val="32"/>
        </w:rPr>
        <w:t>陆府</w:t>
      </w:r>
      <w:r>
        <w:rPr>
          <w:rFonts w:eastAsia="仿宋_GB2312"/>
          <w:szCs w:val="32"/>
        </w:rPr>
        <w:t>〔2023〕</w:t>
      </w:r>
      <w:r>
        <w:rPr>
          <w:rFonts w:hint="default" w:eastAsia="仿宋_GB2312"/>
          <w:szCs w:val="32"/>
          <w:lang w:val="en-US"/>
        </w:rPr>
        <w:t>15</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6"/>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陆丰市2022年度第十七批次</w:t>
      </w:r>
      <w:r>
        <w:rPr>
          <w:rFonts w:eastAsia="仿宋_GB2312"/>
          <w:color w:val="000000"/>
          <w:kern w:val="0"/>
          <w:szCs w:val="32"/>
          <w:lang w:val="zh-CN" w:bidi="ar"/>
        </w:rPr>
        <w:t>使用</w:t>
      </w:r>
      <w:r>
        <w:rPr>
          <w:rFonts w:eastAsia="仿宋_GB2312"/>
          <w:szCs w:val="32"/>
        </w:rPr>
        <w:t>7.9269</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将农民集体所有农用地</w:t>
      </w:r>
      <w:r>
        <w:rPr>
          <w:rFonts w:hint="default" w:eastAsia="仿宋_GB2312"/>
          <w:szCs w:val="32"/>
          <w:lang w:val="en-US"/>
        </w:rPr>
        <w:t>6.0345</w:t>
      </w:r>
      <w:r>
        <w:rPr>
          <w:rFonts w:eastAsia="仿宋_GB2312"/>
          <w:szCs w:val="32"/>
        </w:rPr>
        <w:t>公顷（耕地</w:t>
      </w:r>
      <w:r>
        <w:rPr>
          <w:rFonts w:hint="default" w:eastAsia="仿宋_GB2312"/>
          <w:szCs w:val="32"/>
          <w:lang w:val="en-US"/>
        </w:rPr>
        <w:t>0.5737</w:t>
      </w:r>
      <w:r>
        <w:rPr>
          <w:rFonts w:eastAsia="仿宋_GB2312"/>
          <w:szCs w:val="32"/>
        </w:rPr>
        <w:t>公顷）</w:t>
      </w:r>
      <w:r>
        <w:rPr>
          <w:rFonts w:hint="eastAsia" w:eastAsia="仿宋_GB2312"/>
          <w:szCs w:val="32"/>
        </w:rPr>
        <w:t>和未利用地</w:t>
      </w:r>
      <w:r>
        <w:rPr>
          <w:rFonts w:eastAsia="仿宋_GB2312"/>
          <w:szCs w:val="32"/>
        </w:rPr>
        <w:t>0.</w:t>
      </w:r>
      <w:r>
        <w:rPr>
          <w:rFonts w:hint="default" w:eastAsia="仿宋_GB2312"/>
          <w:szCs w:val="32"/>
          <w:lang w:val="en-US"/>
        </w:rPr>
        <w:t>0870</w:t>
      </w:r>
      <w:r>
        <w:rPr>
          <w:rFonts w:hint="eastAsia" w:eastAsia="仿宋_GB2312"/>
          <w:szCs w:val="32"/>
        </w:rPr>
        <w:t>公顷</w:t>
      </w:r>
      <w:r>
        <w:rPr>
          <w:rFonts w:eastAsia="仿宋_GB2312"/>
          <w:color w:val="000000"/>
          <w:kern w:val="0"/>
          <w:szCs w:val="32"/>
          <w:lang w:bidi="ar"/>
        </w:rPr>
        <w:t>转为建设用地并办理征地手续</w:t>
      </w:r>
      <w:r>
        <w:rPr>
          <w:rFonts w:hint="default" w:eastAsia="仿宋_GB2312"/>
          <w:color w:val="000000"/>
          <w:kern w:val="0"/>
          <w:szCs w:val="32"/>
          <w:lang w:val="en-US" w:bidi="ar"/>
        </w:rPr>
        <w:t>，另征收农民集体所有建设用地0.0162公顷</w:t>
      </w:r>
      <w:r>
        <w:rPr>
          <w:rFonts w:eastAsia="仿宋_GB2312"/>
          <w:color w:val="000000"/>
          <w:kern w:val="0"/>
          <w:szCs w:val="32"/>
          <w:lang w:bidi="ar"/>
        </w:rPr>
        <w:t>；同意将</w:t>
      </w:r>
      <w:r>
        <w:rPr>
          <w:rFonts w:eastAsia="仿宋_GB2312"/>
          <w:szCs w:val="32"/>
        </w:rPr>
        <w:t>国有</w:t>
      </w:r>
      <w:r>
        <w:rPr>
          <w:rFonts w:eastAsia="仿宋_GB2312"/>
          <w:color w:val="000000"/>
          <w:kern w:val="0"/>
          <w:szCs w:val="32"/>
          <w:lang w:bidi="ar"/>
        </w:rPr>
        <w:t>农用地</w:t>
      </w:r>
      <w:r>
        <w:rPr>
          <w:rFonts w:hint="default" w:eastAsia="仿宋_GB2312"/>
          <w:szCs w:val="32"/>
          <w:lang w:val="en-US"/>
        </w:rPr>
        <w:t>1.7888</w:t>
      </w:r>
      <w:r>
        <w:rPr>
          <w:rFonts w:eastAsia="仿宋_GB2312"/>
          <w:szCs w:val="32"/>
        </w:rPr>
        <w:t>公顷（耕地0.</w:t>
      </w:r>
      <w:r>
        <w:rPr>
          <w:rFonts w:hint="default" w:eastAsia="仿宋_GB2312"/>
          <w:szCs w:val="32"/>
          <w:lang w:val="en-US"/>
        </w:rPr>
        <w:t>0206</w:t>
      </w:r>
      <w:r>
        <w:rPr>
          <w:rFonts w:eastAsia="仿宋_GB2312"/>
          <w:szCs w:val="32"/>
        </w:rPr>
        <w:t>公顷）</w:t>
      </w:r>
      <w:r>
        <w:rPr>
          <w:rFonts w:eastAsia="仿宋_GB2312"/>
          <w:color w:val="000000"/>
          <w:kern w:val="0"/>
          <w:szCs w:val="32"/>
          <w:lang w:bidi="ar"/>
        </w:rPr>
        <w:t>转为建设用地</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eastAsia="zh-CN" w:bidi="ar"/>
        </w:rPr>
        <w:t>另同意使用国有建设用地</w:t>
      </w:r>
      <w:r>
        <w:rPr>
          <w:rFonts w:hint="default" w:ascii="Times New Roman" w:hAnsi="Times New Roman" w:eastAsia="仿宋_GB2312" w:cs="Times New Roman"/>
          <w:color w:val="000000"/>
          <w:kern w:val="0"/>
          <w:sz w:val="32"/>
          <w:szCs w:val="32"/>
          <w:lang w:val="en-US" w:eastAsia="zh-CN" w:bidi="ar"/>
        </w:rPr>
        <w:t>0.0004</w:t>
      </w:r>
      <w:r>
        <w:rPr>
          <w:rFonts w:hint="default" w:ascii="Times New Roman" w:hAnsi="Times New Roman" w:eastAsia="仿宋_GB2312" w:cs="Times New Roman"/>
          <w:color w:val="000000"/>
          <w:kern w:val="0"/>
          <w:sz w:val="32"/>
          <w:szCs w:val="32"/>
          <w:lang w:eastAsia="zh-CN" w:bidi="ar"/>
        </w:rPr>
        <w:t>公顷</w:t>
      </w:r>
      <w:r>
        <w:rPr>
          <w:rFonts w:eastAsia="仿宋_GB2312"/>
          <w:color w:val="000000"/>
          <w:kern w:val="0"/>
          <w:szCs w:val="32"/>
          <w:lang w:bidi="ar"/>
        </w:rPr>
        <w:t>。上述</w:t>
      </w:r>
      <w:r>
        <w:rPr>
          <w:rFonts w:eastAsia="仿宋_GB2312"/>
          <w:szCs w:val="32"/>
        </w:rPr>
        <w:t>7.9269</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hint="eastAsia" w:eastAsia="仿宋_GB2312"/>
          <w:color w:val="000000"/>
          <w:kern w:val="0"/>
          <w:szCs w:val="32"/>
          <w:lang w:bidi="ar"/>
        </w:rPr>
        <w:t>城乡规划确定的用途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ascii="Times New Roman" w:hAnsi="Times New Roman" w:eastAsia="仿宋_GB2312" w:cs="Times New Roman"/>
          <w:sz w:val="32"/>
          <w:szCs w:val="32"/>
        </w:rPr>
        <w:t xml:space="preserve"> 2023</w:t>
      </w:r>
      <w:r>
        <w:rPr>
          <w:rFonts w:hint="eastAsia" w:ascii="仿宋_GB2312" w:eastAsia="仿宋_GB2312"/>
          <w:sz w:val="32"/>
          <w:szCs w:val="32"/>
        </w:rPr>
        <w:t>年</w:t>
      </w:r>
      <w:r>
        <w:rPr>
          <w:rFonts w:hint="default" w:ascii="Times New Roman" w:hAnsi="Times New Roman" w:eastAsia="仿宋_GB2312" w:cs="Times New Roman"/>
          <w:sz w:val="32"/>
          <w:szCs w:val="32"/>
          <w:lang w:val="en-US"/>
        </w:rPr>
        <w:t>11</w:t>
      </w:r>
      <w:r>
        <w:rPr>
          <w:rFonts w:hint="eastAsia"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rPr>
        <w:t>9</w:t>
      </w:r>
      <w:bookmarkStart w:id="0" w:name="_GoBack"/>
      <w:bookmarkEnd w:id="0"/>
      <w:r>
        <w:rPr>
          <w:rFonts w:ascii="Times New Roman" w:hAnsi="Times New Roman" w:eastAsia="仿宋_GB2312" w:cs="Times New Roman"/>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822841"/>
    <w:rsid w:val="00981144"/>
    <w:rsid w:val="00BC1024"/>
    <w:rsid w:val="00C63D23"/>
    <w:rsid w:val="00CC41A6"/>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5B4523"/>
    <w:rsid w:val="0E684696"/>
    <w:rsid w:val="0EA315B2"/>
    <w:rsid w:val="0EDD35D9"/>
    <w:rsid w:val="0F60262E"/>
    <w:rsid w:val="0F8636D2"/>
    <w:rsid w:val="0F8D1F54"/>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2EC4"/>
    <w:rsid w:val="17475675"/>
    <w:rsid w:val="175E5F20"/>
    <w:rsid w:val="17C029C7"/>
    <w:rsid w:val="17EA24C7"/>
    <w:rsid w:val="1874458B"/>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267CAE"/>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ADF30DC"/>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86737C"/>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EAE05DB"/>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114</Words>
  <Characters>651</Characters>
  <Lines>5</Lines>
  <Paragraphs>1</Paragraphs>
  <TotalTime>0</TotalTime>
  <ScaleCrop>false</ScaleCrop>
  <LinksUpToDate>false</LinksUpToDate>
  <CharactersWithSpaces>764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2023-11-12T05:12:46Z</dcterms:modified>
  <dc:title>广东省人民政府关于韶关市新白线公路</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