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6</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汕尾市城区2021年度第五批次城镇建设用地的批复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汕尾市城区2021年度第五批次城镇建设用地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90</w:t>
      </w:r>
      <w:bookmarkStart w:id="0" w:name="_GoBack"/>
      <w:bookmarkEnd w:id="0"/>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汕尾市城区2021年度第五批次</w:t>
      </w:r>
      <w:r>
        <w:rPr>
          <w:rFonts w:hint="default" w:ascii="Times New Roman" w:hAnsi="Times New Roman" w:eastAsia="仿宋_GB2312" w:cs="Times New Roman"/>
          <w:color w:val="000000"/>
          <w:kern w:val="0"/>
          <w:sz w:val="32"/>
          <w:szCs w:val="32"/>
          <w:lang w:val="zh-CN" w:eastAsia="zh-CN" w:bidi="ar"/>
        </w:rPr>
        <w:t>使用</w:t>
      </w:r>
      <w:r>
        <w:rPr>
          <w:rFonts w:hint="default" w:ascii="Times New Roman" w:hAnsi="Times New Roman" w:eastAsia="仿宋_GB2312" w:cs="Times New Roman"/>
          <w:sz w:val="32"/>
          <w:szCs w:val="32"/>
          <w:lang w:val="en-US" w:eastAsia="zh-CN"/>
        </w:rPr>
        <w:t>7.2177</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城区</w:t>
      </w:r>
      <w:r>
        <w:rPr>
          <w:rFonts w:hint="default" w:ascii="Times New Roman" w:hAnsi="Times New Roman" w:eastAsia="仿宋_GB2312" w:cs="Times New Roman"/>
          <w:color w:val="000000"/>
          <w:kern w:val="0"/>
          <w:sz w:val="32"/>
          <w:szCs w:val="32"/>
          <w:lang w:val="en-US" w:eastAsia="zh-CN" w:bidi="ar"/>
        </w:rPr>
        <w:t>将农民集体所有农用地7.1876公顷（其中耕地1.8043公顷）转为建设用地并办理征地手续，</w:t>
      </w:r>
      <w:r>
        <w:rPr>
          <w:rFonts w:hint="default" w:ascii="Times New Roman" w:hAnsi="Times New Roman" w:eastAsia="仿宋_GB2312" w:cs="Times New Roman"/>
          <w:color w:val="000000"/>
          <w:kern w:val="0"/>
          <w:sz w:val="32"/>
          <w:szCs w:val="32"/>
          <w:lang w:eastAsia="zh-CN" w:bidi="ar"/>
        </w:rPr>
        <w:t>另征收农民集体所有建设用地</w:t>
      </w:r>
      <w:r>
        <w:rPr>
          <w:rFonts w:hint="default" w:eastAsia="仿宋_GB2312" w:cs="Times New Roman"/>
          <w:sz w:val="32"/>
          <w:szCs w:val="32"/>
          <w:lang w:val="en-US" w:eastAsia="zh-CN"/>
        </w:rPr>
        <w:t>0.0301</w:t>
      </w:r>
      <w:r>
        <w:rPr>
          <w:rFonts w:hint="default" w:ascii="Times New Roman" w:hAnsi="Times New Roman" w:eastAsia="仿宋_GB2312" w:cs="Times New Roman"/>
          <w:color w:val="000000"/>
          <w:kern w:val="0"/>
          <w:sz w:val="32"/>
          <w:szCs w:val="32"/>
          <w:lang w:eastAsia="zh-CN" w:bidi="ar"/>
        </w:rPr>
        <w:t>公顷</w:t>
      </w:r>
      <w:r>
        <w:rPr>
          <w:rFonts w:hint="default" w:ascii="Times New Roman" w:hAnsi="Times New Roman" w:eastAsia="仿宋_GB2312" w:cs="Times New Roman"/>
          <w:color w:val="000000"/>
          <w:kern w:val="0"/>
          <w:sz w:val="32"/>
          <w:szCs w:val="32"/>
          <w:lang w:val="en-US" w:eastAsia="zh-CN" w:bidi="ar"/>
        </w:rPr>
        <w:t>。上述</w:t>
      </w:r>
      <w:r>
        <w:rPr>
          <w:rFonts w:hint="default" w:eastAsia="仿宋_GB2312" w:cs="Times New Roman"/>
          <w:sz w:val="32"/>
          <w:szCs w:val="32"/>
          <w:lang w:val="en-US" w:eastAsia="zh-CN"/>
        </w:rPr>
        <w:t>7.2177</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2</w:t>
      </w:r>
      <w:r>
        <w:rPr>
          <w:rFonts w:hint="eastAsia" w:ascii="仿宋_GB2312" w:eastAsia="仿宋_GB2312"/>
          <w:sz w:val="32"/>
          <w:szCs w:val="32"/>
        </w:rPr>
        <w:t>月</w:t>
      </w:r>
      <w:r>
        <w:rPr>
          <w:rFonts w:hint="default" w:ascii="仿宋_GB2312" w:eastAsia="仿宋_GB2312"/>
          <w:sz w:val="32"/>
          <w:szCs w:val="32"/>
          <w:lang w:val="en-US"/>
        </w:rPr>
        <w:t>26</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0B1D42"/>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陈现华</cp:lastModifiedBy>
  <cp:lastPrinted>2021-09-09T13:20:00Z</cp:lastPrinted>
  <dcterms:modified xsi:type="dcterms:W3CDTF">2023-03-10T02:45:44Z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