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righ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粤府土审（11）〔2023〕2</w:t>
      </w:r>
      <w:r>
        <w:rPr>
          <w:rFonts w:hint="default" w:eastAsia="仿宋_GB2312" w:cs="Times New Roman"/>
          <w:sz w:val="32"/>
          <w:szCs w:val="32"/>
          <w:lang w:val="en-US" w:eastAsia="zh-CN"/>
        </w:rPr>
        <w:t>5</w:t>
      </w:r>
      <w:r>
        <w:rPr>
          <w:rFonts w:hint="eastAsia" w:ascii="Times New Roman" w:hAnsi="Times New Roman" w:eastAsia="仿宋_GB2312" w:cs="Times New Roman"/>
          <w:sz w:val="32"/>
          <w:szCs w:val="32"/>
          <w:lang w:eastAsia="zh-CN"/>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bookmarkStart w:id="0" w:name="_GoBack"/>
      <w:bookmarkEnd w:id="0"/>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陆河县2022年度第十六批次</w:t>
      </w:r>
      <w:r>
        <w:rPr>
          <w:rFonts w:hint="default" w:ascii="Times New Roman" w:hAnsi="Times New Roman" w:eastAsia="方正小标宋简体" w:cs="Times New Roman"/>
          <w:b w:val="0"/>
          <w:bCs/>
          <w:color w:val="000000"/>
          <w:kern w:val="0"/>
          <w:sz w:val="44"/>
          <w:szCs w:val="44"/>
          <w:lang w:val="en-US" w:eastAsia="zh-CN" w:bidi="ar"/>
        </w:rPr>
        <w:t>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eastAsia" w:ascii="Times New Roman" w:hAnsi="Times New Roman" w:eastAsia="仿宋_GB2312" w:cs="Times New Roman"/>
          <w:b w:val="0"/>
          <w:bCs/>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关于申请</w:t>
      </w:r>
      <w:r>
        <w:rPr>
          <w:rFonts w:hint="eastAsia" w:eastAsia="仿宋_GB2312" w:cs="Times New Roman"/>
          <w:sz w:val="32"/>
          <w:szCs w:val="32"/>
          <w:lang w:eastAsia="zh-CN"/>
        </w:rPr>
        <w:t>陆河县</w:t>
      </w:r>
      <w:r>
        <w:rPr>
          <w:rFonts w:hint="default" w:ascii="Times New Roman" w:hAnsi="Times New Roman" w:eastAsia="仿宋_GB2312" w:cs="Times New Roman"/>
          <w:sz w:val="32"/>
          <w:szCs w:val="32"/>
          <w:lang w:eastAsia="zh-CN"/>
        </w:rPr>
        <w:t>2022年度第十六批次城镇建设用地土地征收的请示》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陆河府</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27</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陆河县2022年度第十六批次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rPr>
        <w:t>8.5046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陆河县</w:t>
      </w:r>
      <w:r>
        <w:rPr>
          <w:rFonts w:hint="default" w:ascii="Times New Roman" w:hAnsi="Times New Roman" w:eastAsia="仿宋_GB2312" w:cs="Times New Roman"/>
          <w:color w:val="000000"/>
          <w:kern w:val="0"/>
          <w:sz w:val="32"/>
          <w:szCs w:val="32"/>
          <w:lang w:val="en-US" w:eastAsia="zh-CN" w:bidi="ar"/>
        </w:rPr>
        <w:t>将农民集体所有</w:t>
      </w:r>
      <w:r>
        <w:rPr>
          <w:rFonts w:ascii="Times New Roman" w:hAnsi="Times New Roman" w:eastAsia="仿宋_GB2312" w:cs="Times New Roman"/>
          <w:sz w:val="32"/>
          <w:szCs w:val="32"/>
        </w:rPr>
        <w:t>农用地</w:t>
      </w:r>
      <w:r>
        <w:rPr>
          <w:rFonts w:hint="eastAsia" w:eastAsia="仿宋_GB2312" w:cs="Times New Roman"/>
          <w:sz w:val="32"/>
          <w:szCs w:val="32"/>
        </w:rPr>
        <w:t>5.654</w:t>
      </w:r>
      <w:r>
        <w:rPr>
          <w:rFonts w:hint="default" w:eastAsia="仿宋_GB2312" w:cs="Times New Roman"/>
          <w:sz w:val="32"/>
          <w:szCs w:val="32"/>
          <w:lang w:val="en-US"/>
        </w:rPr>
        <w:t>0</w:t>
      </w:r>
      <w:r>
        <w:rPr>
          <w:rFonts w:hint="default" w:ascii="Times New Roman" w:hAnsi="Times New Roman" w:eastAsia="仿宋_GB2312" w:cs="Times New Roman"/>
          <w:sz w:val="32"/>
          <w:szCs w:val="32"/>
          <w:lang w:val="en-US" w:eastAsia="zh-CN"/>
        </w:rPr>
        <w:t>公顷（</w:t>
      </w:r>
      <w:r>
        <w:rPr>
          <w:rFonts w:hint="eastAsia" w:eastAsia="仿宋_GB2312" w:cs="Times New Roman"/>
          <w:sz w:val="32"/>
          <w:szCs w:val="32"/>
          <w:lang w:val="en-US" w:eastAsia="zh-CN"/>
        </w:rPr>
        <w:t>耕地3.8707公顷</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和未利用地</w:t>
      </w:r>
      <w:r>
        <w:rPr>
          <w:rFonts w:hint="default" w:eastAsia="仿宋_GB2312" w:cs="Times New Roman"/>
          <w:sz w:val="32"/>
          <w:szCs w:val="32"/>
          <w:lang w:val="en-US" w:eastAsia="zh-CN"/>
        </w:rPr>
        <w:t>0.1269</w:t>
      </w:r>
      <w:r>
        <w:rPr>
          <w:rFonts w:hint="eastAsia" w:eastAsia="仿宋_GB2312" w:cs="Times New Roman"/>
          <w:sz w:val="32"/>
          <w:szCs w:val="32"/>
          <w:lang w:val="en-US" w:eastAsia="zh-CN"/>
        </w:rPr>
        <w:t>公顷</w:t>
      </w:r>
      <w:r>
        <w:rPr>
          <w:rFonts w:hint="default" w:ascii="Times New Roman" w:hAnsi="Times New Roman" w:eastAsia="仿宋_GB2312" w:cs="Times New Roman"/>
          <w:color w:val="000000"/>
          <w:kern w:val="0"/>
          <w:sz w:val="32"/>
          <w:szCs w:val="32"/>
          <w:lang w:val="en-US" w:eastAsia="zh-CN" w:bidi="ar"/>
        </w:rPr>
        <w:t>转为建设用地并办理征地手续，</w:t>
      </w:r>
      <w:r>
        <w:rPr>
          <w:rFonts w:hint="default" w:ascii="Times New Roman" w:hAnsi="Times New Roman" w:eastAsia="仿宋_GB2312" w:cs="Times New Roman"/>
          <w:color w:val="000000"/>
          <w:kern w:val="0"/>
          <w:sz w:val="32"/>
          <w:szCs w:val="32"/>
          <w:lang w:eastAsia="zh-CN" w:bidi="ar"/>
        </w:rPr>
        <w:t>另征收农民集体所有建设用地</w:t>
      </w:r>
      <w:r>
        <w:rPr>
          <w:rFonts w:hint="default" w:ascii="Times New Roman" w:hAnsi="Times New Roman" w:eastAsia="仿宋_GB2312" w:cs="Times New Roman"/>
          <w:sz w:val="32"/>
          <w:szCs w:val="32"/>
          <w:lang w:val="en-US" w:eastAsia="zh-CN"/>
        </w:rPr>
        <w:t>0.0049</w:t>
      </w:r>
      <w:r>
        <w:rPr>
          <w:rFonts w:hint="default" w:ascii="Times New Roman" w:hAnsi="Times New Roman" w:eastAsia="仿宋_GB2312" w:cs="Times New Roman"/>
          <w:color w:val="000000"/>
          <w:kern w:val="0"/>
          <w:sz w:val="32"/>
          <w:szCs w:val="32"/>
          <w:lang w:eastAsia="zh-CN" w:bidi="ar"/>
        </w:rPr>
        <w:t>公顷</w:t>
      </w:r>
      <w:r>
        <w:rPr>
          <w:rFonts w:hint="default" w:ascii="Times New Roman" w:hAnsi="Times New Roman" w:eastAsia="仿宋_GB2312" w:cs="Times New Roman"/>
          <w:color w:val="000000"/>
          <w:kern w:val="0"/>
          <w:sz w:val="32"/>
          <w:szCs w:val="32"/>
          <w:lang w:val="en-US" w:eastAsia="zh-CN" w:bidi="ar"/>
        </w:rPr>
        <w:t>；同意将</w:t>
      </w:r>
      <w:r>
        <w:rPr>
          <w:rFonts w:hint="default" w:ascii="Times New Roman" w:hAnsi="Times New Roman" w:eastAsia="仿宋_GB2312" w:cs="Times New Roman"/>
          <w:sz w:val="32"/>
          <w:szCs w:val="32"/>
          <w:highlight w:val="none"/>
          <w:lang w:val="en-US" w:eastAsia="zh-CN"/>
        </w:rPr>
        <w:t>国</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color w:val="000000"/>
          <w:kern w:val="0"/>
          <w:sz w:val="32"/>
          <w:szCs w:val="32"/>
          <w:lang w:val="en-US" w:eastAsia="zh-CN" w:bidi="ar"/>
        </w:rPr>
        <w:t>农用地</w:t>
      </w:r>
      <w:r>
        <w:rPr>
          <w:rFonts w:hint="default" w:ascii="Times New Roman" w:hAnsi="Times New Roman" w:eastAsia="仿宋_GB2312" w:cs="Times New Roman"/>
          <w:sz w:val="32"/>
          <w:szCs w:val="32"/>
          <w:lang w:val="en-US" w:eastAsia="zh-CN"/>
        </w:rPr>
        <w:t>2.1989</w:t>
      </w:r>
      <w:r>
        <w:rPr>
          <w:rFonts w:hint="default" w:ascii="Times New Roman" w:hAnsi="Times New Roman" w:eastAsia="仿宋_GB2312" w:cs="Times New Roman"/>
          <w:color w:val="000000"/>
          <w:kern w:val="0"/>
          <w:sz w:val="32"/>
          <w:szCs w:val="32"/>
          <w:lang w:val="en-US" w:eastAsia="zh-CN" w:bidi="ar"/>
        </w:rPr>
        <w:t>公顷（其中耕地</w:t>
      </w:r>
      <w:r>
        <w:rPr>
          <w:rFonts w:hint="default" w:ascii="Times New Roman" w:hAnsi="Times New Roman" w:eastAsia="仿宋_GB2312" w:cs="Times New Roman"/>
          <w:sz w:val="32"/>
          <w:szCs w:val="32"/>
          <w:lang w:val="en-US" w:eastAsia="zh-CN"/>
        </w:rPr>
        <w:t>1.5434</w:t>
      </w:r>
      <w:r>
        <w:rPr>
          <w:rFonts w:hint="default" w:ascii="Times New Roman" w:hAnsi="Times New Roman" w:eastAsia="仿宋_GB2312" w:cs="Times New Roman"/>
          <w:color w:val="000000"/>
          <w:kern w:val="0"/>
          <w:sz w:val="32"/>
          <w:szCs w:val="32"/>
          <w:lang w:val="en-US" w:eastAsia="zh-CN" w:bidi="ar"/>
        </w:rPr>
        <w:t>公顷）转为建设用地，</w:t>
      </w:r>
      <w:r>
        <w:rPr>
          <w:rFonts w:hint="default" w:ascii="Times New Roman" w:hAnsi="Times New Roman" w:eastAsia="仿宋_GB2312" w:cs="Times New Roman"/>
          <w:color w:val="000000"/>
          <w:kern w:val="0"/>
          <w:sz w:val="32"/>
          <w:szCs w:val="32"/>
          <w:lang w:eastAsia="zh-CN" w:bidi="ar"/>
        </w:rPr>
        <w:t>另同意使用国有建设用地</w:t>
      </w:r>
      <w:r>
        <w:rPr>
          <w:rFonts w:hint="default" w:ascii="Times New Roman" w:hAnsi="Times New Roman" w:eastAsia="仿宋_GB2312" w:cs="Times New Roman"/>
          <w:sz w:val="32"/>
          <w:szCs w:val="32"/>
          <w:lang w:val="en-US" w:eastAsia="zh-CN"/>
        </w:rPr>
        <w:t>0.5199</w:t>
      </w:r>
      <w:r>
        <w:rPr>
          <w:rFonts w:hint="default" w:ascii="Times New Roman" w:hAnsi="Times New Roman" w:eastAsia="仿宋_GB2312" w:cs="Times New Roman"/>
          <w:color w:val="000000"/>
          <w:kern w:val="0"/>
          <w:sz w:val="32"/>
          <w:szCs w:val="32"/>
          <w:lang w:eastAsia="zh-CN" w:bidi="ar"/>
        </w:rPr>
        <w:t>公顷</w:t>
      </w:r>
      <w:r>
        <w:rPr>
          <w:rFonts w:hint="default" w:ascii="Times New Roman" w:hAnsi="Times New Roman" w:eastAsia="仿宋_GB2312" w:cs="Times New Roman"/>
          <w:color w:val="000000"/>
          <w:kern w:val="0"/>
          <w:sz w:val="32"/>
          <w:szCs w:val="32"/>
          <w:lang w:val="en-US" w:eastAsia="zh-CN" w:bidi="ar"/>
        </w:rPr>
        <w:t>。上述</w:t>
      </w:r>
      <w:r>
        <w:rPr>
          <w:rFonts w:hint="eastAsia" w:eastAsia="仿宋_GB2312" w:cs="Times New Roman"/>
          <w:sz w:val="32"/>
          <w:szCs w:val="32"/>
        </w:rPr>
        <w:t>8.5046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请你市人民政府负责落实补充耕地。督促补充耕地责任单位认真按照补充耕地方案，补充数量相等、质量相当的耕地，落实建设占用耕地耕作层土壤剥离利用。</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四、严格按照国家有关规定征收新增建设用地土地有偿使用费。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9</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24</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721C66"/>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B27AC1"/>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8087D"/>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5448CC"/>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5533F9"/>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597B03"/>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24611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080C2B"/>
    <w:rsid w:val="321F4CAA"/>
    <w:rsid w:val="322E2825"/>
    <w:rsid w:val="32A46494"/>
    <w:rsid w:val="32CA4D92"/>
    <w:rsid w:val="32D95C19"/>
    <w:rsid w:val="32F20802"/>
    <w:rsid w:val="32F7044C"/>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824699"/>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C60CC7"/>
    <w:rsid w:val="46F44E6B"/>
    <w:rsid w:val="47927CEE"/>
    <w:rsid w:val="47B75950"/>
    <w:rsid w:val="47BF53FA"/>
    <w:rsid w:val="482109D9"/>
    <w:rsid w:val="48251E5A"/>
    <w:rsid w:val="48324EDA"/>
    <w:rsid w:val="48335DDE"/>
    <w:rsid w:val="48807630"/>
    <w:rsid w:val="48AE02B4"/>
    <w:rsid w:val="48F6361D"/>
    <w:rsid w:val="49017AC5"/>
    <w:rsid w:val="492C41F9"/>
    <w:rsid w:val="49410BB2"/>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86F88"/>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226E85"/>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485FB7"/>
    <w:rsid w:val="5B72354F"/>
    <w:rsid w:val="5B73598A"/>
    <w:rsid w:val="5B9E5A0B"/>
    <w:rsid w:val="5BD050A4"/>
    <w:rsid w:val="5BF8154D"/>
    <w:rsid w:val="5BFB2278"/>
    <w:rsid w:val="5C644DAA"/>
    <w:rsid w:val="5C922D69"/>
    <w:rsid w:val="5CD26385"/>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B94FEA"/>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6969C5"/>
    <w:rsid w:val="78B825D8"/>
    <w:rsid w:val="78B9045D"/>
    <w:rsid w:val="78DD1E86"/>
    <w:rsid w:val="7937046E"/>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324EE"/>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2023-09-25T04:09:55Z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