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bookmarkStart w:id="0" w:name="_GoBack"/>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20</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bookmarkEnd w:id="0"/>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陆丰市</w:t>
      </w:r>
      <w:r>
        <w:rPr>
          <w:rFonts w:hint="default" w:eastAsia="方正小标宋简体" w:cs="Times New Roman"/>
          <w:b w:val="0"/>
          <w:bCs/>
          <w:color w:val="000000"/>
          <w:kern w:val="0"/>
          <w:sz w:val="44"/>
          <w:szCs w:val="44"/>
          <w:lang w:val="en-US" w:eastAsia="zh-CN" w:bidi="ar"/>
        </w:rPr>
        <w:t>2021年度第</w:t>
      </w:r>
      <w:r>
        <w:rPr>
          <w:rFonts w:hint="eastAsia" w:eastAsia="方正小标宋简体" w:cs="Times New Roman"/>
          <w:b w:val="0"/>
          <w:bCs/>
          <w:color w:val="000000"/>
          <w:kern w:val="0"/>
          <w:sz w:val="44"/>
          <w:szCs w:val="44"/>
          <w:lang w:val="en-US" w:eastAsia="zh-CN" w:bidi="ar"/>
        </w:rPr>
        <w:t>二</w:t>
      </w:r>
      <w:r>
        <w:rPr>
          <w:rFonts w:hint="default" w:eastAsia="方正小标宋简体" w:cs="Times New Roman"/>
          <w:b w:val="0"/>
          <w:bCs/>
          <w:color w:val="000000"/>
          <w:kern w:val="0"/>
          <w:sz w:val="44"/>
          <w:szCs w:val="44"/>
          <w:lang w:val="en-US" w:eastAsia="zh-CN" w:bidi="ar"/>
        </w:rPr>
        <w:t>十二</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陆丰市2021年度第二十二批次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473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陆丰市2021年度第二十二批次</w:t>
      </w:r>
      <w:r>
        <w:rPr>
          <w:rFonts w:hint="default" w:ascii="Times New Roman" w:hAnsi="Times New Roman" w:eastAsia="仿宋_GB2312" w:cs="Times New Roman"/>
          <w:color w:val="000000"/>
          <w:kern w:val="0"/>
          <w:sz w:val="32"/>
          <w:szCs w:val="32"/>
          <w:lang w:val="zh-CN" w:eastAsia="zh-CN" w:bidi="ar"/>
        </w:rPr>
        <w:t>使用</w:t>
      </w:r>
      <w:r>
        <w:rPr>
          <w:rFonts w:ascii="Times New Roman" w:hAnsi="Times New Roman" w:eastAsia="仿宋_GB2312" w:cs="Times New Roman"/>
          <w:sz w:val="32"/>
          <w:szCs w:val="32"/>
        </w:rPr>
        <w:t>14.4244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ascii="Times New Roman" w:hAnsi="Times New Roman" w:eastAsia="仿宋_GB2312" w:cs="Times New Roman"/>
          <w:sz w:val="32"/>
          <w:szCs w:val="32"/>
        </w:rPr>
        <w:t>2.9647公顷（耕地0.0233公顷）</w:t>
      </w:r>
      <w:r>
        <w:rPr>
          <w:rFonts w:hint="default" w:ascii="Times New Roman" w:hAnsi="Times New Roman" w:eastAsia="仿宋_GB2312" w:cs="Times New Roman"/>
          <w:color w:val="000000"/>
          <w:kern w:val="0"/>
          <w:sz w:val="32"/>
          <w:szCs w:val="32"/>
          <w:lang w:val="en-US" w:eastAsia="zh-CN" w:bidi="ar"/>
        </w:rPr>
        <w:t>转为建设用地并办理征地手续；同意将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w:t>
      </w:r>
      <w:r>
        <w:rPr>
          <w:rFonts w:ascii="Times New Roman" w:hAnsi="Times New Roman" w:eastAsia="仿宋_GB2312" w:cs="Times New Roman"/>
          <w:sz w:val="32"/>
          <w:szCs w:val="32"/>
        </w:rPr>
        <w:t>11.4390公顷（耕地1.6368公顷）</w:t>
      </w:r>
      <w:r>
        <w:rPr>
          <w:rFonts w:hint="default" w:ascii="Times New Roman" w:hAnsi="Times New Roman" w:eastAsia="仿宋_GB2312" w:cs="Times New Roman"/>
          <w:color w:val="000000"/>
          <w:kern w:val="0"/>
          <w:sz w:val="32"/>
          <w:szCs w:val="32"/>
          <w:lang w:val="en-US" w:eastAsia="zh-CN" w:bidi="ar"/>
        </w:rPr>
        <w:t>转为建设用地，</w:t>
      </w:r>
      <w:r>
        <w:rPr>
          <w:rFonts w:hint="default" w:ascii="Times New Roman" w:hAnsi="Times New Roman" w:eastAsia="仿宋_GB2312" w:cs="Times New Roman"/>
          <w:color w:val="000000"/>
          <w:kern w:val="0"/>
          <w:sz w:val="32"/>
          <w:szCs w:val="32"/>
          <w:lang w:eastAsia="zh-CN" w:bidi="ar"/>
        </w:rPr>
        <w:t>另同意使用国有建设用地</w:t>
      </w:r>
      <w:r>
        <w:rPr>
          <w:rFonts w:ascii="Times New Roman" w:hAnsi="Times New Roman" w:eastAsia="仿宋_GB2312" w:cs="Times New Roman"/>
          <w:sz w:val="32"/>
          <w:szCs w:val="32"/>
        </w:rPr>
        <w:t>0.0207</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ascii="Times New Roman" w:hAnsi="Times New Roman" w:eastAsia="仿宋_GB2312" w:cs="Times New Roman"/>
          <w:sz w:val="32"/>
          <w:szCs w:val="32"/>
        </w:rPr>
        <w:t>14.4244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16</w:t>
      </w:r>
      <w:r>
        <w:rPr>
          <w:rFonts w:hint="default"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2EC4"/>
    <w:rsid w:val="17475675"/>
    <w:rsid w:val="175E5F20"/>
    <w:rsid w:val="17C029C7"/>
    <w:rsid w:val="17EA24C7"/>
    <w:rsid w:val="1874458B"/>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4F637C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1D65C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ADF30DC"/>
    <w:rsid w:val="3B4D5878"/>
    <w:rsid w:val="3B6B7928"/>
    <w:rsid w:val="3B717C06"/>
    <w:rsid w:val="3B743CD1"/>
    <w:rsid w:val="3B8E420F"/>
    <w:rsid w:val="3B902C7C"/>
    <w:rsid w:val="3BCA578F"/>
    <w:rsid w:val="3BE95468"/>
    <w:rsid w:val="3BF86EA4"/>
    <w:rsid w:val="3C1241C7"/>
    <w:rsid w:val="3C275602"/>
    <w:rsid w:val="3C4D7B24"/>
    <w:rsid w:val="3C5E53BA"/>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CF74F0"/>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EAE05DB"/>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2023-07-17T03:15:12Z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