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4A90" w14:textId="77777777" w:rsidR="00CC41A6" w:rsidRDefault="00CC41A6">
      <w:pPr>
        <w:snapToGrid w:val="0"/>
        <w:spacing w:line="580" w:lineRule="exact"/>
        <w:jc w:val="center"/>
        <w:rPr>
          <w:rFonts w:eastAsia="方正小标宋简体"/>
          <w:sz w:val="44"/>
          <w:szCs w:val="44"/>
        </w:rPr>
      </w:pPr>
    </w:p>
    <w:p w14:paraId="61A23088" w14:textId="77777777" w:rsidR="00CC41A6" w:rsidRDefault="00CC41A6">
      <w:pPr>
        <w:snapToGrid w:val="0"/>
        <w:spacing w:line="580" w:lineRule="exact"/>
        <w:jc w:val="center"/>
        <w:rPr>
          <w:rFonts w:eastAsia="方正小标宋简体"/>
          <w:sz w:val="44"/>
          <w:szCs w:val="44"/>
        </w:rPr>
      </w:pPr>
    </w:p>
    <w:p w14:paraId="262CB06B" w14:textId="77777777" w:rsidR="00CC41A6" w:rsidRDefault="00CC41A6">
      <w:pPr>
        <w:snapToGrid w:val="0"/>
        <w:spacing w:line="580" w:lineRule="exact"/>
        <w:jc w:val="center"/>
        <w:rPr>
          <w:rFonts w:eastAsia="方正小标宋简体"/>
          <w:sz w:val="44"/>
          <w:szCs w:val="44"/>
        </w:rPr>
      </w:pPr>
    </w:p>
    <w:p w14:paraId="1B78C41A" w14:textId="77777777" w:rsidR="00CC41A6" w:rsidRDefault="00000000">
      <w:pPr>
        <w:snapToGrid w:val="0"/>
        <w:spacing w:line="580" w:lineRule="exact"/>
        <w:jc w:val="right"/>
        <w:rPr>
          <w:rFonts w:eastAsia="方正小标宋简体"/>
          <w:sz w:val="44"/>
          <w:szCs w:val="44"/>
        </w:rPr>
      </w:pPr>
      <w:r>
        <w:rPr>
          <w:rFonts w:ascii="仿宋_GB2312" w:eastAsia="仿宋_GB2312" w:hAnsi="仿宋_GB2312" w:hint="eastAsia"/>
          <w:sz w:val="32"/>
          <w:szCs w:val="32"/>
        </w:rPr>
        <w:t>粤府土审（</w:t>
      </w:r>
      <w:r>
        <w:rPr>
          <w:rFonts w:ascii="Times New Roman" w:eastAsia="仿宋_GB2312" w:hAnsi="Times New Roman" w:cs="Times New Roman" w:hint="eastAsia"/>
          <w:sz w:val="32"/>
          <w:szCs w:val="32"/>
        </w:rPr>
        <w:t>11</w:t>
      </w:r>
      <w:r>
        <w:rPr>
          <w:rFonts w:ascii="仿宋_GB2312" w:eastAsia="仿宋_GB2312" w:hAnsi="仿宋_GB2312" w:hint="eastAsia"/>
          <w:sz w:val="32"/>
          <w:szCs w:val="32"/>
        </w:rPr>
        <w:t>）〔</w:t>
      </w: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3</w:t>
      </w:r>
      <w:r>
        <w:rPr>
          <w:rFonts w:ascii="仿宋_GB2312" w:eastAsia="仿宋_GB2312" w:hAnsi="仿宋_GB2312" w:hint="eastAsia"/>
          <w:sz w:val="32"/>
          <w:szCs w:val="32"/>
        </w:rPr>
        <w:t>〕</w:t>
      </w:r>
      <w:r>
        <w:rPr>
          <w:rFonts w:ascii="Times New Roman" w:eastAsia="仿宋_GB2312" w:hAnsi="Times New Roman" w:cs="Times New Roman"/>
          <w:sz w:val="32"/>
          <w:szCs w:val="32"/>
        </w:rPr>
        <w:t>27</w:t>
      </w:r>
      <w:r>
        <w:rPr>
          <w:rFonts w:ascii="仿宋_GB2312" w:eastAsia="仿宋_GB2312" w:hAnsi="仿宋_GB2312" w:hint="eastAsia"/>
          <w:sz w:val="32"/>
          <w:szCs w:val="32"/>
        </w:rPr>
        <w:t>号</w:t>
      </w:r>
    </w:p>
    <w:p w14:paraId="0307DB03" w14:textId="77777777" w:rsidR="00CC41A6" w:rsidRDefault="00CC41A6">
      <w:pPr>
        <w:snapToGrid w:val="0"/>
        <w:spacing w:line="580" w:lineRule="exact"/>
        <w:jc w:val="center"/>
        <w:rPr>
          <w:rFonts w:eastAsia="方正小标宋简体"/>
          <w:sz w:val="44"/>
          <w:szCs w:val="44"/>
        </w:rPr>
      </w:pPr>
    </w:p>
    <w:p w14:paraId="5F69B317" w14:textId="25A917BC" w:rsidR="00CC41A6"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eastAsia="方正小标宋简体" w:hint="eastAsia"/>
          <w:bCs/>
          <w:color w:val="000000"/>
          <w:kern w:val="0"/>
          <w:sz w:val="44"/>
          <w:szCs w:val="44"/>
          <w:lang w:bidi="ar"/>
        </w:rPr>
        <w:t>陆丰市</w:t>
      </w:r>
      <w:r>
        <w:rPr>
          <w:rFonts w:eastAsia="方正小标宋简体"/>
          <w:bCs/>
          <w:color w:val="000000"/>
          <w:kern w:val="0"/>
          <w:sz w:val="44"/>
          <w:szCs w:val="44"/>
          <w:lang w:bidi="ar"/>
        </w:rPr>
        <w:t>202</w:t>
      </w:r>
      <w:r w:rsidR="00822841">
        <w:rPr>
          <w:rFonts w:eastAsia="方正小标宋简体"/>
          <w:bCs/>
          <w:color w:val="000000"/>
          <w:kern w:val="0"/>
          <w:sz w:val="44"/>
          <w:szCs w:val="44"/>
          <w:lang w:bidi="ar"/>
        </w:rPr>
        <w:t>3</w:t>
      </w:r>
      <w:r>
        <w:rPr>
          <w:rFonts w:eastAsia="方正小标宋简体"/>
          <w:bCs/>
          <w:color w:val="000000"/>
          <w:kern w:val="0"/>
          <w:sz w:val="44"/>
          <w:szCs w:val="44"/>
          <w:lang w:bidi="ar"/>
        </w:rPr>
        <w:t>年度第</w:t>
      </w:r>
      <w:r>
        <w:rPr>
          <w:rFonts w:eastAsia="方正小标宋简体" w:hint="eastAsia"/>
          <w:bCs/>
          <w:color w:val="000000"/>
          <w:kern w:val="0"/>
          <w:sz w:val="44"/>
          <w:szCs w:val="44"/>
          <w:lang w:bidi="ar"/>
        </w:rPr>
        <w:t>二</w:t>
      </w:r>
      <w:r>
        <w:rPr>
          <w:rFonts w:eastAsia="方正小标宋简体"/>
          <w:bCs/>
          <w:color w:val="000000"/>
          <w:kern w:val="0"/>
          <w:sz w:val="44"/>
          <w:szCs w:val="44"/>
          <w:lang w:bidi="ar"/>
        </w:rPr>
        <w:t>十七批次城镇建设用地的批复</w:t>
      </w:r>
    </w:p>
    <w:p w14:paraId="7508719D" w14:textId="77777777" w:rsidR="00CC41A6" w:rsidRDefault="00CC41A6">
      <w:pPr>
        <w:widowControl/>
        <w:spacing w:line="580" w:lineRule="exact"/>
        <w:rPr>
          <w:rFonts w:ascii="Times New Roman" w:eastAsia="仿宋_GB2312" w:hAnsi="Times New Roman" w:cs="Times New Roman"/>
          <w:bCs/>
          <w:color w:val="000000"/>
          <w:kern w:val="0"/>
          <w:sz w:val="32"/>
          <w:szCs w:val="32"/>
          <w:lang w:bidi="ar"/>
        </w:rPr>
      </w:pPr>
    </w:p>
    <w:p w14:paraId="5FFB9955" w14:textId="77777777" w:rsidR="00CC41A6" w:rsidRDefault="00000000">
      <w:pPr>
        <w:widowControl/>
        <w:spacing w:line="580" w:lineRule="exact"/>
        <w:rPr>
          <w:rFonts w:ascii="Times New Roman" w:eastAsia="仿宋_GB2312" w:hAnsi="Times New Roman" w:cs="Times New Roman"/>
          <w:sz w:val="32"/>
          <w:szCs w:val="32"/>
        </w:rPr>
      </w:pPr>
      <w:r>
        <w:rPr>
          <w:rFonts w:ascii="Times New Roman" w:eastAsia="仿宋_GB2312" w:hAnsi="Times New Roman" w:cs="Times New Roman" w:hint="eastAsia"/>
          <w:bCs/>
          <w:color w:val="000000"/>
          <w:kern w:val="0"/>
          <w:sz w:val="32"/>
          <w:szCs w:val="32"/>
          <w:lang w:bidi="ar"/>
        </w:rPr>
        <w:t>汕尾</w:t>
      </w:r>
      <w:r>
        <w:rPr>
          <w:rFonts w:ascii="Times New Roman" w:eastAsia="仿宋_GB2312" w:hAnsi="Times New Roman" w:cs="Times New Roman"/>
          <w:bCs/>
          <w:color w:val="000000"/>
          <w:kern w:val="0"/>
          <w:sz w:val="32"/>
          <w:szCs w:val="32"/>
          <w:lang w:bidi="ar"/>
        </w:rPr>
        <w:t>市人</w:t>
      </w:r>
      <w:r>
        <w:rPr>
          <w:rFonts w:ascii="Times New Roman" w:eastAsia="仿宋_GB2312" w:hAnsi="Times New Roman" w:cs="Times New Roman"/>
          <w:color w:val="000000"/>
          <w:kern w:val="0"/>
          <w:sz w:val="32"/>
          <w:szCs w:val="32"/>
          <w:lang w:bidi="ar"/>
        </w:rPr>
        <w:t>民政府：</w:t>
      </w:r>
      <w:r>
        <w:rPr>
          <w:rFonts w:ascii="Times New Roman" w:eastAsia="仿宋_GB2312" w:hAnsi="Times New Roman" w:cs="Times New Roman"/>
          <w:color w:val="000000"/>
          <w:kern w:val="0"/>
          <w:sz w:val="32"/>
          <w:szCs w:val="32"/>
          <w:lang w:bidi="ar"/>
        </w:rPr>
        <w:t xml:space="preserve"> </w:t>
      </w:r>
    </w:p>
    <w:p w14:paraId="5236311D" w14:textId="77777777" w:rsidR="00CC41A6"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eastAsia="仿宋_GB2312" w:hint="eastAsia"/>
          <w:szCs w:val="32"/>
        </w:rPr>
        <w:t>陆丰市人民政府关于申请陆丰市</w:t>
      </w:r>
      <w:r>
        <w:rPr>
          <w:rFonts w:eastAsia="仿宋_GB2312"/>
          <w:szCs w:val="32"/>
        </w:rPr>
        <w:t>2023</w:t>
      </w:r>
      <w:r>
        <w:rPr>
          <w:rFonts w:eastAsia="仿宋_GB2312" w:hint="eastAsia"/>
          <w:szCs w:val="32"/>
        </w:rPr>
        <w:t>年度第二十七批次城镇建设用地土地征收的请示</w:t>
      </w:r>
      <w:r>
        <w:rPr>
          <w:rFonts w:eastAsia="仿宋_GB2312"/>
          <w:szCs w:val="32"/>
        </w:rPr>
        <w:t>》（</w:t>
      </w:r>
      <w:r>
        <w:rPr>
          <w:rFonts w:eastAsia="仿宋_GB2312" w:hint="eastAsia"/>
          <w:szCs w:val="32"/>
        </w:rPr>
        <w:t>陆府</w:t>
      </w:r>
      <w:r>
        <w:rPr>
          <w:rFonts w:eastAsia="仿宋_GB2312"/>
          <w:szCs w:val="32"/>
        </w:rPr>
        <w:t>〔</w:t>
      </w:r>
      <w:r>
        <w:rPr>
          <w:rFonts w:eastAsia="仿宋_GB2312"/>
          <w:szCs w:val="32"/>
        </w:rPr>
        <w:t>2023</w:t>
      </w:r>
      <w:r>
        <w:rPr>
          <w:rFonts w:eastAsia="仿宋_GB2312"/>
          <w:szCs w:val="32"/>
        </w:rPr>
        <w:t>〕</w:t>
      </w:r>
      <w:r>
        <w:rPr>
          <w:rFonts w:eastAsia="仿宋_GB2312"/>
          <w:szCs w:val="32"/>
        </w:rPr>
        <w:t>43</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eastAsia="仿宋_GB2312" w:hint="eastAsia"/>
          <w:color w:val="000000"/>
          <w:kern w:val="0"/>
          <w:szCs w:val="32"/>
          <w:lang w:bidi="ar"/>
        </w:rPr>
        <w:t>，</w:t>
      </w:r>
      <w:r>
        <w:rPr>
          <w:rFonts w:eastAsia="仿宋_GB2312"/>
          <w:color w:val="000000"/>
          <w:kern w:val="0"/>
          <w:szCs w:val="32"/>
          <w:lang w:bidi="ar"/>
        </w:rPr>
        <w:t>现批复如下：</w:t>
      </w:r>
    </w:p>
    <w:p w14:paraId="0406FA35" w14:textId="1C3FFF91" w:rsidR="00CC41A6" w:rsidRDefault="00000000">
      <w:pPr>
        <w:pStyle w:val="NewNewNewNewNewNewNewNewNewNewNewNewNewNewNewNewNewNewNewNewNewNewNewNewNewNewNewNewNewNewNewNewNewNewNewNewNewNewNewNewNewNewNewNewNewNewNewNewNewNewNewNewNewNewNewNewNewNewNewNewNewNewNe"/>
        <w:widowControl w:val="0"/>
        <w:autoSpaceDE w:val="0"/>
        <w:autoSpaceDN w:val="0"/>
        <w:spacing w:line="580" w:lineRule="exact"/>
        <w:ind w:firstLineChars="200" w:firstLine="640"/>
        <w:rPr>
          <w:rFonts w:eastAsia="仿宋_GB2312"/>
          <w:color w:val="000000"/>
          <w:kern w:val="0"/>
          <w:szCs w:val="32"/>
          <w:lang w:bidi="ar"/>
        </w:rPr>
      </w:pPr>
      <w:r>
        <w:rPr>
          <w:rFonts w:eastAsia="仿宋_GB2312"/>
          <w:color w:val="000000"/>
          <w:kern w:val="0"/>
          <w:szCs w:val="32"/>
          <w:lang w:bidi="ar"/>
        </w:rPr>
        <w:t>一、同意</w:t>
      </w:r>
      <w:r>
        <w:rPr>
          <w:rFonts w:eastAsia="仿宋_GB2312" w:hint="eastAsia"/>
          <w:szCs w:val="32"/>
        </w:rPr>
        <w:t>陆丰市</w:t>
      </w:r>
      <w:r>
        <w:rPr>
          <w:rFonts w:eastAsia="仿宋_GB2312" w:hint="eastAsia"/>
          <w:szCs w:val="32"/>
        </w:rPr>
        <w:t>202</w:t>
      </w:r>
      <w:r w:rsidR="00822841">
        <w:rPr>
          <w:rFonts w:eastAsia="仿宋_GB2312"/>
          <w:szCs w:val="32"/>
        </w:rPr>
        <w:t>3</w:t>
      </w:r>
      <w:r>
        <w:rPr>
          <w:rFonts w:eastAsia="仿宋_GB2312" w:hint="eastAsia"/>
          <w:szCs w:val="32"/>
        </w:rPr>
        <w:t>年度第二十七批次</w:t>
      </w:r>
      <w:r>
        <w:rPr>
          <w:rFonts w:eastAsia="仿宋_GB2312"/>
          <w:color w:val="000000"/>
          <w:kern w:val="0"/>
          <w:szCs w:val="32"/>
          <w:lang w:val="zh-CN" w:bidi="ar"/>
        </w:rPr>
        <w:t>使用</w:t>
      </w:r>
      <w:r>
        <w:rPr>
          <w:rFonts w:eastAsia="仿宋_GB2312"/>
          <w:szCs w:val="32"/>
        </w:rPr>
        <w:t>14.8196</w:t>
      </w:r>
      <w:r>
        <w:rPr>
          <w:rFonts w:eastAsia="仿宋_GB2312"/>
          <w:color w:val="000000"/>
          <w:kern w:val="0"/>
          <w:szCs w:val="32"/>
          <w:lang w:bidi="ar"/>
        </w:rPr>
        <w:t>公</w:t>
      </w:r>
      <w:r>
        <w:rPr>
          <w:rFonts w:eastAsia="仿宋_GB2312"/>
          <w:szCs w:val="32"/>
        </w:rPr>
        <w:t>顷</w:t>
      </w:r>
      <w:r>
        <w:rPr>
          <w:rFonts w:eastAsia="仿宋_GB2312" w:hint="eastAsia"/>
          <w:szCs w:val="32"/>
        </w:rPr>
        <w:t>城镇</w:t>
      </w:r>
      <w:r>
        <w:rPr>
          <w:rFonts w:eastAsia="仿宋_GB2312"/>
          <w:szCs w:val="32"/>
        </w:rPr>
        <w:t>建设用地</w:t>
      </w:r>
      <w:r>
        <w:rPr>
          <w:rFonts w:eastAsia="仿宋_GB2312"/>
          <w:color w:val="000000"/>
          <w:kern w:val="0"/>
          <w:szCs w:val="32"/>
          <w:lang w:bidi="ar"/>
        </w:rPr>
        <w:t>，即同意你市</w:t>
      </w:r>
      <w:r>
        <w:rPr>
          <w:rFonts w:eastAsia="仿宋_GB2312" w:hint="eastAsia"/>
          <w:szCs w:val="32"/>
        </w:rPr>
        <w:t>陆丰市</w:t>
      </w:r>
      <w:r>
        <w:rPr>
          <w:rFonts w:eastAsia="仿宋_GB2312"/>
          <w:color w:val="000000"/>
          <w:kern w:val="0"/>
          <w:szCs w:val="32"/>
          <w:lang w:bidi="ar"/>
        </w:rPr>
        <w:t>将农民集体所有农用地</w:t>
      </w:r>
      <w:r>
        <w:rPr>
          <w:rFonts w:eastAsia="仿宋_GB2312"/>
          <w:szCs w:val="32"/>
        </w:rPr>
        <w:t>14.7069</w:t>
      </w:r>
      <w:r>
        <w:rPr>
          <w:rFonts w:eastAsia="仿宋_GB2312"/>
          <w:szCs w:val="32"/>
        </w:rPr>
        <w:t>公顷（耕地</w:t>
      </w:r>
      <w:r>
        <w:rPr>
          <w:rFonts w:eastAsia="仿宋_GB2312"/>
          <w:szCs w:val="32"/>
        </w:rPr>
        <w:t>3.0656</w:t>
      </w:r>
      <w:r>
        <w:rPr>
          <w:rFonts w:eastAsia="仿宋_GB2312"/>
          <w:szCs w:val="32"/>
        </w:rPr>
        <w:t>公顷）</w:t>
      </w:r>
      <w:r>
        <w:rPr>
          <w:rFonts w:eastAsia="仿宋_GB2312" w:hint="eastAsia"/>
          <w:szCs w:val="32"/>
        </w:rPr>
        <w:t>和未利用地</w:t>
      </w:r>
      <w:r>
        <w:rPr>
          <w:rFonts w:eastAsia="仿宋_GB2312"/>
          <w:szCs w:val="32"/>
        </w:rPr>
        <w:t>0.0287</w:t>
      </w:r>
      <w:r>
        <w:rPr>
          <w:rFonts w:eastAsia="仿宋_GB2312" w:hint="eastAsia"/>
          <w:szCs w:val="32"/>
        </w:rPr>
        <w:t>公顷</w:t>
      </w:r>
      <w:r>
        <w:rPr>
          <w:rFonts w:eastAsia="仿宋_GB2312"/>
          <w:color w:val="000000"/>
          <w:kern w:val="0"/>
          <w:szCs w:val="32"/>
          <w:lang w:bidi="ar"/>
        </w:rPr>
        <w:t>转为建设用地并办理征地手续；同意将</w:t>
      </w:r>
      <w:r>
        <w:rPr>
          <w:rFonts w:eastAsia="仿宋_GB2312"/>
          <w:szCs w:val="32"/>
        </w:rPr>
        <w:t>国有</w:t>
      </w:r>
      <w:r>
        <w:rPr>
          <w:rFonts w:eastAsia="仿宋_GB2312"/>
          <w:color w:val="000000"/>
          <w:kern w:val="0"/>
          <w:szCs w:val="32"/>
          <w:lang w:bidi="ar"/>
        </w:rPr>
        <w:t>农用地</w:t>
      </w:r>
      <w:r>
        <w:rPr>
          <w:rFonts w:eastAsia="仿宋_GB2312"/>
          <w:szCs w:val="32"/>
        </w:rPr>
        <w:t>0.0699</w:t>
      </w:r>
      <w:r>
        <w:rPr>
          <w:rFonts w:eastAsia="仿宋_GB2312"/>
          <w:szCs w:val="32"/>
        </w:rPr>
        <w:t>公顷（耕地</w:t>
      </w:r>
      <w:r>
        <w:rPr>
          <w:rFonts w:eastAsia="仿宋_GB2312"/>
          <w:szCs w:val="32"/>
        </w:rPr>
        <w:t>0.0114</w:t>
      </w:r>
      <w:r>
        <w:rPr>
          <w:rFonts w:eastAsia="仿宋_GB2312"/>
          <w:szCs w:val="32"/>
        </w:rPr>
        <w:t>公顷）</w:t>
      </w:r>
      <w:r>
        <w:rPr>
          <w:rFonts w:eastAsia="仿宋_GB2312" w:hint="eastAsia"/>
          <w:szCs w:val="32"/>
        </w:rPr>
        <w:t>和未利用地</w:t>
      </w:r>
      <w:r>
        <w:rPr>
          <w:rFonts w:eastAsia="仿宋_GB2312"/>
          <w:szCs w:val="32"/>
        </w:rPr>
        <w:t>0.0141</w:t>
      </w:r>
      <w:r>
        <w:rPr>
          <w:rFonts w:eastAsia="仿宋_GB2312" w:hint="eastAsia"/>
          <w:szCs w:val="32"/>
        </w:rPr>
        <w:t>公顷</w:t>
      </w:r>
      <w:r>
        <w:rPr>
          <w:rFonts w:eastAsia="仿宋_GB2312"/>
          <w:color w:val="000000"/>
          <w:kern w:val="0"/>
          <w:szCs w:val="32"/>
          <w:lang w:bidi="ar"/>
        </w:rPr>
        <w:t>转为建设用地。上述</w:t>
      </w:r>
      <w:r>
        <w:rPr>
          <w:rFonts w:eastAsia="仿宋_GB2312"/>
          <w:szCs w:val="32"/>
        </w:rPr>
        <w:t>14.8196</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当地人民政府按照土地利用总体规划和</w:t>
      </w:r>
      <w:r>
        <w:rPr>
          <w:rFonts w:eastAsia="仿宋_GB2312" w:hint="eastAsia"/>
          <w:color w:val="000000"/>
          <w:kern w:val="0"/>
          <w:szCs w:val="32"/>
          <w:lang w:bidi="ar"/>
        </w:rPr>
        <w:t>城乡规划确定的用途</w:t>
      </w:r>
      <w:r>
        <w:rPr>
          <w:rFonts w:eastAsia="仿宋_GB2312"/>
          <w:color w:val="000000"/>
          <w:kern w:val="0"/>
          <w:szCs w:val="32"/>
          <w:lang w:bidi="ar"/>
        </w:rPr>
        <w:t>供应，用于城</w:t>
      </w:r>
      <w:r>
        <w:rPr>
          <w:rFonts w:eastAsia="仿宋_GB2312" w:hint="eastAsia"/>
          <w:color w:val="000000"/>
          <w:kern w:val="0"/>
          <w:szCs w:val="32"/>
          <w:lang w:bidi="ar"/>
        </w:rPr>
        <w:t>镇</w:t>
      </w:r>
      <w:r>
        <w:rPr>
          <w:rFonts w:eastAsia="仿宋_GB2312"/>
          <w:color w:val="000000"/>
          <w:kern w:val="0"/>
          <w:szCs w:val="32"/>
          <w:lang w:bidi="ar"/>
        </w:rPr>
        <w:t>建设。</w:t>
      </w:r>
    </w:p>
    <w:p w14:paraId="1AB98079" w14:textId="77777777" w:rsidR="00CC41A6" w:rsidRDefault="00000000">
      <w:pPr>
        <w:widowControl/>
        <w:spacing w:line="60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w:t>
      </w:r>
      <w:r>
        <w:rPr>
          <w:rFonts w:ascii="Times New Roman" w:eastAsia="仿宋_GB2312" w:hAnsi="Times New Roman" w:cs="Times New Roman"/>
          <w:color w:val="000000"/>
          <w:kern w:val="0"/>
          <w:sz w:val="32"/>
          <w:szCs w:val="32"/>
          <w:lang w:bidi="ar"/>
        </w:rPr>
        <w:lastRenderedPageBreak/>
        <w:t>低，长远生计有保障。征地补偿安置不落实的，不得动工用地。</w:t>
      </w:r>
    </w:p>
    <w:p w14:paraId="598264CB" w14:textId="77777777" w:rsidR="00CC41A6" w:rsidRDefault="00000000">
      <w:pPr>
        <w:widowControl/>
        <w:spacing w:line="600" w:lineRule="exact"/>
        <w:ind w:firstLineChars="200" w:firstLine="640"/>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14:paraId="7A619A7B" w14:textId="77777777" w:rsidR="00CC41A6" w:rsidRDefault="00000000">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000000"/>
          <w:kern w:val="0"/>
          <w:sz w:val="32"/>
          <w:szCs w:val="32"/>
          <w:lang w:bidi="ar"/>
        </w:rPr>
        <w:t>四</w:t>
      </w:r>
      <w:r>
        <w:rPr>
          <w:rFonts w:ascii="Times New Roman" w:eastAsia="仿宋_GB2312" w:hAnsi="Times New Roman" w:cs="Times New Roman"/>
          <w:color w:val="000000"/>
          <w:kern w:val="0"/>
          <w:sz w:val="32"/>
          <w:szCs w:val="32"/>
          <w:lang w:bidi="ar"/>
        </w:rPr>
        <w:t>、</w:t>
      </w:r>
      <w:r>
        <w:rPr>
          <w:rFonts w:ascii="Times New Roman" w:eastAsia="仿宋_GB2312" w:hAnsi="Times New Roman" w:cs="Times New Roman"/>
          <w:sz w:val="32"/>
          <w:szCs w:val="32"/>
        </w:rPr>
        <w:t>严格按照国家有关规定征收新增建设用地土地有偿使用费。</w:t>
      </w:r>
    </w:p>
    <w:p w14:paraId="0D705F9E" w14:textId="77777777" w:rsidR="00CC41A6" w:rsidRDefault="00CC41A6">
      <w:pPr>
        <w:widowControl/>
        <w:spacing w:line="580" w:lineRule="exact"/>
        <w:ind w:firstLine="645"/>
        <w:textAlignment w:val="baseline"/>
        <w:rPr>
          <w:rFonts w:ascii="仿宋_GB2312" w:eastAsia="仿宋_GB2312"/>
          <w:sz w:val="32"/>
        </w:rPr>
      </w:pPr>
    </w:p>
    <w:p w14:paraId="2B10D87D" w14:textId="77777777" w:rsidR="00CC41A6" w:rsidRDefault="00CC41A6">
      <w:pPr>
        <w:widowControl/>
        <w:spacing w:line="580" w:lineRule="exact"/>
        <w:ind w:firstLine="645"/>
        <w:textAlignment w:val="baseline"/>
        <w:rPr>
          <w:rFonts w:ascii="仿宋_GB2312" w:eastAsia="仿宋_GB2312"/>
          <w:sz w:val="32"/>
        </w:rPr>
      </w:pPr>
    </w:p>
    <w:p w14:paraId="404DEDB4" w14:textId="77777777" w:rsidR="00CC41A6" w:rsidRDefault="00000000">
      <w:pPr>
        <w:widowControl/>
        <w:spacing w:line="580" w:lineRule="exact"/>
        <w:ind w:firstLine="645"/>
        <w:textAlignment w:val="baseline"/>
        <w:rPr>
          <w:rFonts w:eastAsia="仿宋_GB2312"/>
          <w:sz w:val="32"/>
          <w:szCs w:val="32"/>
        </w:rPr>
      </w:pPr>
      <w:r>
        <w:rPr>
          <w:rFonts w:eastAsia="仿宋_GB2312"/>
          <w:sz w:val="32"/>
          <w:szCs w:val="32"/>
        </w:rPr>
        <w:t xml:space="preserve">                               </w:t>
      </w:r>
      <w:r>
        <w:rPr>
          <w:rFonts w:eastAsia="仿宋_GB2312"/>
          <w:sz w:val="32"/>
          <w:szCs w:val="32"/>
        </w:rPr>
        <w:t>广东省人民政府</w:t>
      </w:r>
    </w:p>
    <w:p w14:paraId="08A4F85F" w14:textId="77777777" w:rsidR="00CC41A6" w:rsidRDefault="00000000">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ascii="Times New Roman" w:eastAsia="仿宋_GB2312" w:hAnsi="Times New Roman" w:cs="Times New Roman"/>
          <w:sz w:val="32"/>
          <w:szCs w:val="32"/>
        </w:rPr>
        <w:t xml:space="preserve"> 2023</w:t>
      </w:r>
      <w:r>
        <w:rPr>
          <w:rFonts w:ascii="仿宋_GB2312" w:eastAsia="仿宋_GB2312" w:hint="eastAsia"/>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26</w:t>
      </w:r>
      <w:r>
        <w:rPr>
          <w:rFonts w:ascii="Times New Roman" w:eastAsia="仿宋_GB2312" w:hAnsi="Times New Roman" w:cs="Times New Roman"/>
          <w:sz w:val="32"/>
          <w:szCs w:val="32"/>
        </w:rPr>
        <w:t>日</w:t>
      </w:r>
    </w:p>
    <w:p w14:paraId="3BD91028" w14:textId="77777777" w:rsidR="00CC41A6" w:rsidRDefault="00CC41A6">
      <w:pPr>
        <w:widowControl/>
        <w:spacing w:line="580" w:lineRule="exact"/>
        <w:ind w:firstLine="645"/>
        <w:jc w:val="center"/>
        <w:textAlignment w:val="baseline"/>
        <w:rPr>
          <w:rFonts w:eastAsia="仿宋_GB2312"/>
          <w:sz w:val="32"/>
          <w:szCs w:val="32"/>
        </w:rPr>
      </w:pPr>
    </w:p>
    <w:p w14:paraId="114D987D" w14:textId="77777777" w:rsidR="00CC41A6" w:rsidRDefault="00CC41A6">
      <w:pPr>
        <w:widowControl/>
        <w:spacing w:line="580" w:lineRule="exact"/>
        <w:ind w:firstLine="645"/>
        <w:jc w:val="center"/>
        <w:textAlignment w:val="baseline"/>
        <w:rPr>
          <w:rFonts w:eastAsia="仿宋_GB2312"/>
          <w:sz w:val="32"/>
          <w:szCs w:val="32"/>
        </w:rPr>
      </w:pPr>
    </w:p>
    <w:p w14:paraId="68DFB199" w14:textId="77777777" w:rsidR="00CC41A6" w:rsidRDefault="00CC41A6">
      <w:pPr>
        <w:widowControl/>
        <w:spacing w:line="580" w:lineRule="exact"/>
        <w:ind w:firstLine="645"/>
        <w:jc w:val="center"/>
        <w:textAlignment w:val="baseline"/>
        <w:rPr>
          <w:rFonts w:eastAsia="仿宋_GB2312"/>
          <w:sz w:val="32"/>
          <w:szCs w:val="32"/>
        </w:rPr>
      </w:pPr>
    </w:p>
    <w:p w14:paraId="68AD31A4" w14:textId="77777777" w:rsidR="00CC41A6" w:rsidRDefault="00CC41A6">
      <w:pPr>
        <w:widowControl/>
        <w:spacing w:line="580" w:lineRule="exact"/>
        <w:ind w:firstLine="645"/>
        <w:jc w:val="center"/>
        <w:textAlignment w:val="baseline"/>
        <w:rPr>
          <w:rFonts w:eastAsia="仿宋_GB2312"/>
          <w:sz w:val="32"/>
          <w:szCs w:val="32"/>
        </w:rPr>
      </w:pPr>
    </w:p>
    <w:p w14:paraId="57565278" w14:textId="77777777" w:rsidR="00CC41A6" w:rsidRDefault="00CC41A6">
      <w:pPr>
        <w:widowControl/>
        <w:spacing w:line="580" w:lineRule="exact"/>
        <w:ind w:firstLine="645"/>
        <w:jc w:val="center"/>
        <w:textAlignment w:val="baseline"/>
        <w:rPr>
          <w:rFonts w:eastAsia="仿宋_GB2312"/>
          <w:sz w:val="32"/>
          <w:szCs w:val="32"/>
        </w:rPr>
      </w:pPr>
    </w:p>
    <w:p w14:paraId="25A6A308" w14:textId="77777777" w:rsidR="00CC41A6" w:rsidRDefault="00CC41A6">
      <w:pPr>
        <w:widowControl/>
        <w:spacing w:line="580" w:lineRule="exact"/>
        <w:ind w:firstLine="645"/>
        <w:jc w:val="center"/>
        <w:textAlignment w:val="baseline"/>
        <w:rPr>
          <w:rFonts w:eastAsia="仿宋_GB2312"/>
          <w:sz w:val="32"/>
          <w:szCs w:val="32"/>
        </w:rPr>
      </w:pPr>
    </w:p>
    <w:p w14:paraId="04C930CB" w14:textId="77777777" w:rsidR="00CC41A6" w:rsidRDefault="00000000">
      <w:pPr>
        <w:widowControl/>
        <w:spacing w:line="600" w:lineRule="exact"/>
        <w:textAlignment w:val="baseline"/>
        <w:rPr>
          <w:rFonts w:ascii="黑体" w:eastAsia="黑体" w:hAnsi="黑体"/>
          <w:sz w:val="32"/>
          <w:szCs w:val="32"/>
        </w:rPr>
      </w:pPr>
      <w:r>
        <w:rPr>
          <w:rFonts w:ascii="黑体" w:eastAsia="黑体" w:hAnsi="黑体" w:hint="eastAsia"/>
          <w:sz w:val="32"/>
          <w:szCs w:val="32"/>
        </w:rPr>
        <w:t>公开方式：主动公开</w:t>
      </w:r>
    </w:p>
    <w:p w14:paraId="356188C7" w14:textId="77777777" w:rsidR="00CC41A6" w:rsidRDefault="00000000">
      <w:pPr>
        <w:widowControl/>
        <w:spacing w:line="600" w:lineRule="exact"/>
        <w:ind w:leftChars="121" w:left="1154" w:hangingChars="300" w:hanging="900"/>
        <w:textAlignment w:val="baseline"/>
        <w:rPr>
          <w:rFonts w:ascii="Times New Roman" w:hAnsi="Times New Roman" w:cs="Times New Roman"/>
        </w:rPr>
      </w:pPr>
      <w:r>
        <w:rPr>
          <w:rFonts w:eastAsia="仿宋_GB2312" w:hint="eastAsia"/>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rsidR="00CC41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2705092"/>
    <w:rsid w:val="000530C4"/>
    <w:rsid w:val="0034328D"/>
    <w:rsid w:val="00715CDE"/>
    <w:rsid w:val="008021BE"/>
    <w:rsid w:val="00822841"/>
    <w:rsid w:val="00981144"/>
    <w:rsid w:val="00BC1024"/>
    <w:rsid w:val="00C63D23"/>
    <w:rsid w:val="00CC41A6"/>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8D1F54"/>
    <w:rsid w:val="0F9B166B"/>
    <w:rsid w:val="0FCA183C"/>
    <w:rsid w:val="0FE15195"/>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2EC4"/>
    <w:rsid w:val="17475675"/>
    <w:rsid w:val="175E5F20"/>
    <w:rsid w:val="17C029C7"/>
    <w:rsid w:val="17EA24C7"/>
    <w:rsid w:val="1874458B"/>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4F637C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1D65C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ADF30DC"/>
    <w:rsid w:val="3B4D5878"/>
    <w:rsid w:val="3B6B7928"/>
    <w:rsid w:val="3B717C06"/>
    <w:rsid w:val="3B743CD1"/>
    <w:rsid w:val="3B8E420F"/>
    <w:rsid w:val="3B902C7C"/>
    <w:rsid w:val="3BCA578F"/>
    <w:rsid w:val="3BE95468"/>
    <w:rsid w:val="3BF86EA4"/>
    <w:rsid w:val="3C1241C7"/>
    <w:rsid w:val="3C275602"/>
    <w:rsid w:val="3C4D7B24"/>
    <w:rsid w:val="3C5E53BA"/>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86737C"/>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CF74F0"/>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EAE05DB"/>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A8308"/>
  <w15:docId w15:val="{457B5274-AE08-46DF-AA7B-962D75F0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next w:val="a"/>
    <w:qFormat/>
    <w:pPr>
      <w:keepNext/>
      <w:keepLines/>
      <w:widowControl w:val="0"/>
      <w:spacing w:before="340" w:after="330" w:line="576" w:lineRule="auto"/>
      <w:jc w:val="both"/>
      <w:outlineLvl w:val="0"/>
    </w:pPr>
    <w:rPr>
      <w:rFonts w:asciiTheme="minorHAnsi" w:eastAsiaTheme="minorEastAsia" w:hAnsiTheme="minorHAnsi" w:cstheme="minorBidi"/>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jc w:val="both"/>
    </w:pPr>
    <w:rPr>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114</Words>
  <Characters>651</Characters>
  <Application>Microsoft Office Word</Application>
  <DocSecurity>0</DocSecurity>
  <Lines>5</Lines>
  <Paragraphs>1</Paragraphs>
  <ScaleCrop>false</ScaleCrop>
  <Company>SWSZRZYJ</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广东省人民政府关于韶关市新白线公路</dc:title>
  <dc:creator>林煌</dc:creator>
  <cp:lastModifiedBy>Guoxing Wu</cp:lastModifiedBy>
  <cp:revision>2</cp:revision>
  <cp:lastPrinted>2021-09-09T13:20:00Z</cp:lastPrinted>
  <dcterms:created xsi:type="dcterms:W3CDTF">2020-09-22T08:44:00Z</dcterms:created>
  <dcterms:modified xsi:type="dcterms:W3CDTF">2023-10-07T03:08:00Z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