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bookmarkStart w:id="0" w:name="_GoBack"/>
      <w:bookmarkEnd w:id="0"/>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18</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海丰县</w:t>
      </w:r>
      <w:r>
        <w:rPr>
          <w:rFonts w:hint="default" w:eastAsia="方正小标宋简体" w:cs="Times New Roman"/>
          <w:b w:val="0"/>
          <w:bCs/>
          <w:color w:val="000000"/>
          <w:kern w:val="0"/>
          <w:sz w:val="44"/>
          <w:szCs w:val="44"/>
          <w:lang w:val="en-US" w:eastAsia="zh-CN" w:bidi="ar"/>
        </w:rPr>
        <w:t>2022年度第七</w:t>
      </w:r>
      <w:r>
        <w:rPr>
          <w:rFonts w:hint="default" w:ascii="Times New Roman" w:hAnsi="Times New Roman" w:eastAsia="方正小标宋简体" w:cs="Times New Roman"/>
          <w:b w:val="0"/>
          <w:bCs/>
          <w:color w:val="000000"/>
          <w:kern w:val="0"/>
          <w:sz w:val="44"/>
          <w:szCs w:val="44"/>
          <w:lang w:val="en-US" w:eastAsia="zh-CN" w:bidi="ar"/>
        </w:rPr>
        <w:t>批次城镇建设用地的批复</w:t>
      </w:r>
    </w:p>
    <w:p>
      <w:pPr>
        <w:keepNext w:val="0"/>
        <w:keepLines w:val="0"/>
        <w:pageBreakBefore w:val="0"/>
        <w:widowControl/>
        <w:suppressLineNumbers w:val="0"/>
        <w:kinsoku/>
        <w:wordWrap/>
        <w:overflowPunct/>
        <w:topLinePunct w:val="0"/>
        <w:bidi w:val="0"/>
        <w:adjustRightInd/>
        <w:snapToGrid/>
        <w:spacing w:line="580" w:lineRule="exact"/>
        <w:jc w:val="center"/>
        <w:textAlignment w:val="auto"/>
        <w:rPr>
          <w:rFonts w:hint="default" w:ascii="Times New Roman" w:hAnsi="Times New Roman" w:eastAsia="仿宋_GB2312" w:cs="Times New Roman"/>
          <w:b w:val="0"/>
          <w:bCs/>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海丰县</w:t>
      </w:r>
      <w:r>
        <w:rPr>
          <w:rFonts w:hint="default" w:eastAsia="仿宋_GB2312" w:cs="Times New Roman"/>
          <w:sz w:val="32"/>
          <w:szCs w:val="32"/>
          <w:lang w:val="en-US" w:eastAsia="zh-CN"/>
        </w:rPr>
        <w:t>2022年度第七</w:t>
      </w:r>
      <w:r>
        <w:rPr>
          <w:rFonts w:hint="eastAsia" w:eastAsia="仿宋_GB2312" w:cs="Times New Roman"/>
          <w:sz w:val="32"/>
          <w:szCs w:val="32"/>
          <w:lang w:val="en-US" w:eastAsia="zh-CN"/>
        </w:rPr>
        <w:t>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418</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海丰县</w:t>
      </w:r>
      <w:r>
        <w:rPr>
          <w:rFonts w:hint="default" w:eastAsia="仿宋_GB2312" w:cs="Times New Roman"/>
          <w:sz w:val="32"/>
          <w:szCs w:val="32"/>
          <w:lang w:val="en-US" w:eastAsia="zh-CN"/>
        </w:rPr>
        <w:t>2022年度第七</w:t>
      </w:r>
      <w:r>
        <w:rPr>
          <w:rFonts w:hint="eastAsia" w:eastAsia="仿宋_GB2312" w:cs="Times New Roman"/>
          <w:sz w:val="32"/>
          <w:szCs w:val="32"/>
          <w:lang w:val="en-US" w:eastAsia="zh-CN"/>
        </w:rPr>
        <w:t>批次</w:t>
      </w:r>
      <w:r>
        <w:rPr>
          <w:rFonts w:hint="default" w:ascii="Times New Roman" w:hAnsi="Times New Roman" w:eastAsia="仿宋_GB2312" w:cs="Times New Roman"/>
          <w:color w:val="000000"/>
          <w:kern w:val="0"/>
          <w:sz w:val="32"/>
          <w:szCs w:val="32"/>
          <w:lang w:val="zh-CN" w:eastAsia="zh-CN" w:bidi="ar"/>
        </w:rPr>
        <w:t>使用</w:t>
      </w:r>
      <w:r>
        <w:rPr>
          <w:rFonts w:hint="eastAsia" w:ascii="Times New Roman" w:hAnsi="Times New Roman" w:eastAsia="仿宋_GB2312" w:cs="Times New Roman"/>
          <w:sz w:val="32"/>
          <w:szCs w:val="32"/>
          <w:u w:val="none"/>
          <w:lang w:val="en-US" w:eastAsia="zh-CN"/>
        </w:rPr>
        <w:t>18.4091</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海丰县</w:t>
      </w:r>
      <w:r>
        <w:rPr>
          <w:rFonts w:hint="default" w:ascii="Times New Roman" w:hAnsi="Times New Roman" w:eastAsia="仿宋_GB2312" w:cs="Times New Roman"/>
          <w:color w:val="000000"/>
          <w:kern w:val="0"/>
          <w:sz w:val="32"/>
          <w:szCs w:val="32"/>
          <w:lang w:val="en-US" w:eastAsia="zh-CN" w:bidi="ar"/>
        </w:rPr>
        <w:t>将农民集体所有</w:t>
      </w:r>
      <w:r>
        <w:rPr>
          <w:rFonts w:ascii="Times New Roman" w:hAnsi="Times New Roman" w:eastAsia="仿宋_GB2312" w:cs="Times New Roman"/>
          <w:sz w:val="32"/>
          <w:szCs w:val="32"/>
        </w:rPr>
        <w:t>农用地</w:t>
      </w:r>
      <w:r>
        <w:rPr>
          <w:rFonts w:hint="eastAsia" w:ascii="Times New Roman" w:hAnsi="Times New Roman" w:eastAsia="仿宋_GB2312" w:cs="Times New Roman"/>
          <w:sz w:val="32"/>
          <w:szCs w:val="32"/>
          <w:lang w:val="en-US" w:eastAsia="zh-CN"/>
        </w:rPr>
        <w:t>15.7524</w:t>
      </w:r>
      <w:r>
        <w:rPr>
          <w:rFonts w:hint="default" w:ascii="Times New Roman" w:hAnsi="Times New Roman" w:eastAsia="仿宋_GB2312" w:cs="Times New Roman"/>
          <w:sz w:val="32"/>
          <w:szCs w:val="32"/>
          <w:lang w:val="en-US" w:eastAsia="zh-CN"/>
        </w:rPr>
        <w:t>公顷（耕地</w:t>
      </w:r>
      <w:r>
        <w:rPr>
          <w:rFonts w:hint="eastAsia" w:ascii="Times New Roman" w:hAnsi="Times New Roman" w:eastAsia="仿宋_GB2312" w:cs="Times New Roman"/>
          <w:sz w:val="32"/>
          <w:szCs w:val="32"/>
          <w:lang w:val="en-US" w:eastAsia="zh-CN"/>
        </w:rPr>
        <w:t>0.6109</w:t>
      </w:r>
      <w:r>
        <w:rPr>
          <w:rFonts w:hint="default" w:ascii="Times New Roman" w:hAnsi="Times New Roman" w:eastAsia="仿宋_GB2312" w:cs="Times New Roman"/>
          <w:sz w:val="32"/>
          <w:szCs w:val="32"/>
          <w:lang w:val="en-US" w:eastAsia="zh-CN"/>
        </w:rPr>
        <w:t>公顷）</w:t>
      </w:r>
      <w:r>
        <w:rPr>
          <w:rFonts w:hint="default" w:ascii="Times New Roman" w:hAnsi="Times New Roman" w:eastAsia="仿宋_GB2312" w:cs="Times New Roman"/>
          <w:color w:val="000000"/>
          <w:kern w:val="0"/>
          <w:sz w:val="32"/>
          <w:szCs w:val="32"/>
          <w:lang w:val="en-US" w:eastAsia="zh-CN" w:bidi="ar"/>
        </w:rPr>
        <w:t>转为建设用地并办理征地手续；同意将国有</w:t>
      </w:r>
      <w:r>
        <w:rPr>
          <w:rFonts w:hint="default" w:ascii="Times New Roman" w:hAnsi="Times New Roman" w:eastAsia="仿宋_GB2312" w:cs="Times New Roman"/>
          <w:sz w:val="32"/>
          <w:szCs w:val="32"/>
          <w:lang w:val="en-US" w:eastAsia="zh-CN"/>
        </w:rPr>
        <w:t>农用地</w:t>
      </w:r>
      <w:r>
        <w:rPr>
          <w:rFonts w:hint="eastAsia" w:ascii="Times New Roman" w:hAnsi="Times New Roman" w:eastAsia="仿宋_GB2312" w:cs="Times New Roman"/>
          <w:sz w:val="32"/>
          <w:szCs w:val="32"/>
          <w:lang w:val="en-US" w:eastAsia="zh-CN"/>
        </w:rPr>
        <w:t>2.2415</w:t>
      </w:r>
      <w:r>
        <w:rPr>
          <w:rFonts w:hint="default" w:ascii="Times New Roman" w:hAnsi="Times New Roman" w:eastAsia="仿宋_GB2312" w:cs="Times New Roman"/>
          <w:sz w:val="32"/>
          <w:szCs w:val="32"/>
          <w:lang w:val="en-US" w:eastAsia="zh-CN"/>
        </w:rPr>
        <w:t>公顷（耕地</w:t>
      </w:r>
      <w:r>
        <w:rPr>
          <w:rFonts w:hint="eastAsia" w:ascii="Times New Roman" w:hAnsi="Times New Roman" w:eastAsia="仿宋_GB2312" w:cs="Times New Roman"/>
          <w:sz w:val="32"/>
          <w:szCs w:val="32"/>
          <w:lang w:val="en-US" w:eastAsia="zh-CN"/>
        </w:rPr>
        <w:t>0.0923</w:t>
      </w:r>
      <w:r>
        <w:rPr>
          <w:rFonts w:hint="default" w:ascii="Times New Roman" w:hAnsi="Times New Roman" w:eastAsia="仿宋_GB2312" w:cs="Times New Roman"/>
          <w:sz w:val="32"/>
          <w:szCs w:val="32"/>
          <w:lang w:val="en-US" w:eastAsia="zh-CN"/>
        </w:rPr>
        <w:t>公顷）</w:t>
      </w:r>
      <w:r>
        <w:rPr>
          <w:rFonts w:hint="eastAsia" w:eastAsia="仿宋_GB2312" w:cs="Times New Roman"/>
          <w:sz w:val="32"/>
          <w:szCs w:val="32"/>
          <w:lang w:val="en-US" w:eastAsia="zh-CN"/>
        </w:rPr>
        <w:t>和</w:t>
      </w:r>
      <w:r>
        <w:rPr>
          <w:rFonts w:hint="default" w:ascii="Times New Roman" w:hAnsi="Times New Roman" w:eastAsia="仿宋_GB2312" w:cs="Times New Roman"/>
          <w:sz w:val="32"/>
          <w:szCs w:val="32"/>
          <w:lang w:val="en-US" w:eastAsia="zh-CN"/>
        </w:rPr>
        <w:t>未利用地</w:t>
      </w:r>
      <w:r>
        <w:rPr>
          <w:rFonts w:hint="eastAsia" w:ascii="Times New Roman" w:hAnsi="Times New Roman" w:eastAsia="仿宋_GB2312" w:cs="Times New Roman"/>
          <w:sz w:val="32"/>
          <w:szCs w:val="32"/>
          <w:lang w:val="en-US" w:eastAsia="zh-CN"/>
        </w:rPr>
        <w:t>0.4152</w:t>
      </w:r>
      <w:r>
        <w:rPr>
          <w:rFonts w:hint="default" w:ascii="Times New Roman" w:hAnsi="Times New Roman" w:eastAsia="仿宋_GB2312" w:cs="Times New Roman"/>
          <w:sz w:val="32"/>
          <w:szCs w:val="32"/>
          <w:lang w:val="en-US" w:eastAsia="zh-CN"/>
        </w:rPr>
        <w:t>公顷</w:t>
      </w:r>
      <w:r>
        <w:rPr>
          <w:rFonts w:hint="default" w:ascii="Times New Roman" w:hAnsi="Times New Roman" w:eastAsia="仿宋_GB2312" w:cs="Times New Roman"/>
          <w:color w:val="000000"/>
          <w:kern w:val="0"/>
          <w:sz w:val="32"/>
          <w:szCs w:val="32"/>
          <w:lang w:val="en-US" w:eastAsia="zh-CN" w:bidi="ar"/>
        </w:rPr>
        <w:t>转为建设用地。上述</w:t>
      </w:r>
      <w:r>
        <w:rPr>
          <w:rFonts w:hint="eastAsia" w:ascii="Times New Roman" w:hAnsi="Times New Roman" w:eastAsia="仿宋_GB2312" w:cs="Times New Roman"/>
          <w:sz w:val="32"/>
          <w:szCs w:val="32"/>
          <w:u w:val="none"/>
          <w:lang w:val="en-US" w:eastAsia="zh-CN"/>
        </w:rPr>
        <w:t>18.4091</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6</w:t>
      </w:r>
      <w:r>
        <w:rPr>
          <w:rFonts w:hint="eastAsia" w:ascii="仿宋_GB2312" w:eastAsia="仿宋_GB2312"/>
          <w:sz w:val="32"/>
          <w:szCs w:val="32"/>
        </w:rPr>
        <w:t>月</w:t>
      </w:r>
      <w:r>
        <w:rPr>
          <w:rFonts w:hint="default" w:ascii="Times New Roman" w:hAnsi="Times New Roman" w:eastAsia="仿宋_GB2312" w:cs="Times New Roman"/>
          <w:sz w:val="32"/>
          <w:szCs w:val="32"/>
          <w:lang w:val="en-US"/>
        </w:rPr>
        <w:t>23</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721C66"/>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B27AC1"/>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8087D"/>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5533F9"/>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597B03"/>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24611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7044C"/>
    <w:rsid w:val="32FF4C18"/>
    <w:rsid w:val="33076025"/>
    <w:rsid w:val="33415101"/>
    <w:rsid w:val="335905F6"/>
    <w:rsid w:val="335B749B"/>
    <w:rsid w:val="33A06596"/>
    <w:rsid w:val="33B132AD"/>
    <w:rsid w:val="33B830FE"/>
    <w:rsid w:val="33C8320A"/>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927CEE"/>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986F88"/>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0234FE"/>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CD26385"/>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6E756F"/>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B94FEA"/>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4850AC"/>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6969C5"/>
    <w:rsid w:val="78B825D8"/>
    <w:rsid w:val="78B9045D"/>
    <w:rsid w:val="78DD1E86"/>
    <w:rsid w:val="7937046E"/>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324EE"/>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吴国兴</cp:lastModifiedBy>
  <cp:lastPrinted>2021-09-09T13:20:00Z</cp:lastPrinted>
  <dcterms:modified xsi:type="dcterms:W3CDTF">2023-06-25T08:29:14Z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