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39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070CC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2021-2023年广东省会展企业百强名单</w:t>
      </w:r>
    </w:p>
    <w:tbl>
      <w:tblPr>
        <w:tblStyle w:val="7"/>
        <w:tblW w:w="93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357"/>
        <w:gridCol w:w="5547"/>
        <w:gridCol w:w="1530"/>
      </w:tblGrid>
      <w:tr w14:paraId="6EA89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城市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会展企业名称（排名不分先后）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</w:tr>
      <w:tr w14:paraId="45AA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B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A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沸点会展（广州）有限公司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E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4A0F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E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广东潮域展览有限公司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5466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3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8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广东鸿威国际会展集团有限公司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324A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2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广东九州国际会展传媒科技有限公司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5500C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广东科展国际展览有限公司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15E88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广东跨采展览有限公司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22AD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广东新之联展览服务有限公司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5989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3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广东讯展会议展览有限公司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7FB9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7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D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广东智展展览有限公司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D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64CF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广州博泓国际展览有限公司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250B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4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B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广州博骏家居科技有限公司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36400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4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广州富众展览有限公司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6D4B8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2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9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广州光亚法兰克福展览有限公司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41E68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C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广州广之旅国际会展服务有限公司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2C139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8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D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广州浩瀚资讯传播有限公司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07F1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B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1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广州环球搏毅展览有限公司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27C1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4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广州慧聪网络科技有限公司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3538D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广州婚博会展有限公司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8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1A68F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广州佳美展览有限公司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7AB55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4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0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E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广州力通法兰克福展览有限公司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1E31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3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广州日晖会展服务有限公司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0795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广州市奥驰展览服务有限公司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55501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D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1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广州市保利锦汉展览有限公司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2688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3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B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广州市保轩展览有限公司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5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6F001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0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8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广州市博展展览有限公司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11EE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广州市光合作用展览有限公司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621F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9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广州市国际展览有限公司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41C2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广州市浩联展览有限公司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788B8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C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广州市会展服务中心有限公司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4AF9F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广州腾美展览有限公司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2890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广州闻信展览服务有限公司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33C2A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B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A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8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广州旭杨国际展览有限公司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2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1F0F5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E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广州益武国际展览有限公司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7176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广州萤火虫动漫文化发展有限公司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5A73F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6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广州振威国际展览有限公司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0F46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5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广州正和会展服务有限公司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5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2B5F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5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汉诺威米兰佰特展览（广州）有限公司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389E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5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科通国际展览(广州)有限公司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A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2E61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A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B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6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博闻创意会展（深圳）有限公司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560B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5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0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汉诺威米兰星之球展览（深圳）有限公司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A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54D0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F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A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励展华博展览（深圳）有限公司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78B8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7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赛艾特会展（深圳）有限公司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66E8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E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深圳贺戎博闻展览有限公司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D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093F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深圳华墨展览有限公司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F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6F7A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0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深圳龙品锡展览有限公司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1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785B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5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深圳市安博会展有限公司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E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0562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深圳市博奥展览有限公司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3D32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4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深圳市德赛展览有限公司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3CE8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1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深圳市华巨臣国际会展集团有限公司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A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71A1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深圳市环悦会议展览有限公司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F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65AE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9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6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深圳市联合车展管理有限公司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50E3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深圳市前海创展时代文化传媒有限公司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16F8B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B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深圳市侨交会投资管理有限公司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7273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0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9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E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深圳市世纪东方会展有限公司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5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0B60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B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7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深圳市物联传媒有限公司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0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7B97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1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溢辉源展览（深圳）有限公司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18A74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D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A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5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智奥鹏城（深圳）展览有限公司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C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0E9C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E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珠海航展集团有限公司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03289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0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F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4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珠海世纪枫潮会展有限公司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C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3C9A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A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4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6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珠海市再生时代会展服务有限公司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2DDE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佛山陶联科技发展有限公司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07AFD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C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佛山中国陶瓷城集团有限公司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2C4E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A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东莞华墨展览服务有限公司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2FE6C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2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东莞市中印协国际展览有限公司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3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6EC12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东莞雅森中汽展览有限公司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7FE5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1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东莞中汽会展有限公司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23F5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1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广东现代会展管理有限公司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1C59B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广东亚联展览股份有限公司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52E0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5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0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中山市家博会展览服务有限公司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2DE3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江门日报新时空文化传播有限公司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主办类</w:t>
            </w:r>
          </w:p>
        </w:tc>
      </w:tr>
      <w:tr w14:paraId="3A4D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80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E8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0D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广州白云国际会议中心有限公司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21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场馆类</w:t>
            </w:r>
          </w:p>
        </w:tc>
      </w:tr>
      <w:tr w14:paraId="5B5E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7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F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广州市保利国贸投资有限公司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场馆类</w:t>
            </w:r>
          </w:p>
        </w:tc>
      </w:tr>
      <w:tr w14:paraId="0F6C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6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A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深圳会展中心管理有限责任公司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E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场馆类</w:t>
            </w:r>
          </w:p>
        </w:tc>
      </w:tr>
      <w:tr w14:paraId="3DA7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1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F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深圳市招华国际会展运营有限公司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场馆类</w:t>
            </w:r>
          </w:p>
        </w:tc>
      </w:tr>
      <w:tr w14:paraId="351D8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9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E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F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中建科工集团运营管理有限公司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2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场馆类</w:t>
            </w:r>
          </w:p>
        </w:tc>
      </w:tr>
      <w:tr w14:paraId="2A51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0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E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广东潭洲国际会展有限责任公司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E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场馆类</w:t>
            </w:r>
          </w:p>
        </w:tc>
      </w:tr>
      <w:tr w14:paraId="2AF1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E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2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惠州会展中心管理有限公司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2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场馆类</w:t>
            </w:r>
          </w:p>
        </w:tc>
      </w:tr>
      <w:tr w14:paraId="1A010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6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3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E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广东现代国际展览中心有限公司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场馆类</w:t>
            </w:r>
          </w:p>
        </w:tc>
      </w:tr>
      <w:tr w14:paraId="1352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8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广东联合会展管理有限公司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场馆类</w:t>
            </w:r>
          </w:p>
        </w:tc>
      </w:tr>
      <w:tr w14:paraId="55065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E5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横琴粤澳深度合作区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0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珠海十字门国际会展中心管理有限公司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9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场馆类</w:t>
            </w:r>
          </w:p>
        </w:tc>
      </w:tr>
      <w:tr w14:paraId="607B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2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0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7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艾创国际会展集团有限公司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7B7BA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2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0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广州爱搭台科技有限公司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6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5C11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6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4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8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广州大黄蜂展览设计有限公司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3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06E7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1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9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广州枫烨文化科技有限公司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0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2E8E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B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C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广州交易会广告有限公司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4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12F6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D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6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广州旗天展览策划有限公司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7940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3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7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广州市昊明展览服务有限公司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F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2362F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A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7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广州天马会展策划有限公司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F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2881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5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F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广州天唯展览服务有限公司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A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4481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2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9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广州毅点展览服务有限公司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3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612E7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4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广州裕飞展览策划有限公司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8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26B7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A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A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4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深圳市对外经济贸易服务中心有限责任公司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1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6E44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D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1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D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深圳市捷旅会展服务有限公司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4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1552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D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A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深圳市卡司通展览股份有限公司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C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3FF7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6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0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3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深圳市蒙歌玛利展览工程有限公司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7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1B31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1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7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深圳市泰德胜会展服务有限公司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1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2D7E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A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0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智奥会展（深圳）有限公司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B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1DFD6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8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B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9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广东浩小瀚展览有限公司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54D1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F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E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广东宏进展览有限公司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C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  <w:tr w14:paraId="4DD2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8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C8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横琴粤澳深度合作区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A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珠海华发文化传播有限公司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3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</w:t>
            </w:r>
          </w:p>
        </w:tc>
      </w:tr>
    </w:tbl>
    <w:p w14:paraId="5988E4C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FF8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FE29F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FE29F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5E2B785C"/>
    <w:rsid w:val="237610CE"/>
    <w:rsid w:val="2BEB510A"/>
    <w:rsid w:val="54A540EC"/>
    <w:rsid w:val="5E2B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360" w:lineRule="auto"/>
      <w:jc w:val="center"/>
    </w:pPr>
    <w:rPr>
      <w:rFonts w:ascii="Calibri" w:hAnsi="Calibri" w:eastAsia="宋体"/>
      <w:b/>
      <w:kern w:val="0"/>
      <w:szCs w:val="21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2018</Words>
  <Characters>2118</Characters>
  <Lines>0</Lines>
  <Paragraphs>0</Paragraphs>
  <TotalTime>0</TotalTime>
  <ScaleCrop>false</ScaleCrop>
  <LinksUpToDate>false</LinksUpToDate>
  <CharactersWithSpaces>2118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2024-09-14T08:29:00Z</dcterms:created>
  <dc:creator>陈晓凤</dc:creator>
  <cp:lastModifiedBy>陈晓凤</cp:lastModifiedBy>
  <dcterms:modified xsi:type="dcterms:W3CDTF">2024-09-14T08:32:11Z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FA768DBBCC2A4E6099FCE92A27201B8B_11</vt:lpwstr>
  </property>
</Properties>
</file>