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64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Lines="0" w:afterLines="0" w:line="600" w:lineRule="exact"/>
        <w:jc w:val="center"/>
        <w:textAlignment w:val="auto"/>
        <w:rPr>
          <w:rFonts w:hint="eastAsia" w:ascii="宋体" w:hAnsi="宋体"/>
          <w:b/>
          <w:sz w:val="48"/>
          <w:szCs w:val="24"/>
        </w:rPr>
      </w:pPr>
      <w:r>
        <w:rPr>
          <w:rFonts w:hint="eastAsia" w:ascii="宋体" w:hAnsi="宋体"/>
          <w:b/>
          <w:sz w:val="48"/>
          <w:szCs w:val="24"/>
        </w:rPr>
        <w:t>公    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600" w:lineRule="exact"/>
        <w:ind w:firstLine="600" w:firstLineChars="200"/>
        <w:textAlignment w:val="auto"/>
        <w:rPr>
          <w:rFonts w:hint="eastAsia" w:ascii="宋体" w:hAnsi="宋体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现将2023年度汕尾市医药行业初级职称评审通过人员返回各单位公示，公示时间从2024年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日至2024年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日（共5个工作日）。若对下列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人员</w:t>
      </w:r>
      <w:r>
        <w:rPr>
          <w:rFonts w:hint="eastAsia" w:ascii="仿宋_GB2312" w:hAnsi="仿宋_GB2312" w:eastAsia="仿宋_GB2312" w:cs="仿宋_GB2312"/>
          <w:sz w:val="32"/>
          <w:szCs w:val="32"/>
        </w:rPr>
        <w:t>取得资格有异议，请电话或书面向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汕尾市医药行业中级专业技术资格评审委员会</w:t>
      </w:r>
      <w:r>
        <w:rPr>
          <w:rFonts w:hint="eastAsia" w:ascii="仿宋_GB2312" w:hAnsi="仿宋_GB2312" w:eastAsia="仿宋_GB2312" w:cs="仿宋_GB2312"/>
          <w:sz w:val="32"/>
          <w:szCs w:val="32"/>
        </w:rPr>
        <w:t>办公室反映，反映情况的电话和书面材料要自报或签署真实姓名，不报或不签署真实姓名的，一律不予受理。公示完毕后将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公示照片以及</w:t>
      </w:r>
      <w:r>
        <w:rPr>
          <w:rFonts w:hint="eastAsia" w:ascii="仿宋_GB2312" w:hAnsi="仿宋_GB2312" w:eastAsia="仿宋_GB2312" w:cs="仿宋_GB2312"/>
          <w:sz w:val="32"/>
          <w:szCs w:val="32"/>
        </w:rPr>
        <w:t>公示情况表（附件3）报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汕尾市医药行业中级专业技术资格评审委员会</w:t>
      </w:r>
      <w:r>
        <w:rPr>
          <w:rFonts w:hint="eastAsia" w:ascii="仿宋_GB2312" w:hAnsi="仿宋_GB2312" w:eastAsia="仿宋_GB2312" w:cs="仿宋_GB2312"/>
          <w:sz w:val="32"/>
          <w:szCs w:val="32"/>
        </w:rPr>
        <w:t>办公室。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受理部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门</w:t>
      </w:r>
      <w:r>
        <w:rPr>
          <w:rFonts w:hint="eastAsia" w:ascii="仿宋_GB2312" w:hAnsi="仿宋_GB2312" w:eastAsia="仿宋_GB2312" w:cs="仿宋_GB2312"/>
          <w:sz w:val="32"/>
          <w:szCs w:val="32"/>
        </w:rPr>
        <w:t>: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汕尾市医药行业中级专业技术资格评审委员会</w:t>
      </w:r>
      <w:r>
        <w:rPr>
          <w:rFonts w:hint="eastAsia" w:ascii="仿宋_GB2312" w:hAnsi="仿宋_GB2312" w:eastAsia="仿宋_GB2312" w:cs="仿宋_GB2312"/>
          <w:sz w:val="32"/>
          <w:szCs w:val="32"/>
        </w:rPr>
        <w:t>办公室(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汕尾市市场监督管理局</w:t>
      </w:r>
      <w:r>
        <w:rPr>
          <w:rFonts w:hint="eastAsia" w:ascii="仿宋_GB2312" w:hAnsi="仿宋_GB2312" w:eastAsia="仿宋_GB2312" w:cs="仿宋_GB2312"/>
          <w:sz w:val="32"/>
          <w:szCs w:val="32"/>
        </w:rPr>
        <w:t>人事科)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地址:汕尾市城区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金湖路夏楼美地段汕尾市市场监督管理局</w:t>
      </w:r>
      <w:r>
        <w:rPr>
          <w:rFonts w:hint="eastAsia" w:ascii="仿宋_GB2312" w:hAnsi="仿宋_GB2312" w:eastAsia="仿宋_GB2312" w:cs="仿宋_GB2312"/>
          <w:sz w:val="32"/>
          <w:szCs w:val="32"/>
        </w:rPr>
        <w:t>人事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教育</w:t>
      </w:r>
      <w:r>
        <w:rPr>
          <w:rFonts w:hint="eastAsia" w:ascii="仿宋_GB2312" w:hAnsi="仿宋_GB2312" w:eastAsia="仿宋_GB2312" w:cs="仿宋_GB2312"/>
          <w:sz w:val="32"/>
          <w:szCs w:val="32"/>
        </w:rPr>
        <w:t>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邮政编码:516600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联系人: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莫琼珍、王智育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联系电话:0660-33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14080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Lines="0" w:afterLines="0" w:line="600" w:lineRule="exact"/>
        <w:ind w:firstLine="3200" w:firstLineChars="10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Lines="0" w:afterLines="0" w:line="600" w:lineRule="exact"/>
        <w:ind w:firstLine="3200" w:firstLineChars="10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汕尾市医药行业中级专业技术资格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Lines="0" w:afterLines="0" w:line="600" w:lineRule="exact"/>
        <w:ind w:firstLine="3200" w:firstLineChars="1000"/>
        <w:jc w:val="center"/>
        <w:textAlignment w:val="auto"/>
        <w:rPr>
          <w:rFonts w:hint="default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评审委员会</w:t>
      </w:r>
      <w:r>
        <w:rPr>
          <w:rFonts w:hint="eastAsia" w:eastAsia="仿宋_GB2312"/>
          <w:sz w:val="32"/>
          <w:szCs w:val="32"/>
        </w:rPr>
        <w:t>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600" w:lineRule="exact"/>
        <w:textAlignment w:val="auto"/>
        <w:rPr>
          <w:rFonts w:hint="eastAsia" w:ascii="宋体" w:hAnsi="宋体"/>
          <w:b/>
          <w:sz w:val="30"/>
          <w:szCs w:val="30"/>
        </w:rPr>
      </w:pPr>
      <w:r>
        <w:rPr>
          <w:rFonts w:hint="eastAsia" w:eastAsia="仿宋_GB2312"/>
          <w:sz w:val="32"/>
          <w:szCs w:val="32"/>
        </w:rPr>
        <w:t>　　</w:t>
      </w:r>
      <w:r>
        <w:rPr>
          <w:rFonts w:hint="default" w:eastAsia="仿宋_GB2312"/>
          <w:sz w:val="32"/>
          <w:szCs w:val="32"/>
        </w:rPr>
        <w:t xml:space="preserve">                        2024</w:t>
      </w:r>
      <w:r>
        <w:rPr>
          <w:rFonts w:hint="eastAsia"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8</w:t>
      </w:r>
      <w:r>
        <w:rPr>
          <w:rFonts w:hint="eastAsia"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19</w:t>
      </w:r>
      <w:bookmarkStart w:id="0" w:name="_GoBack"/>
      <w:bookmarkEnd w:id="0"/>
      <w:r>
        <w:rPr>
          <w:rFonts w:hint="eastAsia" w:eastAsia="仿宋_GB2312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600" w:lineRule="exact"/>
        <w:jc w:val="center"/>
        <w:textAlignment w:val="auto"/>
        <w:rPr>
          <w:rFonts w:hint="eastAsia" w:ascii="宋体" w:hAnsi="宋体"/>
          <w:b/>
          <w:sz w:val="30"/>
          <w:szCs w:val="3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640" w:lineRule="exact"/>
        <w:ind w:firstLine="1807" w:firstLineChars="600"/>
        <w:jc w:val="both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公示名单   （自行下载复制）</w:t>
      </w:r>
    </w:p>
    <w:tbl>
      <w:tblPr>
        <w:tblStyle w:val="2"/>
        <w:tblW w:w="87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0"/>
        <w:gridCol w:w="1308"/>
        <w:gridCol w:w="1378"/>
        <w:gridCol w:w="1545"/>
        <w:gridCol w:w="384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姓名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申报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eastAsia="zh-CN" w:bidi="ar"/>
              </w:rPr>
              <w:t>专业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eastAsia="zh-CN" w:bidi="ar"/>
              </w:rPr>
              <w:t>获得资格</w:t>
            </w:r>
          </w:p>
        </w:tc>
        <w:tc>
          <w:tcPr>
            <w:tcW w:w="3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工作单位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XXX</w:t>
            </w: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XXXXXX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XXXXXX</w:t>
            </w:r>
          </w:p>
        </w:tc>
        <w:tc>
          <w:tcPr>
            <w:tcW w:w="3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XXXXXX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2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3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Lines="0" w:afterLines="0" w:line="64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Lines="0" w:afterLines="0" w:line="640" w:lineRule="exact"/>
        <w:jc w:val="both"/>
        <w:rPr>
          <w:rFonts w:hint="default"/>
          <w:sz w:val="28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40" w:lineRule="exact"/>
        <w:jc w:val="center"/>
      </w:pPr>
    </w:p>
    <w:sectPr>
      <w:pgSz w:w="11850" w:h="16783"/>
      <w:pgMar w:top="1440" w:right="1800" w:bottom="1440" w:left="1800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0NDVhNWQxMzE3Mzk2ZWY2MDdmZjUzZDhlZmUwYTAifQ=="/>
  </w:docVars>
  <w:rsids>
    <w:rsidRoot w:val="00000000"/>
    <w:rsid w:val="2F441DE1"/>
    <w:rsid w:val="37FF6923"/>
    <w:rsid w:val="3FFD9A67"/>
    <w:rsid w:val="DEE784BD"/>
    <w:rsid w:val="FEDF5709"/>
    <w:rsid w:val="FFE5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spacing w:beforeLines="0" w:afterLines="0"/>
      <w:jc w:val="both"/>
    </w:pPr>
    <w:rPr>
      <w:rFonts w:hint="default"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2024-07-05T23:29:00Z</dcterms:created>
  <dc:creator>lenovo</dc:creator>
  <cp:lastModifiedBy>moqiongzhen</cp:lastModifiedBy>
  <cp:lastPrinted>2024-08-20T08:42:00Z</cp:lastPrinted>
  <dcterms:modified xsi:type="dcterms:W3CDTF">2024-08-19T13:16:57Z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  <property fmtid="{D5CDD505-2E9C-101B-9397-08002B2CF9AE}" pid="3" name="ICV">
    <vt:lpwstr>B02809B9D050494EBDA09E575E8C534A_12</vt:lpwstr>
  </property>
</Properties>
</file>