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End w:id="1"/>
      <w:bookmarkStart w:id="0" w:name="_Toc25054"/>
      <w:r>
        <w:rPr>
          <w:rFonts w:hint="eastAsia"/>
        </w:rPr>
        <w:t>个人独资企业分支机构设立登记提交材料规范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overflowPunct w:val="0"/>
        <w:spacing w:line="440" w:lineRule="exact"/>
        <w:ind w:firstLine="480"/>
        <w:rPr>
          <w:rFonts w:ascii="宋体" w:hAnsi="宋体"/>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43751A"/>
    <w:rsid w:val="0843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2022-04-01T01:23:00Z</dcterms:created>
  <dc:creator>艺武</dc:creator>
  <cp:lastModifiedBy>艺武</cp:lastModifiedBy>
  <dcterms:modified xsi:type="dcterms:W3CDTF">2022-04-01T01:23:18Z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3A4FEE7C91BB41F3B7FB2035738401B2</vt:lpwstr>
  </property>
</Properties>
</file>