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2" w:name="_GoBack"/>
      <w:bookmarkStart w:id="0" w:name="_Toc6807"/>
      <w:r>
        <w:rPr>
          <w:rFonts w:hint="eastAsia"/>
        </w:rPr>
        <w:t>非公司企业法人按《公司法》改制登记提交材料规范</w:t>
      </w:r>
      <w:bookmarkEnd w:id="0"/>
    </w:p>
    <w:bookmarkEnd w:id="2"/>
    <w:p>
      <w:pPr>
        <w:widowControl/>
        <w:overflowPunct w:val="0"/>
        <w:adjustRightInd w:val="0"/>
        <w:snapToGrid w:val="0"/>
        <w:spacing w:line="440" w:lineRule="exact"/>
        <w:ind w:firstLine="480" w:firstLineChars="200"/>
        <w:rPr>
          <w:rFonts w:ascii="宋体" w:hAnsi="宋体"/>
          <w:szCs w:val="24"/>
        </w:rPr>
      </w:pPr>
      <w:r>
        <w:rPr>
          <w:rFonts w:ascii="宋体" w:hAnsi="宋体"/>
          <w:szCs w:val="24"/>
        </w:rPr>
        <w:t>1.</w:t>
      </w:r>
      <w:r>
        <w:rPr>
          <w:rFonts w:hint="eastAsia" w:ascii="宋体" w:hAnsi="宋体"/>
          <w:szCs w:val="24"/>
        </w:rPr>
        <w:t>《非公司企业改制登记(备案)申请书》。</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2</w:t>
      </w:r>
      <w:r>
        <w:rPr>
          <w:rFonts w:ascii="宋体" w:hAnsi="宋体"/>
          <w:szCs w:val="24"/>
        </w:rPr>
        <w:t>.</w:t>
      </w:r>
      <w:r>
        <w:rPr>
          <w:rFonts w:hint="eastAsia" w:ascii="宋体" w:hAnsi="宋体"/>
          <w:szCs w:val="24"/>
        </w:rPr>
        <w:t>企业法人的出资人（主管部门）出具的批准改制的文件。改制后公司变更法定代表人的，文件中应明确企业原任法定代表人的免职情况。</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3</w:t>
      </w:r>
      <w:r>
        <w:rPr>
          <w:rFonts w:ascii="宋体" w:hAnsi="宋体"/>
          <w:szCs w:val="24"/>
        </w:rPr>
        <w:t>.</w:t>
      </w:r>
      <w:r>
        <w:rPr>
          <w:rFonts w:hint="eastAsia" w:ascii="宋体" w:hAnsi="宋体"/>
          <w:szCs w:val="24"/>
        </w:rPr>
        <w:t>职工（代表）大会材料（仅城镇集体所有制企业法人申请按《公司法》改制的提交）。</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◆城镇集体所有制企业法人应当提交集体企业的职工（代表）大会的批准决议。</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◆乡村集体所有制企业法人应当提交乡或者村的农民大会（农民代表会议）或者代表全体农民的集体经济组织的批准决议或批准文件复印件。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4</w:t>
      </w:r>
      <w:r>
        <w:rPr>
          <w:rFonts w:ascii="宋体" w:hAnsi="宋体"/>
          <w:szCs w:val="24"/>
        </w:rPr>
        <w:t>.</w:t>
      </w:r>
      <w:r>
        <w:rPr>
          <w:rFonts w:hint="eastAsia" w:ascii="宋体" w:hAnsi="宋体"/>
          <w:szCs w:val="24"/>
        </w:rPr>
        <w:t>法律、行政法规和国务院决定规定企业按《公司法》改制必须报经批准的，提交有关的批准文件或者许可证件复印件。</w:t>
      </w:r>
    </w:p>
    <w:p>
      <w:pPr>
        <w:widowControl/>
        <w:overflowPunct w:val="0"/>
        <w:adjustRightInd w:val="0"/>
        <w:snapToGrid w:val="0"/>
        <w:spacing w:line="440" w:lineRule="exact"/>
        <w:ind w:firstLine="480" w:firstLineChars="200"/>
        <w:rPr>
          <w:rFonts w:ascii="宋体"/>
          <w:szCs w:val="24"/>
        </w:rPr>
      </w:pPr>
      <w:r>
        <w:rPr>
          <w:rFonts w:ascii="宋体" w:hAnsi="宋体"/>
          <w:szCs w:val="24"/>
        </w:rPr>
        <w:t>5.</w:t>
      </w:r>
      <w:r>
        <w:rPr>
          <w:rFonts w:hint="eastAsia" w:ascii="宋体" w:hAnsi="宋体"/>
          <w:szCs w:val="24"/>
        </w:rPr>
        <w:t>改制后的公司章程。</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◆改制后为有限责任公司的，由全体股东签署。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◆改制后为国有独资公司的，由国务院、地方人民政府或者其授权的本级人民政府国有资产监督管理机构加盖公章。</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◆改制后为一人有限责任公司的，由股东签署。</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◆改制后为股份有限公司的，由全体发起人签署。</w:t>
      </w:r>
    </w:p>
    <w:p>
      <w:pPr>
        <w:widowControl/>
        <w:overflowPunct w:val="0"/>
        <w:adjustRightInd w:val="0"/>
        <w:snapToGrid w:val="0"/>
        <w:spacing w:line="440" w:lineRule="exact"/>
        <w:ind w:firstLine="480" w:firstLineChars="200"/>
        <w:rPr>
          <w:rFonts w:ascii="宋体"/>
          <w:szCs w:val="24"/>
        </w:rPr>
      </w:pPr>
      <w:r>
        <w:rPr>
          <w:rFonts w:ascii="宋体" w:hAnsi="宋体"/>
          <w:szCs w:val="24"/>
        </w:rPr>
        <w:t>6.</w:t>
      </w:r>
      <w:bookmarkStart w:id="1" w:name="OLE_LINK13"/>
      <w:r>
        <w:rPr>
          <w:rFonts w:hint="eastAsia" w:ascii="宋体" w:hAnsi="宋体"/>
          <w:szCs w:val="24"/>
        </w:rPr>
        <w:t>改制后公司股东或发起人的主体资格文件或者自然人身份证件复印件。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◆股东或者发起人为企业的，提交营业执照复印件。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◆股东或者发起人为事业法人的，提交事业单位法人登记证书复印件。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◆股东或者发起人为社团法人的，提交社会团体法人登记证复印件。</w:t>
      </w:r>
    </w:p>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◆股东或者发起人为民办非企业单位的，提交民办非企业单位登记证书复印件。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szCs w:val="24"/>
        </w:rPr>
        <w:t>◆股东或者发起人为自然人的，提交身份证件复印件。</w:t>
      </w:r>
    </w:p>
    <w:p>
      <w:pPr>
        <w:pStyle w:val="6"/>
        <w:widowControl/>
        <w:overflowPunct w:val="0"/>
        <w:adjustRightInd w:val="0"/>
        <w:snapToGrid w:val="0"/>
        <w:spacing w:line="440" w:lineRule="exact"/>
        <w:ind w:firstLine="480"/>
        <w:rPr>
          <w:rFonts w:ascii="宋体" w:hAnsi="宋体" w:cs="Courier New"/>
          <w:sz w:val="24"/>
          <w:szCs w:val="24"/>
        </w:rPr>
      </w:pPr>
      <w:r>
        <w:rPr>
          <w:rFonts w:hint="eastAsia" w:ascii="宋体" w:hAnsi="宋体" w:cs="Courier New"/>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p>
    <w:p>
      <w:pPr>
        <w:pStyle w:val="6"/>
        <w:widowControl/>
        <w:overflowPunct w:val="0"/>
        <w:adjustRightInd w:val="0"/>
        <w:snapToGrid w:val="0"/>
        <w:spacing w:line="440" w:lineRule="exact"/>
        <w:ind w:firstLine="480"/>
      </w:pPr>
      <w:r>
        <w:rPr>
          <w:rFonts w:hint="eastAsia" w:ascii="宋体" w:hAnsi="宋体" w:cs="Courier New"/>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bookmarkEnd w:id="1"/>
    <w:p>
      <w:pPr>
        <w:widowControl/>
        <w:overflowPunct w:val="0"/>
        <w:adjustRightInd w:val="0"/>
        <w:snapToGrid w:val="0"/>
        <w:spacing w:line="440" w:lineRule="exact"/>
        <w:ind w:firstLine="480" w:firstLineChars="200"/>
        <w:rPr>
          <w:rFonts w:ascii="宋体"/>
          <w:szCs w:val="24"/>
        </w:rPr>
      </w:pPr>
      <w:r>
        <w:rPr>
          <w:rFonts w:hint="eastAsia" w:ascii="宋体" w:hAnsi="宋体"/>
          <w:szCs w:val="24"/>
        </w:rPr>
        <w:t>◆其他股东或者发起人提交有关法律法规规定的资格证明。</w:t>
      </w:r>
    </w:p>
    <w:p>
      <w:pPr>
        <w:widowControl/>
        <w:overflowPunct w:val="0"/>
        <w:adjustRightInd w:val="0"/>
        <w:snapToGrid w:val="0"/>
        <w:spacing w:line="440" w:lineRule="exact"/>
        <w:ind w:firstLine="480"/>
        <w:rPr>
          <w:rFonts w:ascii="宋体" w:hAnsi="宋体"/>
          <w:szCs w:val="24"/>
        </w:rPr>
      </w:pPr>
      <w:r>
        <w:rPr>
          <w:rFonts w:ascii="宋体" w:hAnsi="宋体"/>
          <w:szCs w:val="24"/>
        </w:rPr>
        <w:t>7.</w:t>
      </w:r>
      <w:r>
        <w:rPr>
          <w:rFonts w:hint="eastAsia" w:ascii="宋体" w:hAnsi="宋体"/>
          <w:szCs w:val="24"/>
        </w:rPr>
        <w:t>改制后公司的决议或决定。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◆改制为有限责任公司的提交股东会决议。</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◆改制为一人有限责任公司的提交股东决定。</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◆改制为股份有限公司的提交股东大会会议记录或者创立大会会议记录。</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◆改制为国有独资公司的提交国务院、地方人民政府或者其授权的本级人民政府国有资产监督管理机构的批准文件复印件。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8.法定代表人、董事、监事和高级管理人员的任职文件。</w:t>
      </w:r>
    </w:p>
    <w:p>
      <w:pPr>
        <w:widowControl/>
        <w:overflowPunct w:val="0"/>
        <w:adjustRightInd w:val="0"/>
        <w:snapToGrid w:val="0"/>
        <w:spacing w:line="440" w:lineRule="exact"/>
        <w:ind w:firstLine="480"/>
        <w:rPr>
          <w:rFonts w:ascii="宋体" w:hAnsi="宋体"/>
          <w:szCs w:val="24"/>
        </w:rPr>
      </w:pPr>
      <w:r>
        <w:rPr>
          <w:rFonts w:hint="eastAsia" w:ascii="宋体" w:hAnsi="宋体"/>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大会（职工代表大会）等形式产生的，还需提交董事签字的董事会决议、监事签字的监事会决议、</w:t>
      </w:r>
      <w:r>
        <w:rPr>
          <w:rFonts w:hint="eastAsia" w:ascii="宋体" w:hAnsi="宋体" w:eastAsia="宋体" w:cs="宋体"/>
          <w:szCs w:val="24"/>
        </w:rPr>
        <w:t>职工（职工代表）签字的职工大会（职工代表大会）决议</w:t>
      </w:r>
      <w:r>
        <w:rPr>
          <w:rFonts w:hint="eastAsia" w:ascii="宋体" w:hAnsi="宋体"/>
          <w:szCs w:val="24"/>
        </w:rPr>
        <w:t>等相关材料。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9.</w:t>
      </w:r>
      <w:r>
        <w:rPr>
          <w:rFonts w:hint="eastAsia" w:ascii="宋体" w:hAnsi="宋体"/>
          <w:szCs w:val="24"/>
        </w:rPr>
        <w:t>改制同时涉及其他登记事项变更的，应当同时申请变更登记，按相应的提交材料规范提交相应的材料。</w:t>
      </w:r>
    </w:p>
    <w:p>
      <w:pPr>
        <w:widowControl/>
        <w:overflowPunct w:val="0"/>
        <w:adjustRightInd w:val="0"/>
        <w:snapToGrid w:val="0"/>
        <w:spacing w:line="440" w:lineRule="exact"/>
        <w:ind w:firstLine="480" w:firstLineChars="200"/>
        <w:rPr>
          <w:rFonts w:ascii="宋体"/>
          <w:szCs w:val="24"/>
        </w:rPr>
      </w:pPr>
      <w:r>
        <w:rPr>
          <w:rFonts w:ascii="宋体" w:hAnsi="宋体"/>
          <w:szCs w:val="24"/>
        </w:rPr>
        <w:t>10.</w:t>
      </w:r>
      <w:r>
        <w:rPr>
          <w:rFonts w:hint="eastAsia" w:ascii="宋体" w:hAnsi="宋体"/>
          <w:szCs w:val="24"/>
        </w:rPr>
        <w:t>已领取纸质版营业执照的缴回营业执照正、副本。</w:t>
      </w:r>
    </w:p>
    <w:p>
      <w:pPr>
        <w:widowControl/>
        <w:overflowPunct w:val="0"/>
        <w:spacing w:line="440" w:lineRule="exact"/>
        <w:ind w:firstLine="472" w:firstLineChars="196"/>
        <w:rPr>
          <w:rFonts w:ascii="宋体"/>
          <w:b/>
          <w:szCs w:val="24"/>
        </w:rPr>
      </w:pPr>
      <w:r>
        <w:rPr>
          <w:rFonts w:hint="eastAsia" w:ascii="宋体" w:hAnsi="宋体"/>
          <w:b/>
          <w:szCs w:val="24"/>
        </w:rPr>
        <w:t>注：</w:t>
      </w:r>
      <w:r>
        <w:rPr>
          <w:rFonts w:hint="eastAsia" w:ascii="宋体" w:hAnsi="宋体"/>
          <w:szCs w:val="24"/>
        </w:rPr>
        <w:t>依照原《企业法人登记管理条例》设立的企业法人申请依照《公司法》、《市场主体登记管理条例》改制为公司适用本规范。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0C13F2"/>
    <w:rsid w:val="720C1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2022-04-01T01:07:00Z</dcterms:created>
  <dc:creator>艺武</dc:creator>
  <cp:lastModifiedBy>艺武</cp:lastModifiedBy>
  <dcterms:modified xsi:type="dcterms:W3CDTF">2022-04-01T01:07:26Z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017953FCE2624D2FB88BF4A498F3E4A0</vt:lpwstr>
  </property>
</Properties>
</file>