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3" w:name="_GoBack"/>
      <w:bookmarkStart w:id="0" w:name="_Toc24531"/>
      <w:r>
        <w:rPr>
          <w:rFonts w:hint="eastAsia"/>
        </w:rPr>
        <w:t>非公司企业法人变更登记提交材料规范</w:t>
      </w:r>
      <w:bookmarkEnd w:id="0"/>
    </w:p>
    <w:bookmarkEnd w:id="3"/>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1" w:name="_Toc1251624861"/>
      <w:bookmarkStart w:id="2"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1"/>
      <w:bookmarkEnd w:id="2"/>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83C48"/>
    <w:rsid w:val="1298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2022-04-01T01:00:00Z</dcterms:created>
  <dc:creator>艺武</dc:creator>
  <cp:lastModifiedBy>艺武</cp:lastModifiedBy>
  <dcterms:modified xsi:type="dcterms:W3CDTF">2022-04-01T01:00:52Z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576780E332AC4053939B0E653D82618F</vt:lpwstr>
  </property>
</Properties>
</file>