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560" w:lineRule="exact"/>
        <w:jc w:val="center"/>
      </w:pPr>
      <w:bookmarkStart w:id="0" w:name="_Toc23799"/>
      <w:r>
        <w:rPr>
          <w:rFonts w:hint="eastAsia"/>
        </w:rPr>
        <w:t>公司设立登记提交材料规范</w:t>
      </w:r>
      <w:bookmarkEnd w:id="0"/>
    </w:p>
    <w:p>
      <w:pPr>
        <w:pStyle w:val="6"/>
        <w:widowControl/>
        <w:overflowPunct w:val="0"/>
        <w:adjustRightInd w:val="0"/>
        <w:snapToGrid w:val="0"/>
        <w:spacing w:line="440" w:lineRule="exact"/>
        <w:ind w:left="48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bookmarkStart w:id="3" w:name="_GoBack"/>
      <w:bookmarkEnd w:id="3"/>
    </w:p>
    <w:p>
      <w:pPr>
        <w:widowControl/>
        <w:spacing w:line="440" w:lineRule="exact"/>
        <w:ind w:firstLine="48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6"/>
        <w:widowControl/>
        <w:overflowPunct w:val="0"/>
        <w:adjustRightInd w:val="0"/>
        <w:snapToGrid w:val="0"/>
        <w:spacing w:line="440" w:lineRule="exact"/>
        <w:ind w:left="48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6"/>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6"/>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6"/>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1" w:name="OLE_LINK16"/>
      <w:r>
        <w:rPr>
          <w:rFonts w:hint="eastAsia" w:ascii="宋体"/>
          <w:sz w:val="24"/>
          <w:szCs w:val="24"/>
        </w:rPr>
        <w:t>外国自然人提交的身份证明文件为经中国使（领）馆签证并经中国出入境管理部门确认入境手续的护照的，经原件核对后，无需公证</w:t>
      </w:r>
      <w:bookmarkEnd w:id="1"/>
      <w:r>
        <w:rPr>
          <w:rFonts w:hint="eastAsia" w:ascii="宋体"/>
          <w:sz w:val="24"/>
          <w:szCs w:val="24"/>
        </w:rPr>
        <w:t>。</w:t>
      </w:r>
    </w:p>
    <w:p>
      <w:pPr>
        <w:pStyle w:val="6"/>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6"/>
        <w:widowControl/>
        <w:numPr>
          <w:ilvl w:val="0"/>
          <w:numId w:val="2"/>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6"/>
        <w:widowControl/>
        <w:numPr>
          <w:ilvl w:val="0"/>
          <w:numId w:val="3"/>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2" w:name="OLE_LINK7"/>
      <w:r>
        <w:rPr>
          <w:rFonts w:hint="eastAsia" w:ascii="宋体" w:hAnsi="宋体"/>
          <w:sz w:val="24"/>
          <w:szCs w:val="24"/>
        </w:rPr>
        <w:t>（提交纸质材料办理登记的，在申请书中粘贴身份证复印件)</w:t>
      </w:r>
      <w:bookmarkEnd w:id="2"/>
      <w:r>
        <w:rPr>
          <w:rFonts w:hint="eastAsia" w:ascii="宋体"/>
          <w:sz w:val="24"/>
          <w:szCs w:val="24"/>
        </w:rPr>
        <w:t>。</w:t>
      </w:r>
    </w:p>
    <w:p>
      <w:pPr>
        <w:pStyle w:val="6"/>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6"/>
        <w:widowControl/>
        <w:numPr>
          <w:ilvl w:val="0"/>
          <w:numId w:val="4"/>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宋体"/>
          <w:sz w:val="24"/>
          <w:szCs w:val="24"/>
        </w:rPr>
        <w:t>。</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6"/>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Cs w:val="24"/>
        </w:rPr>
        <w:t>依照《公司法》、《外商投资法》、《市场主体登记管理条例》设立的公司申请设立登记适用本规范。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A2D3B"/>
    <w:rsid w:val="5F5A2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2022-04-01T00:39:00Z</dcterms:created>
  <dc:creator>艺武</dc:creator>
  <cp:lastModifiedBy>艺武</cp:lastModifiedBy>
  <dcterms:modified xsi:type="dcterms:W3CDTF">2022-04-01T00:40:01Z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051A4CF6F03D478A87192256006398B6</vt:lpwstr>
  </property>
</Properties>
</file>