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 xml:space="preserve">（二）应当按期足额缴纳本章程载明的各自所认缴的出资额；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第五章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第六十条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第五十九条至第六十一条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第六十七条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第六十八条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第六十九条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股东会/董事会/监事会（三选一）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第七十条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章 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r>
        <w:rPr>
          <w:rFonts w:hint="eastAsia" w:cs="Times New Roman" w:asciiTheme="minorEastAsia" w:hAnsiTheme="minorEastAsia"/>
          <w:spacing w:val="-2"/>
          <w:kern w:val="0"/>
          <w:sz w:val="32"/>
        </w:rPr>
        <w:t>。</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591EC9"/>
    <w:rsid w:val="00906D18"/>
    <w:rsid w:val="00AA62D9"/>
    <w:rsid w:val="00D53AEF"/>
    <w:rsid w:val="2B400904"/>
    <w:rsid w:val="2E210DA6"/>
    <w:rsid w:val="36A24266"/>
    <w:rsid w:val="37937C5A"/>
    <w:rsid w:val="38720892"/>
    <w:rsid w:val="39C301E8"/>
    <w:rsid w:val="49F1782C"/>
    <w:rsid w:val="4E2F5649"/>
    <w:rsid w:val="51BC3DB5"/>
    <w:rsid w:val="51C710DE"/>
    <w:rsid w:val="520F53AD"/>
    <w:rsid w:val="56D56C11"/>
    <w:rsid w:val="5F41673E"/>
    <w:rsid w:val="67116A9F"/>
    <w:rsid w:val="7679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9471</Words>
  <Characters>9477</Characters>
  <Lines>72</Lines>
  <Paragraphs>20</Paragraphs>
  <TotalTime>0</TotalTime>
  <ScaleCrop>false</ScaleCrop>
  <LinksUpToDate>false</LinksUpToDate>
  <CharactersWithSpaces>10055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2024-06-28T09:46:15Z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DE9CD39DE0A34B47AB69F19644AA1222</vt:lpwstr>
  </property>
</Properties>
</file>