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Times New Roman"/>
          <w:b/>
          <w:color w:val="FF0000"/>
          <w:kern w:val="0"/>
          <w:sz w:val="36"/>
          <w:szCs w:val="36"/>
        </w:rPr>
      </w:pPr>
      <w:r>
        <w:rPr>
          <w:rFonts w:hint="eastAsia" w:ascii="黑体" w:hAnsi="黑体" w:eastAsia="黑体" w:cs="Times New Roman"/>
          <w:b/>
          <w:color w:val="FF0000"/>
          <w:kern w:val="0"/>
          <w:sz w:val="36"/>
          <w:szCs w:val="36"/>
          <w:lang w:eastAsia="zh-CN"/>
        </w:rPr>
        <w:t>汕尾</w:t>
      </w:r>
      <w:r>
        <w:rPr>
          <w:rFonts w:ascii="黑体" w:hAnsi="黑体" w:eastAsia="黑体" w:cs="Times New Roman"/>
          <w:b/>
          <w:color w:val="FF0000"/>
          <w:kern w:val="0"/>
          <w:sz w:val="36"/>
          <w:szCs w:val="36"/>
        </w:rPr>
        <w:t>市</w:t>
      </w:r>
      <w:r>
        <w:rPr>
          <w:rFonts w:hint="eastAsia" w:ascii="黑体" w:hAnsi="黑体" w:eastAsia="黑体" w:cs="Times New Roman"/>
          <w:color w:val="FF0000"/>
          <w:spacing w:val="-2"/>
          <w:kern w:val="0"/>
          <w:sz w:val="36"/>
          <w:szCs w:val="36"/>
          <w:u w:val="single"/>
        </w:rPr>
        <w:t xml:space="preserve">          </w:t>
      </w:r>
      <w:r>
        <w:rPr>
          <w:rFonts w:ascii="黑体" w:hAnsi="黑体" w:eastAsia="黑体" w:cs="Times New Roman"/>
          <w:b/>
          <w:color w:val="FF0000"/>
          <w:kern w:val="0"/>
          <w:sz w:val="36"/>
          <w:szCs w:val="36"/>
        </w:rPr>
        <w:t>有限公司</w:t>
      </w:r>
    </w:p>
    <w:p>
      <w:pPr>
        <w:jc w:val="center"/>
        <w:rPr>
          <w:rFonts w:ascii="黑体" w:hAnsi="黑体" w:eastAsia="黑体" w:cs="Times New Roman"/>
          <w:b/>
          <w:kern w:val="0"/>
          <w:sz w:val="36"/>
          <w:szCs w:val="36"/>
        </w:rPr>
      </w:pPr>
      <w:r>
        <w:rPr>
          <w:rFonts w:ascii="黑体" w:hAnsi="黑体" w:eastAsia="黑体" w:cs="Times New Roman"/>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第一条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为规范公司的组织和行为，根据《中华人民共和国公司法》（以下简称《公司法》）和有关法律、行政法规以及规范性文件的规定，制定本章程。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第三条</w:t>
      </w:r>
      <w:r>
        <w:rPr>
          <w:rFonts w:cs="Times New Roman" w:asciiTheme="minorEastAsia" w:hAnsiTheme="minorEastAsia"/>
          <w:spacing w:val="-2"/>
          <w:kern w:val="0"/>
          <w:sz w:val="32"/>
        </w:rPr>
        <w:t xml:space="preserve"> 本章程为本公司行为准则，对公司、股东、董事、监事、高级管理人员具有约束力。</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cs="Times New Roman" w:asciiTheme="minorEastAsia" w:hAnsiTheme="minorEastAsia"/>
          <w:spacing w:val="-2"/>
          <w:kern w:val="0"/>
          <w:sz w:val="32"/>
        </w:rPr>
        <w:t>。</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cs="宋体" w:asciiTheme="minorEastAsia" w:hAnsiTheme="minorEastAsia"/>
          <w:color w:val="000000"/>
          <w:kern w:val="0"/>
          <w:sz w:val="32"/>
          <w:szCs w:val="32"/>
          <w:lang w:bidi="ar"/>
        </w:rPr>
        <w:t>公司</w:t>
      </w:r>
      <w:r>
        <w:rPr>
          <w:rFonts w:hint="eastAsia" w:cs="Times New Roman" w:asciiTheme="minorEastAsia" w:hAnsiTheme="minorEastAsia"/>
          <w:spacing w:val="-2"/>
          <w:kern w:val="0"/>
          <w:sz w:val="32"/>
        </w:rPr>
        <w:t>注册资本为人民币</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万元。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公司增加注册资本时，股东在同等条件下有权优先按照实缴的出资比例认缴新增资本的出资。全体股东另有约定的除外。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公司减少注册资本时，应当按照股东出资比例相应减少出资额。法律另有规定或者全体股东另有约定的除外。</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35" w:firstLineChars="200"/>
        <w:rPr>
          <w:rFonts w:asciiTheme="minorEastAsia" w:hAnsiTheme="minorEastAsia"/>
          <w:spacing w:val="-2"/>
          <w:kern w:val="0"/>
          <w:sz w:val="32"/>
        </w:rPr>
      </w:pPr>
      <w:r>
        <w:rPr>
          <w:rFonts w:asciiTheme="minorEastAsia" w:hAnsiTheme="minorEastAsia"/>
          <w:b/>
          <w:bCs/>
          <w:spacing w:val="-2"/>
          <w:kern w:val="0"/>
          <w:sz w:val="32"/>
        </w:rPr>
        <w:t xml:space="preserve">第十条 </w:t>
      </w:r>
      <w:r>
        <w:rPr>
          <w:rFonts w:asciiTheme="minorEastAsia" w:hAnsiTheme="minorEastAsia"/>
          <w:spacing w:val="-2"/>
          <w:kern w:val="0"/>
          <w:sz w:val="32"/>
        </w:rPr>
        <w:t>公司股东共</w:t>
      </w:r>
      <w:r>
        <w:rPr>
          <w:rFonts w:hint="eastAsia" w:asciiTheme="minorEastAsia" w:hAnsiTheme="minorEastAsia"/>
          <w:color w:val="FF0000"/>
          <w:spacing w:val="-2"/>
          <w:kern w:val="0"/>
          <w:sz w:val="32"/>
          <w:u w:val="single"/>
        </w:rPr>
        <w:t xml:space="preserve">   </w:t>
      </w:r>
      <w:r>
        <w:rPr>
          <w:rFonts w:asciiTheme="minorEastAsia" w:hAnsiTheme="minorEastAsia"/>
          <w:spacing w:val="-2"/>
          <w:kern w:val="0"/>
          <w:sz w:val="32"/>
        </w:rPr>
        <w:t>个，分别是：</w:t>
      </w:r>
    </w:p>
    <w:p>
      <w:pPr>
        <w:ind w:firstLine="632" w:firstLineChars="200"/>
        <w:rPr>
          <w:rFonts w:asciiTheme="minorEastAsia" w:hAnsiTheme="minorEastAsia"/>
          <w:spacing w:val="-2"/>
          <w:kern w:val="0"/>
          <w:sz w:val="32"/>
        </w:rPr>
      </w:pPr>
      <w:r>
        <w:rPr>
          <w:rFonts w:asciiTheme="minorEastAsia" w:hAnsiTheme="minorEastAsia"/>
          <w:spacing w:val="-2"/>
          <w:kern w:val="0"/>
          <w:sz w:val="32"/>
        </w:rPr>
        <w:t>（以下信息顺序分别为：姓名(名称)；证件类型；证件号码；住址。）</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bookmarkStart w:id="0" w:name="_GoBack"/>
      <w:r>
        <w:rPr>
          <w:rFonts w:hint="eastAsia" w:asciiTheme="minorEastAsia" w:hAnsiTheme="minorEastAsia"/>
          <w:color w:val="FF0000"/>
          <w:spacing w:val="-2"/>
          <w:kern w:val="0"/>
          <w:sz w:val="32"/>
          <w:lang w:eastAsia="zh-CN"/>
        </w:rPr>
        <w:t>汕尾</w:t>
      </w:r>
      <w:bookmarkEnd w:id="0"/>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：营业执照；</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第十一条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第十三条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（三）按照本章程规定的方式分取红利；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（四）有依法律和本章程的规定转让股权、优先购买其他股东转让的股权以及优先认缴公司新增注册资本的权利；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有权查阅、复制公司章程、股东名册、股东会会议记录、董事会会议决议、监事会会议决议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（七）在公司清算完毕并清偿公司债务后，按照本章程规定的方式分配剩余财产；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（八）参加股东会，并按本章程规定的方式行使表决权；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（九）有选举和被选举为董事或者监事的权利；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股东会、董事会的会议召集程序、表决方式违反法律、行政法规或者公司章程，或者决议内容违反公司章程的，股东可以请求人民法院撤销。股东会、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第十四条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（七）不得滥用公司法人独立地位和股东有限责任损害公司债权人的利益。</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35" w:firstLineChars="200"/>
        <w:rPr>
          <w:rFonts w:asciiTheme="minorEastAsia" w:hAnsiTheme="minorEastAsia"/>
          <w:spacing w:val="-2"/>
          <w:kern w:val="0"/>
          <w:sz w:val="32"/>
        </w:rPr>
      </w:pPr>
      <w:r>
        <w:rPr>
          <w:rFonts w:asciiTheme="minorEastAsia" w:hAnsiTheme="minorEastAsia"/>
          <w:b/>
          <w:bCs/>
          <w:spacing w:val="-2"/>
          <w:kern w:val="0"/>
          <w:sz w:val="32"/>
        </w:rPr>
        <w:t xml:space="preserve">第十五条 </w:t>
      </w:r>
      <w:r>
        <w:rPr>
          <w:rFonts w:asciiTheme="minorEastAsia" w:hAnsiTheme="minorEastAsia"/>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有限责任公司成立后，董事会应当对股东的出资情况进行核查，发现股东未按期足额缴纳公司章程规定的出资的，应当由公司向该股东发出书面催缴书，催缴出资。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违反前款规定的，股东应当返还抽逃的出资；给公司造成损失的，负有责任的董事、监事、高级管理人员应当与该股东承担连带赔偿责任。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股东之间可以相互转让其全部或者部分股权。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有下列情形之一的，对股东会该项决议投反对票的股东可以请求公司按照合理的价格收购其股权：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（一）公司连续五年不向股东分配利润，而公司该五年连续盈利，并且符合</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的分配利润条件；</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（二）公司合并、分立、转让主要财产；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（三）公司章程规定的营业期限届满或者章程规定的其他解散事由出现，股东会通过决议修改章程使公司存续。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公司的控股股东滥用股东权利，严重损害公司或者其他股东利益的，其他股东有权请求公司按照合理的价格收购其股权。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公司因本条第一款、第三款规定的情形收购的本公司股权，应当在六个月内依法转让或者注销。</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法定代表人应当遵守法律、行政法规以及本章程的规定，不得滥用职权，不得作出违背公司股东会、董事会决议的行为，不得违反对公司的忠实义务和勤勉义务。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第三十一条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公司章程或者股东会对法定代表人职权的限制，不得对抗善意相对人。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公司股东会由全体股东组成，股东会是公司的权力机构。</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ab/>
      </w:r>
      <w:r>
        <w:rPr>
          <w:rFonts w:cs="Times New Roman" w:asciiTheme="minorEastAsia" w:hAnsiTheme="minorEastAsia"/>
          <w:spacing w:val="-2"/>
          <w:kern w:val="0"/>
          <w:sz w:val="32"/>
        </w:rPr>
        <w:t>股东会行使下列职权：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（一）选举和更换董事、监事，决定有关董事、监事的报酬事项；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（三）审议批准监事会的报告；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股东会会议分为定期会议和临时会议。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定期会议在每会计年度期末召开一次。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代表十分之一以上表决权的股东、三分之一以上的董事或者监事会提议召开临时会议的，应当召开临时会议。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股东会会议由董事会召集，董事长主持；董事长不能履行职务或者不履行职务的，</w:t>
      </w:r>
      <w:r>
        <w:rPr>
          <w:rFonts w:cs="Times New Roman" w:asciiTheme="minorEastAsia" w:hAnsiTheme="minorEastAsia"/>
          <w:color w:val="FF0000"/>
          <w:spacing w:val="-2"/>
          <w:kern w:val="0"/>
          <w:sz w:val="32"/>
          <w:u w:val="single"/>
        </w:rPr>
        <w:t>由副董事长主持；副董事长不能履行职务或者不履行职务的，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由半数以上董事共同推举一名董事主持；董事会不能履行或者不履行召集股东会会议职责的，由监事会召集并主持；监事会不召集的，代表十分之一以上表决权的股东可以自行召集</w:t>
      </w:r>
      <w:r>
        <w:rPr>
          <w:rFonts w:hint="eastAsia" w:cs="Times New Roman" w:asciiTheme="minorEastAsia" w:hAnsiTheme="minorEastAsia"/>
          <w:spacing w:val="-2"/>
          <w:kern w:val="0"/>
          <w:sz w:val="32"/>
        </w:rPr>
        <w:t>和</w:t>
      </w:r>
      <w:r>
        <w:rPr>
          <w:rFonts w:cs="Times New Roman" w:asciiTheme="minorEastAsia" w:hAnsiTheme="minorEastAsia"/>
          <w:spacing w:val="-2"/>
          <w:kern w:val="0"/>
          <w:sz w:val="32"/>
        </w:rPr>
        <w:t>主持。</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召开股东会会议，应当于会议召开</w:t>
      </w:r>
      <w:r>
        <w:rPr>
          <w:rFonts w:hint="eastAsia" w:cs="Times New Roman" w:asciiTheme="minorEastAsia" w:hAnsiTheme="minorEastAsia"/>
          <w:spacing w:val="-2"/>
          <w:kern w:val="0"/>
          <w:sz w:val="32"/>
        </w:rPr>
        <w:t>十五</w:t>
      </w:r>
      <w:r>
        <w:rPr>
          <w:rFonts w:cs="Times New Roman" w:asciiTheme="minorEastAsia" w:hAnsiTheme="minorEastAsia"/>
          <w:spacing w:val="-2"/>
          <w:kern w:val="0"/>
          <w:sz w:val="32"/>
        </w:rPr>
        <w:t>日前通知全体股东；但是，全体股东另有约定的除外。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会议通知的内容应当包括：股东会召开的时间、地点、议题等。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股东会应当对股东会会议通知情况、股东出</w:t>
      </w:r>
    </w:p>
    <w:p>
      <w:pPr>
        <w:rPr>
          <w:rFonts w:cs="Times New Roman" w:asciiTheme="minorEastAsia" w:hAnsiTheme="minorEastAsia"/>
          <w:spacing w:val="-2"/>
          <w:kern w:val="0"/>
          <w:sz w:val="32"/>
        </w:rPr>
      </w:pPr>
      <w:r>
        <w:rPr>
          <w:rFonts w:cs="Times New Roman" w:asciiTheme="minorEastAsia" w:hAnsiTheme="minorEastAsia"/>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asciiTheme="minorEastAsia" w:hAnsiTheme="minorEastAsia"/>
        </w:rPr>
      </w:pPr>
      <w:r>
        <w:rPr>
          <w:rFonts w:cs="Times New Roman" w:asciiTheme="minorEastAsia" w:hAnsiTheme="minorEastAsia"/>
          <w:b/>
          <w:kern w:val="0"/>
        </w:rPr>
        <w:t>第三十九条</w:t>
      </w:r>
      <w:r>
        <w:rPr>
          <w:rFonts w:asciiTheme="minorEastAsia" w:hAnsiTheme="minorEastAsia"/>
          <w:b/>
        </w:rPr>
        <w:t xml:space="preserve"> </w:t>
      </w:r>
      <w:r>
        <w:rPr>
          <w:rFonts w:asciiTheme="minorEastAsia" w:hAnsiTheme="minorEastAsia"/>
        </w:rPr>
        <w:t>股东按照认缴出资比例行使表决权。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股东会作出修改公司章程、增加或者减少注册资本的决议，以及公司合并、分立、解散或者变更公司形式的决议，</w:t>
      </w:r>
      <w:r>
        <w:rPr>
          <w:rFonts w:hint="eastAsia" w:cs="Times New Roman" w:asciiTheme="minorEastAsia" w:hAnsiTheme="minorEastAsia"/>
          <w:spacing w:val="-2"/>
          <w:kern w:val="0"/>
          <w:sz w:val="32"/>
        </w:rPr>
        <w:t>应当</w:t>
      </w:r>
      <w:r>
        <w:rPr>
          <w:rFonts w:cs="Times New Roman" w:asciiTheme="minorEastAsia" w:hAnsiTheme="minorEastAsia"/>
          <w:spacing w:val="-2"/>
          <w:kern w:val="0"/>
          <w:sz w:val="32"/>
        </w:rPr>
        <w:t>经代表三分之二以上表决权的股东通过。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股东会作出的其他决议，应当经代表过半数表决权的股东通过。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职工大会</w:t>
      </w:r>
      <w:r>
        <w:rPr>
          <w:rFonts w:hint="eastAsia" w:cs="Times New Roman" w:asciiTheme="minorEastAsia" w:hAnsiTheme="minorEastAsia"/>
          <w:color w:val="FF0000"/>
          <w:spacing w:val="-2"/>
          <w:kern w:val="0"/>
          <w:sz w:val="32"/>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董事会设</w:t>
      </w:r>
      <w:r>
        <w:rPr>
          <w:rFonts w:cs="Times New Roman" w:asciiTheme="minorEastAsia" w:hAnsiTheme="minorEastAsia"/>
          <w:color w:val="FF0000"/>
          <w:spacing w:val="-2"/>
          <w:kern w:val="0"/>
          <w:sz w:val="32"/>
        </w:rPr>
        <w:t>董事长一</w:t>
      </w:r>
      <w:r>
        <w:rPr>
          <w:rFonts w:cs="Times New Roman" w:asciiTheme="minorEastAsia" w:hAnsiTheme="minorEastAsia"/>
          <w:spacing w:val="-2"/>
          <w:kern w:val="0"/>
          <w:sz w:val="32"/>
        </w:rPr>
        <w:t>人，</w:t>
      </w:r>
      <w:r>
        <w:rPr>
          <w:rFonts w:ascii="宋体" w:hAnsi="宋体" w:eastAsia="宋体" w:cs="Times New Roman"/>
          <w:spacing w:val="-2"/>
          <w:kern w:val="0"/>
          <w:sz w:val="32"/>
        </w:rPr>
        <w:t>由</w:t>
      </w:r>
      <w:r>
        <w:rPr>
          <w:rFonts w:ascii="宋体" w:hAnsi="宋体" w:eastAsia="宋体" w:cs="Times New Roman"/>
          <w:color w:val="ED0000"/>
          <w:spacing w:val="-2"/>
          <w:kern w:val="0"/>
          <w:sz w:val="32"/>
        </w:rPr>
        <w:t>董事会选举</w:t>
      </w:r>
      <w:r>
        <w:rPr>
          <w:rFonts w:ascii="宋体" w:hAnsi="宋体" w:eastAsia="宋体" w:cs="Times New Roman"/>
          <w:spacing w:val="-2"/>
          <w:kern w:val="0"/>
          <w:sz w:val="32"/>
        </w:rPr>
        <w:t>产生</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（一）召集股东会会议，并向股东会报告工作；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（二）执行股东会的决议；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（八）决定聘任或者解聘公司经理及其报酬事项，并根据经理的提名决定聘任或者解聘公司财务负责人及其报酬事项；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（十）公司章程规定或者股东会授予的其他职权。</w:t>
      </w:r>
    </w:p>
    <w:p>
      <w:pPr>
        <w:pStyle w:val="5"/>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 xml:space="preserve">由半数以上董事共同推举一名董事召集和主持；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，由</w:t>
      </w:r>
      <w:r>
        <w:rPr>
          <w:rFonts w:cs="Times New Roman" w:asciiTheme="minorEastAsia" w:hAnsiTheme="minorEastAsia"/>
          <w:color w:val="FF0000"/>
          <w:spacing w:val="-2"/>
          <w:kern w:val="0"/>
          <w:sz w:val="32"/>
        </w:rPr>
        <w:t>董事会聘任或解聘</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经理对董事会负责，根据董事会的授权行使职权。经理列席董事会会议。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设监事会</w:t>
      </w:r>
      <w:r>
        <w:rPr>
          <w:rFonts w:cs="Times New Roman" w:asciiTheme="minorEastAsia" w:hAnsiTheme="minorEastAsia"/>
          <w:spacing w:val="-2"/>
          <w:kern w:val="0"/>
          <w:sz w:val="32"/>
        </w:rPr>
        <w:t>，成员</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人，其中股东代表</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人，职工代表</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监事会的</w:t>
      </w:r>
      <w:r>
        <w:rPr>
          <w:rFonts w:cs="Times New Roman" w:asciiTheme="minorEastAsia" w:hAnsiTheme="minorEastAsia"/>
          <w:color w:val="FF0000"/>
          <w:spacing w:val="-2"/>
          <w:kern w:val="0"/>
          <w:sz w:val="32"/>
        </w:rPr>
        <w:t>股东代表由股东会选举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rPr>
        <w:t>职工代表通过</w:t>
      </w:r>
      <w:r>
        <w:rPr>
          <w:rFonts w:hint="eastAsia" w:cs="Times New Roman" w:asciiTheme="minorEastAsia" w:hAnsiTheme="minorEastAsia"/>
          <w:color w:val="FF0000"/>
          <w:spacing w:val="-2"/>
          <w:kern w:val="0"/>
          <w:sz w:val="32"/>
        </w:rPr>
        <w:t>职工大会/</w:t>
      </w:r>
      <w:r>
        <w:rPr>
          <w:rFonts w:cs="Times New Roman" w:asciiTheme="minorEastAsia" w:hAnsiTheme="minorEastAsia"/>
          <w:color w:val="FF0000"/>
          <w:spacing w:val="-2"/>
          <w:kern w:val="0"/>
          <w:sz w:val="32"/>
        </w:rPr>
        <w:t>职工代表大会选举</w:t>
      </w:r>
      <w:r>
        <w:rPr>
          <w:rFonts w:cs="Times New Roman" w:asciiTheme="minorEastAsia" w:hAnsiTheme="minorEastAsia"/>
          <w:spacing w:val="-2"/>
          <w:kern w:val="0"/>
          <w:sz w:val="32"/>
        </w:rPr>
        <w:t>产生。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监事每届任期</w:t>
      </w:r>
      <w:r>
        <w:rPr>
          <w:rFonts w:cs="Times New Roman" w:asciiTheme="minorEastAsia" w:hAnsiTheme="minorEastAsia"/>
          <w:color w:val="FF0000"/>
          <w:spacing w:val="-2"/>
          <w:kern w:val="0"/>
          <w:sz w:val="32"/>
        </w:rPr>
        <w:t>三</w:t>
      </w:r>
      <w:r>
        <w:rPr>
          <w:rFonts w:cs="Times New Roman" w:asciiTheme="minorEastAsia" w:hAnsiTheme="minorEastAsia"/>
          <w:spacing w:val="-2"/>
          <w:kern w:val="0"/>
          <w:sz w:val="32"/>
        </w:rPr>
        <w:t>年。监事任期届满，可以连任。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董事、高级管理人员不得兼任监事。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监事会设主席一人，由全体监事过半数选举产</w:t>
      </w:r>
      <w:r>
        <w:rPr>
          <w:rFonts w:hint="eastAsia" w:cs="Times New Roman" w:asciiTheme="minorEastAsia" w:hAnsiTheme="minorEastAsia"/>
          <w:spacing w:val="-2"/>
          <w:kern w:val="0"/>
          <w:sz w:val="32"/>
        </w:rPr>
        <w:t>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监事会行使下列职权：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（一）检查公司财务；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（二）对董事、高级管理人员执行公司职务的行为进行监督，对违反法律、行政法规、公司章程或者股东会决议的董事、高级管理人员提出</w:t>
      </w:r>
      <w:r>
        <w:rPr>
          <w:rFonts w:hint="eastAsia" w:cs="Times New Roman" w:asciiTheme="minorEastAsia" w:hAnsiTheme="minorEastAsia"/>
          <w:spacing w:val="-2"/>
          <w:kern w:val="0"/>
          <w:sz w:val="32"/>
        </w:rPr>
        <w:t>解任</w:t>
      </w:r>
      <w:r>
        <w:rPr>
          <w:rFonts w:cs="Times New Roman" w:asciiTheme="minorEastAsia" w:hAnsiTheme="minorEastAsia"/>
          <w:spacing w:val="-2"/>
          <w:kern w:val="0"/>
          <w:sz w:val="32"/>
        </w:rPr>
        <w:t>的建议；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（三）当董事、高级管理人员的行为损害公司的利益时， 要求董事、高级管理人员予以纠正；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（四）提议召开临时股东会会议，在董事会不履行本章程规定的召集和主持股东会会议职责时召集和主持股东会</w:t>
      </w:r>
      <w:r>
        <w:rPr>
          <w:rFonts w:hint="eastAsia" w:cs="Times New Roman" w:asciiTheme="minorEastAsia" w:hAnsiTheme="minorEastAsia"/>
          <w:spacing w:val="-2"/>
          <w:kern w:val="0"/>
          <w:sz w:val="32"/>
        </w:rPr>
        <w:t>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（五）向股东会会议提出提案；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（六）依照《公司法》第一百八十九条的规定，对董事、高级管理人员提起诉讼。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监事可以列席董事会会议，并对董事会决议</w:t>
      </w:r>
    </w:p>
    <w:p>
      <w:pPr>
        <w:rPr>
          <w:rFonts w:cs="Times New Roman" w:asciiTheme="minorEastAsia" w:hAnsiTheme="minorEastAsia"/>
          <w:spacing w:val="-2"/>
          <w:kern w:val="0"/>
          <w:sz w:val="32"/>
        </w:rPr>
      </w:pPr>
      <w:r>
        <w:rPr>
          <w:rFonts w:cs="Times New Roman" w:asciiTheme="minorEastAsia" w:hAnsiTheme="minorEastAsia"/>
          <w:spacing w:val="-2"/>
          <w:kern w:val="0"/>
          <w:sz w:val="32"/>
        </w:rPr>
        <w:t>事项提出质询或者建议。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监事会每年度至少</w:t>
      </w:r>
      <w:r>
        <w:rPr>
          <w:rFonts w:hint="eastAsia" w:cs="Times New Roman" w:asciiTheme="minorEastAsia" w:hAnsiTheme="minorEastAsia"/>
          <w:spacing w:val="-2"/>
          <w:kern w:val="0"/>
          <w:sz w:val="32"/>
        </w:rPr>
        <w:t>召开</w:t>
      </w:r>
      <w:r>
        <w:rPr>
          <w:rFonts w:cs="Times New Roman" w:asciiTheme="minorEastAsia" w:hAnsiTheme="minorEastAsia"/>
          <w:spacing w:val="-2"/>
          <w:kern w:val="0"/>
          <w:sz w:val="32"/>
        </w:rPr>
        <w:t>一次会议，监事可以提议召开临时监事会会议。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监事会决议应当经全体监事的过半数通过。监事会决议的表决，应当一人一票。监事会应当对所议事项的决定作成会议记录，出席会议的监事应当在会议记录上签名。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有下列情形之一的，不得担任公司的董事、监事、高级管理人员：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违反前款规定选举、委派董事、监事或者聘任高级管理人员的，该选举、委派或者聘任无效。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董事、监事、高级管理人员在任职期间出现本条第一款所列情形的，公司应当解除其职务。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第五十九条 </w:t>
      </w:r>
      <w:r>
        <w:rPr>
          <w:rFonts w:cs="Times New Roman" w:asciiTheme="minorEastAsia" w:hAnsiTheme="minorEastAsia"/>
          <w:spacing w:val="-2"/>
          <w:kern w:val="0"/>
          <w:sz w:val="32"/>
        </w:rPr>
        <w:t>董事、监事、高级管理人员，直接或者间接与本公司订立合同或者进行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交易，应当就与订立合同或者进行交易有关的事项向董事会或者股东会报告，并经</w:t>
      </w:r>
      <w:r>
        <w:rPr>
          <w:rFonts w:hint="eastAsia" w:cs="Times New Roman" w:asciiTheme="minorEastAsia" w:hAnsiTheme="minorEastAsia"/>
          <w:color w:val="FF0000"/>
          <w:spacing w:val="-2"/>
          <w:kern w:val="0"/>
          <w:sz w:val="32"/>
        </w:rPr>
        <w:t>董事会</w:t>
      </w:r>
      <w:r>
        <w:rPr>
          <w:rFonts w:hint="eastAsia" w:cs="Times New Roman" w:asciiTheme="minorEastAsia" w:hAnsiTheme="minorEastAsia"/>
          <w:color w:val="FF0000"/>
          <w:spacing w:val="-2"/>
          <w:kern w:val="0"/>
          <w:sz w:val="32"/>
          <w:lang w:val="en-US" w:eastAsia="zh-CN"/>
        </w:rPr>
        <w:t>/股东会（二选一）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董事、监事、高级管理人员的近亲属，董事、监事、高级管理人员或者其近亲属直接或者间接控制的企业，以及与董事、监事、高级管理人员有其他关联关系的关联人，与公司订立合同或者进行交易，适用前款规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第六十条 </w:t>
      </w:r>
      <w:r>
        <w:rPr>
          <w:rFonts w:hint="eastAsia" w:cs="Times New Roman" w:asciiTheme="minorEastAsia" w:hAnsiTheme="minorEastAsia"/>
          <w:spacing w:val="-2"/>
          <w:kern w:val="0"/>
          <w:sz w:val="32"/>
        </w:rPr>
        <w:t>董事、监事、高级管理人员，不得利用职务便利为自己或者他人谋取属于公司的商业机会。但是，有下列情形之一的除外：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（一）向董事会或者股东会报告，并经</w:t>
      </w:r>
      <w:r>
        <w:rPr>
          <w:rFonts w:hint="eastAsia" w:cs="Times New Roman" w:asciiTheme="minorEastAsia" w:hAnsiTheme="minorEastAsia"/>
          <w:color w:val="FF0000"/>
          <w:spacing w:val="-2"/>
          <w:kern w:val="0"/>
          <w:sz w:val="32"/>
        </w:rPr>
        <w:t>董事会</w:t>
      </w:r>
      <w:r>
        <w:rPr>
          <w:rFonts w:hint="eastAsia" w:cs="Times New Roman" w:asciiTheme="minorEastAsia" w:hAnsiTheme="minorEastAsia"/>
          <w:color w:val="FF0000"/>
          <w:spacing w:val="-2"/>
          <w:kern w:val="0"/>
          <w:sz w:val="32"/>
          <w:lang w:val="en-US" w:eastAsia="zh-CN"/>
        </w:rPr>
        <w:t>/股东会（二选一）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第六十一条 </w:t>
      </w:r>
      <w:r>
        <w:rPr>
          <w:rFonts w:hint="eastAsia" w:cs="Times New Roman" w:asciiTheme="minorEastAsia" w:hAnsiTheme="minorEastAsia"/>
          <w:spacing w:val="-2"/>
          <w:kern w:val="0"/>
          <w:sz w:val="32"/>
        </w:rPr>
        <w:t>董事、监事、高级管理人员未向董事会或者股东会报告，并经</w:t>
      </w:r>
      <w:r>
        <w:rPr>
          <w:rFonts w:hint="eastAsia" w:cs="Times New Roman" w:asciiTheme="minorEastAsia" w:hAnsiTheme="minorEastAsia"/>
          <w:color w:val="FF0000"/>
          <w:spacing w:val="-2"/>
          <w:kern w:val="0"/>
          <w:sz w:val="32"/>
        </w:rPr>
        <w:t>董事会</w:t>
      </w:r>
      <w:r>
        <w:rPr>
          <w:rFonts w:hint="eastAsia" w:cs="Times New Roman" w:asciiTheme="minorEastAsia" w:hAnsiTheme="minorEastAsia"/>
          <w:color w:val="FF0000"/>
          <w:spacing w:val="-2"/>
          <w:kern w:val="0"/>
          <w:sz w:val="32"/>
          <w:lang w:val="en-US" w:eastAsia="zh-CN"/>
        </w:rPr>
        <w:t>/股东会（二选一）</w:t>
      </w:r>
      <w:r>
        <w:rPr>
          <w:rFonts w:hint="eastAsia" w:cs="Times New Roman" w:asciiTheme="minorEastAsia" w:hAnsiTheme="minorEastAsia"/>
          <w:spacing w:val="-2"/>
          <w:kern w:val="0"/>
          <w:sz w:val="32"/>
        </w:rPr>
        <w:t>决议通过，不得自营或者为他人经营与其任职公司同类的业务。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第六十二条</w:t>
      </w:r>
      <w:r>
        <w:rPr>
          <w:rFonts w:hint="eastAsia" w:cs="Times New Roman" w:asciiTheme="minorEastAsia" w:hAnsiTheme="minorEastAsia"/>
          <w:spacing w:val="-2"/>
          <w:kern w:val="0"/>
          <w:sz w:val="32"/>
        </w:rPr>
        <w:t xml:space="preserve"> 董事会对本章程</w:t>
      </w:r>
      <w:r>
        <w:rPr>
          <w:rFonts w:hint="eastAsia" w:cs="Times New Roman" w:asciiTheme="minorEastAsia" w:hAnsiTheme="minorEastAsia"/>
          <w:color w:val="FF0000"/>
          <w:spacing w:val="-2"/>
          <w:kern w:val="0"/>
          <w:sz w:val="32"/>
        </w:rPr>
        <w:t>第五十九条至第六十一条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规定的事项决议时，关联董事不得参与表决，其表决权不计入表决权总数。出席董事会会议的无关联关系董事人数不足三人的，应当将该事项提交股东会审议。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第六十三条 </w:t>
      </w:r>
      <w:r>
        <w:rPr>
          <w:rFonts w:cs="Times New Roman" w:asciiTheme="minorEastAsia" w:hAnsiTheme="minorEastAsia"/>
          <w:spacing w:val="-2"/>
          <w:kern w:val="0"/>
          <w:sz w:val="32"/>
        </w:rPr>
        <w:t>董事、监事、高级管理人员违反《公司法》第一百八十一条至第一百八十四条规定所得的收入应当归公司所有。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第六十七条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股东会作出分配利润的决议的，董事会应当在股东会决议作出之日起六个月内进行分配。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第六十八条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第六十九条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股东会/董事会/监事会</w:t>
      </w:r>
      <w:r>
        <w:rPr>
          <w:rFonts w:hint="eastAsia" w:cs="Times New Roman" w:asciiTheme="minorEastAsia" w:hAnsiTheme="minorEastAsia"/>
          <w:color w:val="FF0000"/>
          <w:spacing w:val="-2"/>
          <w:kern w:val="0"/>
          <w:sz w:val="32"/>
          <w:lang w:eastAsia="zh-CN"/>
        </w:rPr>
        <w:t>（三选一）</w:t>
      </w:r>
      <w:r>
        <w:rPr>
          <w:rFonts w:cs="Times New Roman" w:asciiTheme="minorEastAsia" w:hAnsiTheme="minorEastAsia"/>
          <w:spacing w:val="-2"/>
          <w:kern w:val="0"/>
          <w:sz w:val="32"/>
        </w:rPr>
        <w:t>决定。股东会就解聘会计师事务所进行表决时，应当允许会计师事务所陈述意见。</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第七十条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（二）股东会决议解散；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w:t>
      </w:r>
      <w:r>
        <w:rPr>
          <w:rFonts w:cs="Times New Roman" w:asciiTheme="minorEastAsia" w:hAnsiTheme="minorEastAsia"/>
          <w:spacing w:val="-2"/>
          <w:kern w:val="0"/>
          <w:sz w:val="32"/>
        </w:rPr>
        <w:t>依照《公司法》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清算组由董事组成或者由股东会决议另选他人组成。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七十五</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财产清单后，应当制定清算方案，并报股东会或者人民法院确认。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报股东会或者人民法院确认，并报送公司登记机关，申请注销公司登记。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章</w:t>
      </w:r>
      <w:r>
        <w:rPr>
          <w:rFonts w:hint="eastAsia" w:ascii="黑体" w:hAnsi="黑体" w:eastAsia="黑体" w:cs="Times New Roman"/>
          <w:b/>
          <w:kern w:val="0"/>
          <w:sz w:val="32"/>
        </w:rPr>
        <w:t xml:space="preserve"> </w:t>
      </w:r>
      <w:r>
        <w:rPr>
          <w:rFonts w:ascii="黑体" w:hAnsi="黑体" w:eastAsia="黑体" w:cs="Times New Roman"/>
          <w:b/>
          <w:kern w:val="0"/>
          <w:sz w:val="32"/>
        </w:rPr>
        <w:t xml:space="preserve"> 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股东、董事、监事</w:t>
      </w:r>
      <w:r>
        <w:rPr>
          <w:rFonts w:hint="eastAsia" w:cs="Times New Roman" w:asciiTheme="minorEastAsia" w:hAnsiTheme="minorEastAsia"/>
          <w:spacing w:val="-2"/>
          <w:kern w:val="0"/>
          <w:sz w:val="32"/>
        </w:rPr>
        <w:t>、高级管理人员</w:t>
      </w:r>
      <w:r>
        <w:rPr>
          <w:rFonts w:cs="Times New Roman" w:asciiTheme="minorEastAsia" w:hAnsiTheme="minorEastAsia"/>
          <w:spacing w:val="-2"/>
          <w:kern w:val="0"/>
          <w:sz w:val="32"/>
        </w:rPr>
        <w:t>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公司股东会、董事会、监事会召开会议和表决可以采用电子通信方式。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八十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董事会</w:t>
      </w:r>
      <w:r>
        <w:rPr>
          <w:rFonts w:hint="eastAsia" w:cs="Times New Roman" w:asciiTheme="minorEastAsia" w:hAnsiTheme="minorEastAsia"/>
          <w:color w:val="FF0000"/>
          <w:spacing w:val="-2"/>
          <w:kern w:val="0"/>
          <w:sz w:val="32"/>
          <w:lang w:val="en-US" w:eastAsia="zh-CN"/>
        </w:rPr>
        <w:t>/股东会（二选一）</w:t>
      </w:r>
      <w:r>
        <w:rPr>
          <w:rFonts w:cs="Times New Roman" w:asciiTheme="minorEastAsia" w:hAnsiTheme="minorEastAsia"/>
          <w:spacing w:val="-2"/>
          <w:kern w:val="0"/>
          <w:sz w:val="32"/>
        </w:rPr>
        <w:t>决议。法律规定公司不得成为对所投资企业的债务承担连带责任的出资人的，从其规定。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八十一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八十二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color w:val="FF0000"/>
          <w:kern w:val="0"/>
          <w:sz w:val="32"/>
        </w:rPr>
      </w:pPr>
      <w:r>
        <w:rPr>
          <w:rFonts w:cs="Times New Roman" w:asciiTheme="minorEastAsia" w:hAnsiTheme="minorEastAsia"/>
          <w:color w:val="FF0000"/>
          <w:spacing w:val="-2"/>
          <w:kern w:val="0"/>
          <w:sz w:val="32"/>
        </w:rPr>
        <w:t>股东签名、盖章：</w:t>
      </w: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7A09A2"/>
    <w:rsid w:val="008007C5"/>
    <w:rsid w:val="009C0BB5"/>
    <w:rsid w:val="00C1379B"/>
    <w:rsid w:val="031545B7"/>
    <w:rsid w:val="039C06B4"/>
    <w:rsid w:val="13E15C2A"/>
    <w:rsid w:val="19B945C5"/>
    <w:rsid w:val="29CE38A2"/>
    <w:rsid w:val="2E210DA6"/>
    <w:rsid w:val="30412871"/>
    <w:rsid w:val="3BBB508F"/>
    <w:rsid w:val="3E950656"/>
    <w:rsid w:val="42C52EFE"/>
    <w:rsid w:val="56D56C11"/>
    <w:rsid w:val="741F6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9545</Words>
  <Characters>9551</Characters>
  <Lines>73</Lines>
  <Paragraphs>20</Paragraphs>
  <TotalTime>0</TotalTime>
  <ScaleCrop>false</ScaleCrop>
  <LinksUpToDate>false</LinksUpToDate>
  <CharactersWithSpaces>10139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2024-06-28T09:46:01Z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5CD594ED5B9745CCB70009E1640A1B21</vt:lpwstr>
  </property>
</Properties>
</file>