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粤府土审（11）〔2024〕3号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广东省人民政府关于海丰县2022年度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第二十三批次城镇建设用地的批复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海丰县2022年度第二十三批次城镇建设用地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eastAsia" w:eastAsia="仿宋_GB2312"/>
          <w:szCs w:val="32"/>
          <w:lang w:val="en-US" w:eastAsia="zh-CN"/>
        </w:rPr>
        <w:t>18</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bidi="ar"/>
        </w:rPr>
        <w:t>海丰</w:t>
      </w:r>
      <w:r>
        <w:rPr>
          <w:rFonts w:eastAsia="仿宋_GB2312"/>
          <w:szCs w:val="32"/>
        </w:rPr>
        <w:t>县</w:t>
      </w:r>
      <w:r>
        <w:rPr>
          <w:rFonts w:hint="eastAsia" w:eastAsia="仿宋_GB2312"/>
          <w:szCs w:val="32"/>
        </w:rPr>
        <w:t>2022</w:t>
      </w:r>
      <w:r>
        <w:rPr>
          <w:rFonts w:eastAsia="仿宋_GB2312"/>
          <w:color w:val="000000"/>
          <w:kern w:val="0"/>
          <w:szCs w:val="32"/>
          <w:lang w:bidi="ar"/>
        </w:rPr>
        <w:t>年度第</w:t>
      </w:r>
      <w:r>
        <w:rPr>
          <w:rFonts w:hint="eastAsia" w:eastAsia="仿宋_GB2312"/>
          <w:szCs w:val="32"/>
        </w:rPr>
        <w:t>二十三</w:t>
      </w:r>
      <w:r>
        <w:rPr>
          <w:rFonts w:eastAsia="仿宋_GB2312"/>
          <w:color w:val="000000"/>
          <w:kern w:val="0"/>
          <w:szCs w:val="32"/>
          <w:lang w:bidi="ar"/>
        </w:rPr>
        <w:t>批次</w:t>
      </w:r>
      <w:r>
        <w:rPr>
          <w:rFonts w:eastAsia="仿宋_GB2312"/>
          <w:color w:val="000000"/>
          <w:kern w:val="0"/>
          <w:szCs w:val="32"/>
          <w:lang w:val="zh-CN" w:bidi="ar"/>
        </w:rPr>
        <w:t>使用</w:t>
      </w:r>
      <w:r>
        <w:rPr>
          <w:rFonts w:hint="eastAsia" w:eastAsia="仿宋_GB2312"/>
          <w:szCs w:val="32"/>
        </w:rPr>
        <w:t>0.5400</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将农民集体所有农用地</w:t>
      </w:r>
      <w:r>
        <w:rPr>
          <w:rFonts w:hint="eastAsia" w:eastAsia="仿宋_GB2312"/>
          <w:szCs w:val="32"/>
        </w:rPr>
        <w:t>0.5400</w:t>
      </w:r>
      <w:r>
        <w:rPr>
          <w:rFonts w:eastAsia="仿宋_GB2312"/>
          <w:color w:val="000000"/>
          <w:kern w:val="0"/>
          <w:szCs w:val="32"/>
          <w:lang w:bidi="ar"/>
        </w:rPr>
        <w:t>公顷（其中耕地</w:t>
      </w:r>
      <w:r>
        <w:rPr>
          <w:rFonts w:hint="eastAsia" w:eastAsia="仿宋_GB2312"/>
          <w:szCs w:val="32"/>
        </w:rPr>
        <w:t>0</w:t>
      </w:r>
      <w:r>
        <w:rPr>
          <w:rFonts w:eastAsia="仿宋_GB2312"/>
          <w:color w:val="000000"/>
          <w:kern w:val="0"/>
          <w:szCs w:val="32"/>
          <w:lang w:bidi="ar"/>
        </w:rPr>
        <w:t>公顷）转为建设用地并办理征地手续</w:t>
      </w:r>
      <w:r>
        <w:rPr>
          <w:rFonts w:hint="eastAsia" w:eastAsia="仿宋_GB2312"/>
          <w:color w:val="000000"/>
          <w:kern w:val="0"/>
          <w:szCs w:val="32"/>
          <w:lang w:bidi="ar"/>
        </w:rPr>
        <w:t>；</w:t>
      </w:r>
      <w:r>
        <w:rPr>
          <w:rFonts w:eastAsia="仿宋_GB2312"/>
          <w:color w:val="000000"/>
          <w:kern w:val="0"/>
          <w:szCs w:val="32"/>
          <w:lang w:bidi="ar"/>
        </w:rPr>
        <w:t>同意将</w:t>
      </w:r>
      <w:r>
        <w:rPr>
          <w:rFonts w:eastAsia="仿宋_GB2312"/>
          <w:szCs w:val="32"/>
        </w:rPr>
        <w:t>国有</w:t>
      </w:r>
      <w:r>
        <w:rPr>
          <w:rFonts w:eastAsia="仿宋_GB2312"/>
          <w:color w:val="000000"/>
          <w:kern w:val="0"/>
          <w:szCs w:val="32"/>
          <w:lang w:bidi="ar"/>
        </w:rPr>
        <w:t>农用地</w:t>
      </w:r>
      <w:r>
        <w:rPr>
          <w:rFonts w:hint="eastAsia" w:eastAsia="仿宋_GB2312"/>
          <w:szCs w:val="32"/>
        </w:rPr>
        <w:t>0.5400</w:t>
      </w:r>
      <w:r>
        <w:rPr>
          <w:rFonts w:eastAsia="仿宋_GB2312"/>
          <w:color w:val="000000"/>
          <w:kern w:val="0"/>
          <w:szCs w:val="32"/>
          <w:lang w:bidi="ar"/>
        </w:rPr>
        <w:t>公顷（其中耕地</w:t>
      </w:r>
      <w:r>
        <w:rPr>
          <w:rFonts w:hint="eastAsia" w:eastAsia="仿宋_GB2312"/>
          <w:szCs w:val="32"/>
        </w:rPr>
        <w:t>0</w:t>
      </w:r>
      <w:r>
        <w:rPr>
          <w:rFonts w:eastAsia="仿宋_GB2312"/>
          <w:color w:val="000000"/>
          <w:kern w:val="0"/>
          <w:szCs w:val="32"/>
          <w:lang w:bidi="ar"/>
        </w:rPr>
        <w:t>公顷）转为建设用地。上述</w:t>
      </w:r>
      <w:r>
        <w:rPr>
          <w:rFonts w:hint="eastAsia" w:eastAsia="仿宋_GB2312"/>
          <w:szCs w:val="32"/>
        </w:rPr>
        <w:t>0.5400</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 </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ind w:firstLine="645"/>
        <w:jc w:val="right"/>
        <w:textAlignment w:val="baseline"/>
        <w:rPr>
          <w:rFonts w:eastAsia="仿宋_GB2312"/>
          <w:sz w:val="32"/>
          <w:szCs w:val="32"/>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2D6A00"/>
    <w:rsid w:val="3A964170"/>
    <w:rsid w:val="3DD921C9"/>
    <w:rsid w:val="3E142D90"/>
    <w:rsid w:val="3FFA0B9E"/>
    <w:rsid w:val="43001E9D"/>
    <w:rsid w:val="430B48D5"/>
    <w:rsid w:val="438E019A"/>
    <w:rsid w:val="45C9314C"/>
    <w:rsid w:val="48804A58"/>
    <w:rsid w:val="49650FBA"/>
    <w:rsid w:val="49BC7D35"/>
    <w:rsid w:val="4BB05C4A"/>
    <w:rsid w:val="4C531BAF"/>
    <w:rsid w:val="4DAA4656"/>
    <w:rsid w:val="4F532194"/>
    <w:rsid w:val="4F8F6472"/>
    <w:rsid w:val="50752B1D"/>
    <w:rsid w:val="56525879"/>
    <w:rsid w:val="56EB3F93"/>
    <w:rsid w:val="59715274"/>
    <w:rsid w:val="5C3B691E"/>
    <w:rsid w:val="5EDB010B"/>
    <w:rsid w:val="63F36930"/>
    <w:rsid w:val="65382221"/>
    <w:rsid w:val="67E14A1A"/>
    <w:rsid w:val="692470C2"/>
    <w:rsid w:val="698F5407"/>
    <w:rsid w:val="699F0F8D"/>
    <w:rsid w:val="6AF50533"/>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2024-01-05T15:49:31Z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