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粤府土审（11）〔2024〕19号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spacing w:val="-11"/>
          <w:kern w:val="0"/>
          <w:sz w:val="44"/>
          <w:szCs w:val="44"/>
          <w:lang w:val="en-US" w:eastAsia="zh-CN" w:bidi="ar"/>
        </w:rPr>
        <w:t>陆丰市2023</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六十八批次城镇建设用地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陆丰市2023年度第六十八批次城镇建设用地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color w:val="000000"/>
          <w:kern w:val="0"/>
          <w:sz w:val="32"/>
          <w:szCs w:val="32"/>
          <w:lang w:val="en-US" w:eastAsia="zh-CN" w:bidi="ar"/>
        </w:rPr>
        <w:t>陆丰市2023</w:t>
      </w:r>
      <w:r>
        <w:rPr>
          <w:rFonts w:hint="default" w:ascii="Times New Roman" w:hAnsi="Times New Roman" w:eastAsia="仿宋_GB2312" w:cs="Times New Roman"/>
          <w:color w:val="000000"/>
          <w:kern w:val="0"/>
          <w:sz w:val="32"/>
          <w:szCs w:val="32"/>
          <w:lang w:val="en-US" w:eastAsia="zh-CN" w:bidi="ar"/>
        </w:rPr>
        <w:t>年度第</w:t>
      </w:r>
      <w:r>
        <w:rPr>
          <w:rFonts w:hint="eastAsia" w:eastAsia="仿宋_GB2312" w:cs="Times New Roman"/>
          <w:color w:val="000000"/>
          <w:kern w:val="0"/>
          <w:sz w:val="32"/>
          <w:szCs w:val="32"/>
          <w:lang w:val="en-US" w:eastAsia="zh-CN" w:bidi="ar"/>
        </w:rPr>
        <w:t>六十八</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color w:val="000000"/>
          <w:kern w:val="0"/>
          <w:sz w:val="32"/>
          <w:szCs w:val="32"/>
          <w:lang w:val="en-US" w:eastAsia="zh-CN" w:bidi="ar"/>
        </w:rPr>
        <w:t>1.7653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color w:val="000000"/>
          <w:kern w:val="0"/>
          <w:sz w:val="32"/>
          <w:szCs w:val="32"/>
          <w:lang w:val="en-US" w:eastAsia="zh-CN" w:bidi="ar"/>
        </w:rPr>
        <w:t>1.6026</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color w:val="000000"/>
          <w:kern w:val="0"/>
          <w:sz w:val="32"/>
          <w:szCs w:val="32"/>
          <w:lang w:val="en-US" w:eastAsia="zh-CN" w:bidi="ar"/>
        </w:rPr>
        <w:t>1.3135</w:t>
      </w:r>
      <w:r>
        <w:rPr>
          <w:rFonts w:hint="default" w:ascii="Times New Roman" w:hAnsi="Times New Roman" w:eastAsia="仿宋_GB2312" w:cs="Times New Roman"/>
          <w:color w:val="000000"/>
          <w:kern w:val="0"/>
          <w:sz w:val="32"/>
          <w:szCs w:val="32"/>
          <w:lang w:val="en-US" w:eastAsia="zh-CN" w:bidi="ar"/>
        </w:rPr>
        <w:t>公顷）和未利用地</w:t>
      </w:r>
      <w:r>
        <w:rPr>
          <w:rFonts w:hint="eastAsia" w:eastAsia="仿宋_GB2312" w:cs="Times New Roman"/>
          <w:color w:val="000000"/>
          <w:kern w:val="0"/>
          <w:sz w:val="32"/>
          <w:szCs w:val="32"/>
          <w:lang w:val="en-US" w:eastAsia="zh-CN" w:bidi="ar"/>
        </w:rPr>
        <w:t>0.0982</w:t>
      </w:r>
      <w:r>
        <w:rPr>
          <w:rFonts w:hint="default" w:ascii="Times New Roman" w:hAnsi="Times New Roman" w:eastAsia="仿宋_GB2312" w:cs="Times New Roman"/>
          <w:color w:val="000000"/>
          <w:kern w:val="0"/>
          <w:sz w:val="32"/>
          <w:szCs w:val="32"/>
          <w:lang w:val="en-US" w:eastAsia="zh-CN" w:bidi="ar"/>
        </w:rPr>
        <w:t>公顷转为建设用地，</w:t>
      </w:r>
      <w:r>
        <w:rPr>
          <w:rFonts w:hint="default" w:ascii="Times New Roman" w:hAnsi="Times New Roman" w:eastAsia="仿宋_GB2312" w:cs="Times New Roman"/>
          <w:color w:val="000000"/>
          <w:kern w:val="0"/>
          <w:sz w:val="32"/>
          <w:szCs w:val="32"/>
          <w:lang w:eastAsia="zh-CN" w:bidi="ar"/>
        </w:rPr>
        <w:t>另</w:t>
      </w:r>
      <w:r>
        <w:rPr>
          <w:rFonts w:hint="eastAsia" w:eastAsia="仿宋_GB2312" w:cs="Times New Roman"/>
          <w:color w:val="000000"/>
          <w:kern w:val="0"/>
          <w:sz w:val="32"/>
          <w:szCs w:val="32"/>
          <w:lang w:val="en-US" w:eastAsia="zh-CN" w:bidi="ar"/>
        </w:rPr>
        <w:t>使用</w:t>
      </w:r>
      <w:r>
        <w:rPr>
          <w:rFonts w:hint="default" w:ascii="Times New Roman" w:hAnsi="Times New Roman" w:eastAsia="仿宋_GB2312" w:cs="Times New Roman"/>
          <w:color w:val="000000"/>
          <w:kern w:val="0"/>
          <w:sz w:val="32"/>
          <w:szCs w:val="32"/>
          <w:lang w:eastAsia="zh-CN" w:bidi="ar"/>
        </w:rPr>
        <w:t>农民集体所有建设用地</w:t>
      </w:r>
      <w:r>
        <w:rPr>
          <w:rFonts w:hint="eastAsia" w:eastAsia="仿宋_GB2312" w:cs="Times New Roman"/>
          <w:color w:val="000000"/>
          <w:kern w:val="0"/>
          <w:sz w:val="32"/>
          <w:szCs w:val="32"/>
          <w:lang w:val="en-US" w:eastAsia="zh-CN" w:bidi="ar"/>
        </w:rPr>
        <w:t>0.0645</w:t>
      </w:r>
      <w:r>
        <w:rPr>
          <w:rFonts w:hint="default" w:ascii="Times New Roman" w:hAnsi="Times New Roman" w:eastAsia="仿宋_GB2312" w:cs="Times New Roman"/>
          <w:color w:val="000000"/>
          <w:kern w:val="0"/>
          <w:sz w:val="32"/>
          <w:szCs w:val="32"/>
          <w:lang w:eastAsia="zh-CN" w:bidi="ar"/>
        </w:rPr>
        <w:t>公顷</w:t>
      </w:r>
      <w:r>
        <w:rPr>
          <w:rFonts w:hint="default" w:ascii="Times New Roman" w:hAnsi="Times New Roman" w:eastAsia="仿宋_GB2312" w:cs="Times New Roman"/>
          <w:color w:val="000000"/>
          <w:kern w:val="0"/>
          <w:sz w:val="32"/>
          <w:szCs w:val="32"/>
          <w:lang w:val="en-US" w:eastAsia="zh-CN" w:bidi="ar"/>
        </w:rPr>
        <w:t>。上述</w:t>
      </w:r>
      <w:r>
        <w:rPr>
          <w:rFonts w:hint="eastAsia" w:eastAsia="仿宋_GB2312" w:cs="Times New Roman"/>
          <w:color w:val="000000"/>
          <w:kern w:val="0"/>
          <w:sz w:val="32"/>
          <w:szCs w:val="32"/>
          <w:lang w:val="en-US" w:eastAsia="zh-CN" w:bidi="ar"/>
        </w:rPr>
        <w:t>1.7653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国土空间总体规划确定的用途</w:t>
      </w:r>
      <w:r>
        <w:rPr>
          <w:rFonts w:hint="default" w:ascii="Times New Roman" w:hAnsi="Times New Roman" w:eastAsia="仿宋_GB2312" w:cs="Times New Roman"/>
          <w:color w:val="000000"/>
          <w:kern w:val="0"/>
          <w:sz w:val="32"/>
          <w:szCs w:val="32"/>
          <w:u w:val="none"/>
          <w:lang w:val="en-US" w:eastAsia="zh-CN" w:bidi="ar"/>
        </w:rPr>
        <w:t>供应，用于</w:t>
      </w:r>
      <w:r>
        <w:rPr>
          <w:rFonts w:hint="eastAsia" w:eastAsia="仿宋_GB2312" w:cs="Times New Roman"/>
          <w:color w:val="000000"/>
          <w:kern w:val="0"/>
          <w:sz w:val="32"/>
          <w:szCs w:val="32"/>
          <w:u w:val="none"/>
          <w:lang w:val="en-US" w:eastAsia="zh-CN" w:bidi="ar"/>
        </w:rPr>
        <w:t>村集体</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000000"/>
          <w:kern w:val="0"/>
          <w:sz w:val="32"/>
          <w:szCs w:val="32"/>
          <w:lang w:val="en-US" w:eastAsia="zh-CN" w:bidi="ar"/>
        </w:rPr>
        <w:t>、请你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1C1923"/>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284FEA"/>
    <w:rsid w:val="3A964170"/>
    <w:rsid w:val="3DD921C9"/>
    <w:rsid w:val="3E142D90"/>
    <w:rsid w:val="3FFA0B9E"/>
    <w:rsid w:val="43001E9D"/>
    <w:rsid w:val="430B48D5"/>
    <w:rsid w:val="438E019A"/>
    <w:rsid w:val="45C9314C"/>
    <w:rsid w:val="48804A58"/>
    <w:rsid w:val="49054147"/>
    <w:rsid w:val="49650FBA"/>
    <w:rsid w:val="49BC7D35"/>
    <w:rsid w:val="4BB05C4A"/>
    <w:rsid w:val="4C531BAF"/>
    <w:rsid w:val="4F8F6472"/>
    <w:rsid w:val="50752B1D"/>
    <w:rsid w:val="56525879"/>
    <w:rsid w:val="56EB3F93"/>
    <w:rsid w:val="59715274"/>
    <w:rsid w:val="5EDB010B"/>
    <w:rsid w:val="63F36930"/>
    <w:rsid w:val="65382221"/>
    <w:rsid w:val="67E14A1A"/>
    <w:rsid w:val="69014D76"/>
    <w:rsid w:val="692470C2"/>
    <w:rsid w:val="698F5407"/>
    <w:rsid w:val="699F0F8D"/>
    <w:rsid w:val="6AFC39B9"/>
    <w:rsid w:val="6AFC3B8C"/>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2024-01-05T15:47:51Z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