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w:t>
      </w:r>
      <w:r>
        <w:rPr>
          <w:rFonts w:hint="default" w:ascii="Times New Roman" w:hAnsi="Times New Roman" w:eastAsia="仿宋_GB2312" w:cs="Times New Roman"/>
          <w:bCs/>
          <w:color w:val="000000"/>
          <w:kern w:val="0"/>
          <w:sz w:val="32"/>
          <w:szCs w:val="32"/>
          <w:lang w:val="en-US" w:bidi="ar"/>
        </w:rPr>
        <w:t>38</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bidi="ar"/>
        </w:rPr>
        <w:t>陆丰市2023年度第</w:t>
      </w:r>
      <w:r>
        <w:rPr>
          <w:rFonts w:hint="eastAsia" w:eastAsia="方正小标宋简体"/>
          <w:bCs/>
          <w:color w:val="000000"/>
          <w:spacing w:val="-11"/>
          <w:kern w:val="0"/>
          <w:sz w:val="44"/>
          <w:szCs w:val="44"/>
          <w:lang w:val="en-US" w:eastAsia="zh-CN" w:bidi="ar"/>
        </w:rPr>
        <w:t>七十六</w:t>
      </w:r>
      <w:r>
        <w:rPr>
          <w:rFonts w:hint="eastAsia" w:eastAsia="方正小标宋简体"/>
          <w:bCs/>
          <w:color w:val="000000"/>
          <w:kern w:val="0"/>
          <w:sz w:val="44"/>
          <w:szCs w:val="44"/>
          <w:lang w:bidi="ar"/>
        </w:rPr>
        <w:t>批次城镇建设用地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《关于审批陆丰市2023年度第</w:t>
      </w:r>
      <w:r>
        <w:rPr>
          <w:rFonts w:hint="eastAsia" w:eastAsia="仿宋_GB2312"/>
          <w:szCs w:val="32"/>
          <w:lang w:val="en-US" w:eastAsia="zh-CN"/>
        </w:rPr>
        <w:t>七十六</w:t>
      </w:r>
      <w:r>
        <w:rPr>
          <w:rFonts w:eastAsia="仿宋_GB2312"/>
          <w:szCs w:val="32"/>
        </w:rPr>
        <w:t>批次</w:t>
      </w:r>
      <w:r>
        <w:rPr>
          <w:rFonts w:hint="eastAsia" w:eastAsia="仿宋_GB2312"/>
          <w:szCs w:val="32"/>
        </w:rPr>
        <w:t>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412</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eastAsia="仿宋_GB2312"/>
          <w:szCs w:val="32"/>
        </w:rPr>
        <w:t>陆丰市2023年度第</w:t>
      </w:r>
      <w:r>
        <w:rPr>
          <w:rFonts w:hint="eastAsia" w:eastAsia="仿宋_GB2312"/>
          <w:szCs w:val="32"/>
          <w:lang w:val="en-US" w:eastAsia="zh-CN"/>
        </w:rPr>
        <w:t>七十六</w:t>
      </w:r>
      <w:r>
        <w:rPr>
          <w:rFonts w:eastAsia="仿宋_GB2312"/>
          <w:szCs w:val="32"/>
        </w:rPr>
        <w:t>批次</w:t>
      </w:r>
      <w:r>
        <w:rPr>
          <w:rFonts w:eastAsia="仿宋_GB2312"/>
          <w:color w:val="000000"/>
          <w:kern w:val="0"/>
          <w:szCs w:val="32"/>
          <w:lang w:val="zh-CN" w:bidi="ar"/>
        </w:rPr>
        <w:t>使用</w:t>
      </w:r>
      <w:r>
        <w:rPr>
          <w:rFonts w:hint="default" w:eastAsia="仿宋_GB2312"/>
          <w:szCs w:val="32"/>
          <w:lang w:val="en-US"/>
        </w:rPr>
        <w:t>14.5261</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w:t>
      </w:r>
      <w:r>
        <w:rPr>
          <w:rFonts w:eastAsia="仿宋_GB2312"/>
          <w:szCs w:val="32"/>
        </w:rPr>
        <w:t>国有</w:t>
      </w:r>
      <w:r>
        <w:rPr>
          <w:rFonts w:eastAsia="仿宋_GB2312"/>
          <w:color w:val="000000"/>
          <w:kern w:val="0"/>
          <w:szCs w:val="32"/>
          <w:lang w:bidi="ar"/>
        </w:rPr>
        <w:t>农用地</w:t>
      </w:r>
      <w:r>
        <w:rPr>
          <w:rFonts w:hint="eastAsia" w:eastAsia="仿宋_GB2312"/>
          <w:szCs w:val="32"/>
        </w:rPr>
        <w:t>0.4282</w:t>
      </w:r>
      <w:r>
        <w:rPr>
          <w:rFonts w:eastAsia="仿宋_GB2312"/>
          <w:color w:val="000000"/>
          <w:kern w:val="0"/>
          <w:szCs w:val="32"/>
          <w:lang w:bidi="ar"/>
        </w:rPr>
        <w:t>公顷（其中耕地</w:t>
      </w:r>
      <w:r>
        <w:rPr>
          <w:rFonts w:hint="default" w:eastAsia="仿宋_GB2312"/>
          <w:color w:val="000000"/>
          <w:kern w:val="0"/>
          <w:szCs w:val="32"/>
          <w:lang w:val="en-US" w:bidi="ar"/>
        </w:rPr>
        <w:t>0</w:t>
      </w:r>
      <w:r>
        <w:rPr>
          <w:rFonts w:eastAsia="仿宋_GB2312"/>
          <w:color w:val="000000"/>
          <w:kern w:val="0"/>
          <w:szCs w:val="32"/>
          <w:lang w:bidi="ar"/>
        </w:rPr>
        <w:t>公顷）</w:t>
      </w:r>
      <w:r>
        <w:rPr>
          <w:rFonts w:hint="eastAsia" w:eastAsia="仿宋_GB2312"/>
          <w:color w:val="000000"/>
          <w:kern w:val="0"/>
          <w:szCs w:val="32"/>
          <w:lang w:val="en-US" w:eastAsia="zh-CN" w:bidi="ar"/>
        </w:rPr>
        <w:t>和未利用地0.0093公顷</w:t>
      </w:r>
      <w:r>
        <w:rPr>
          <w:rFonts w:eastAsia="仿宋_GB2312"/>
          <w:color w:val="000000"/>
          <w:kern w:val="0"/>
          <w:szCs w:val="32"/>
          <w:lang w:bidi="ar"/>
        </w:rPr>
        <w:t>转为建设用地</w:t>
      </w:r>
      <w:r>
        <w:rPr>
          <w:rFonts w:hint="eastAsia" w:eastAsia="仿宋_GB2312"/>
          <w:color w:val="000000"/>
          <w:kern w:val="0"/>
          <w:szCs w:val="32"/>
          <w:lang w:eastAsia="zh-CN" w:bidi="ar"/>
        </w:rPr>
        <w:t>；</w:t>
      </w:r>
      <w:r>
        <w:rPr>
          <w:rFonts w:hint="eastAsia" w:eastAsia="仿宋_GB2312"/>
          <w:color w:val="000000"/>
          <w:kern w:val="0"/>
          <w:szCs w:val="32"/>
          <w:lang w:val="en-US" w:eastAsia="zh-CN" w:bidi="ar"/>
        </w:rPr>
        <w:t>另同意使用国有建设用地14.0886公顷</w:t>
      </w:r>
      <w:r>
        <w:rPr>
          <w:rFonts w:eastAsia="仿宋_GB2312"/>
          <w:color w:val="000000"/>
          <w:kern w:val="0"/>
          <w:szCs w:val="32"/>
          <w:lang w:bidi="ar"/>
        </w:rPr>
        <w:t>。上述</w:t>
      </w:r>
      <w:r>
        <w:rPr>
          <w:rFonts w:hint="eastAsia" w:eastAsia="仿宋_GB2312"/>
          <w:szCs w:val="32"/>
        </w:rPr>
        <w:t>14.5261</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w:t>
      </w:r>
      <w:r>
        <w:rPr>
          <w:rFonts w:hint="eastAsia" w:eastAsia="仿宋_GB2312"/>
          <w:color w:val="000000"/>
          <w:kern w:val="0"/>
          <w:szCs w:val="32"/>
          <w:lang w:val="en-US" w:eastAsia="zh-CN" w:bidi="ar"/>
        </w:rPr>
        <w:t>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二、你市相关不动产登记机构以此办理集体土地所有权注销或变更登记。 </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bookmarkStart w:id="0" w:name="_GoBack"/>
      <w:bookmarkEnd w:id="0"/>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7</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4</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55ACC"/>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CF67E5"/>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4D1F36"/>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8F46F9"/>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A90F86"/>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7F91FA1"/>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4</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2024-07-05T03:06:27Z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