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widowControl/>
        <w:spacing w:line="580" w:lineRule="exact"/>
        <w:jc w:val="right"/>
        <w:rPr>
          <w:rFonts w:ascii="Times New Roman" w:hAnsi="Times New Roman" w:eastAsia="仿宋_GB2312" w:cs="Times New Roman"/>
          <w:bCs/>
          <w:color w:val="000000"/>
          <w:kern w:val="0"/>
          <w:sz w:val="32"/>
          <w:szCs w:val="32"/>
          <w:lang w:bidi="ar"/>
        </w:rPr>
      </w:pPr>
      <w:r>
        <w:rPr>
          <w:rFonts w:hint="eastAsia" w:ascii="Times New Roman" w:hAnsi="Times New Roman" w:eastAsia="仿宋_GB2312" w:cs="Times New Roman"/>
          <w:bCs/>
          <w:color w:val="000000"/>
          <w:kern w:val="0"/>
          <w:sz w:val="32"/>
          <w:szCs w:val="32"/>
          <w:lang w:bidi="ar"/>
        </w:rPr>
        <w:t>粤府土审（11）〔2024〕</w:t>
      </w:r>
      <w:r>
        <w:rPr>
          <w:rFonts w:hint="default" w:ascii="Times New Roman" w:hAnsi="Times New Roman" w:eastAsia="仿宋_GB2312" w:cs="Times New Roman"/>
          <w:bCs/>
          <w:color w:val="000000"/>
          <w:kern w:val="0"/>
          <w:sz w:val="32"/>
          <w:szCs w:val="32"/>
          <w:lang w:val="en-US" w:bidi="ar"/>
        </w:rPr>
        <w:t>50</w:t>
      </w:r>
      <w:r>
        <w:rPr>
          <w:rFonts w:hint="eastAsia" w:ascii="Times New Roman" w:hAnsi="Times New Roman" w:eastAsia="仿宋_GB2312" w:cs="Times New Roman"/>
          <w:bCs/>
          <w:color w:val="000000"/>
          <w:kern w:val="0"/>
          <w:sz w:val="32"/>
          <w:szCs w:val="32"/>
          <w:lang w:bidi="ar"/>
        </w:rPr>
        <w:t>号</w:t>
      </w:r>
    </w:p>
    <w:p>
      <w:pPr>
        <w:snapToGrid w:val="0"/>
        <w:spacing w:line="580" w:lineRule="exact"/>
        <w:jc w:val="center"/>
        <w:rPr>
          <w:rFonts w:eastAsia="方正小标宋简体"/>
          <w:sz w:val="44"/>
          <w:szCs w:val="44"/>
        </w:rPr>
      </w:pPr>
    </w:p>
    <w:p>
      <w:pPr>
        <w:pStyle w:val="5"/>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spacing w:val="-11"/>
          <w:kern w:val="0"/>
          <w:sz w:val="44"/>
          <w:szCs w:val="44"/>
          <w:lang w:bidi="ar"/>
        </w:rPr>
        <w:t>陆丰市2023年度第四十二</w:t>
      </w:r>
      <w:r>
        <w:rPr>
          <w:rFonts w:hint="eastAsia" w:eastAsia="方正小标宋简体"/>
          <w:bCs/>
          <w:color w:val="000000"/>
          <w:kern w:val="0"/>
          <w:sz w:val="44"/>
          <w:szCs w:val="44"/>
          <w:lang w:bidi="ar"/>
        </w:rPr>
        <w:t>批次城镇建设用地</w:t>
      </w:r>
      <w:r>
        <w:rPr>
          <w:rFonts w:eastAsia="方正小标宋简体"/>
          <w:bCs/>
          <w:color w:val="000000"/>
          <w:kern w:val="0"/>
          <w:sz w:val="44"/>
          <w:szCs w:val="44"/>
          <w:lang w:bidi="ar"/>
        </w:rPr>
        <w:t>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5"/>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《关于审批陆丰市2023年度第四十二批次</w:t>
      </w:r>
      <w:r>
        <w:rPr>
          <w:rFonts w:hint="eastAsia" w:eastAsia="仿宋_GB2312"/>
          <w:szCs w:val="32"/>
        </w:rPr>
        <w:t>城镇建设用地</w:t>
      </w:r>
      <w:r>
        <w:rPr>
          <w:rFonts w:eastAsia="仿宋_GB2312"/>
          <w:szCs w:val="32"/>
        </w:rPr>
        <w:t>的请示》（</w:t>
      </w:r>
      <w:r>
        <w:rPr>
          <w:rFonts w:hint="eastAsia" w:eastAsia="仿宋_GB2312"/>
          <w:szCs w:val="32"/>
        </w:rPr>
        <w:t>汕自然资</w:t>
      </w:r>
      <w:r>
        <w:rPr>
          <w:rFonts w:eastAsia="仿宋_GB2312"/>
          <w:szCs w:val="32"/>
        </w:rPr>
        <w:t>〔</w:t>
      </w:r>
      <w:r>
        <w:rPr>
          <w:rFonts w:hint="eastAsia" w:eastAsia="仿宋_GB2312"/>
          <w:szCs w:val="32"/>
        </w:rPr>
        <w:t>2024</w:t>
      </w:r>
      <w:r>
        <w:rPr>
          <w:rFonts w:eastAsia="仿宋_GB2312"/>
          <w:szCs w:val="32"/>
        </w:rPr>
        <w:t>〕</w:t>
      </w:r>
      <w:r>
        <w:rPr>
          <w:rFonts w:hint="default" w:eastAsia="仿宋_GB2312"/>
          <w:szCs w:val="32"/>
          <w:lang w:val="en-US"/>
        </w:rPr>
        <w:t>489</w:t>
      </w:r>
      <w:bookmarkStart w:id="0" w:name="_GoBack"/>
      <w:bookmarkEnd w:id="0"/>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5"/>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eastAsia="仿宋_GB2312"/>
          <w:szCs w:val="32"/>
        </w:rPr>
        <w:t>陆丰市2023年度第四十二批次</w:t>
      </w:r>
      <w:r>
        <w:rPr>
          <w:rFonts w:eastAsia="仿宋_GB2312"/>
          <w:color w:val="000000"/>
          <w:kern w:val="0"/>
          <w:szCs w:val="32"/>
          <w:lang w:val="zh-CN" w:bidi="ar"/>
        </w:rPr>
        <w:t>使用</w:t>
      </w:r>
      <w:r>
        <w:rPr>
          <w:rFonts w:hint="default" w:eastAsia="仿宋_GB2312"/>
          <w:szCs w:val="32"/>
          <w:lang w:val="en-US"/>
        </w:rPr>
        <w:t>0.5600</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陆丰市</w:t>
      </w:r>
      <w:r>
        <w:rPr>
          <w:rFonts w:eastAsia="仿宋_GB2312"/>
          <w:color w:val="000000"/>
          <w:kern w:val="0"/>
          <w:szCs w:val="32"/>
          <w:lang w:bidi="ar"/>
        </w:rPr>
        <w:t>将</w:t>
      </w:r>
      <w:r>
        <w:rPr>
          <w:rFonts w:hint="eastAsia" w:eastAsia="仿宋_GB2312"/>
          <w:szCs w:val="32"/>
          <w:lang w:val="en-US" w:eastAsia="zh-CN"/>
        </w:rPr>
        <w:t>农民集体所有</w:t>
      </w:r>
      <w:r>
        <w:rPr>
          <w:rFonts w:eastAsia="仿宋_GB2312"/>
          <w:color w:val="000000"/>
          <w:kern w:val="0"/>
          <w:szCs w:val="32"/>
          <w:lang w:bidi="ar"/>
        </w:rPr>
        <w:t>农用地</w:t>
      </w:r>
      <w:r>
        <w:rPr>
          <w:rFonts w:hint="eastAsia" w:eastAsia="仿宋_GB2312"/>
          <w:szCs w:val="32"/>
        </w:rPr>
        <w:t>0.5600</w:t>
      </w:r>
      <w:r>
        <w:rPr>
          <w:rFonts w:eastAsia="仿宋_GB2312"/>
          <w:color w:val="000000"/>
          <w:kern w:val="0"/>
          <w:szCs w:val="32"/>
          <w:lang w:bidi="ar"/>
        </w:rPr>
        <w:t>公顷（其中耕地</w:t>
      </w:r>
      <w:r>
        <w:rPr>
          <w:rFonts w:hint="default" w:eastAsia="仿宋_GB2312"/>
          <w:color w:val="000000"/>
          <w:kern w:val="0"/>
          <w:szCs w:val="32"/>
          <w:lang w:val="en-US" w:bidi="ar"/>
        </w:rPr>
        <w:t>0</w:t>
      </w:r>
      <w:r>
        <w:rPr>
          <w:rFonts w:eastAsia="仿宋_GB2312"/>
          <w:color w:val="000000"/>
          <w:kern w:val="0"/>
          <w:szCs w:val="32"/>
          <w:lang w:bidi="ar"/>
        </w:rPr>
        <w:t>公顷）转为建设用地。上述</w:t>
      </w:r>
      <w:r>
        <w:rPr>
          <w:rFonts w:hint="eastAsia" w:eastAsia="仿宋_GB2312"/>
          <w:szCs w:val="32"/>
        </w:rPr>
        <w:t>0.5600</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bidi="ar"/>
        </w:rPr>
        <w:t>国土空间</w:t>
      </w:r>
      <w:r>
        <w:rPr>
          <w:rFonts w:hint="eastAsia" w:eastAsia="仿宋_GB2312"/>
          <w:color w:val="000000"/>
          <w:kern w:val="0"/>
          <w:szCs w:val="32"/>
          <w:lang w:val="en-US" w:eastAsia="zh-CN" w:bidi="ar"/>
        </w:rPr>
        <w:t>总体</w:t>
      </w:r>
      <w:r>
        <w:rPr>
          <w:rFonts w:hint="eastAsia" w:eastAsia="仿宋_GB2312"/>
          <w:color w:val="000000"/>
          <w:kern w:val="0"/>
          <w:szCs w:val="32"/>
          <w:lang w:bidi="ar"/>
        </w:rPr>
        <w:t>规划确定的用途</w:t>
      </w:r>
      <w:r>
        <w:rPr>
          <w:rFonts w:eastAsia="仿宋_GB2312"/>
          <w:color w:val="000000"/>
          <w:kern w:val="0"/>
          <w:szCs w:val="32"/>
          <w:lang w:bidi="ar"/>
        </w:rPr>
        <w:t>供应，用于</w:t>
      </w:r>
      <w:r>
        <w:rPr>
          <w:rFonts w:hint="eastAsia" w:eastAsia="仿宋_GB2312"/>
          <w:color w:val="000000"/>
          <w:kern w:val="0"/>
          <w:szCs w:val="32"/>
          <w:lang w:val="en-US" w:eastAsia="zh-CN" w:bidi="ar"/>
        </w:rPr>
        <w:t>村集体</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default" w:ascii="Times New Roman" w:hAnsi="Times New Roman" w:eastAsia="仿宋_GB2312" w:cs="Times New Roman"/>
          <w:color w:val="000000"/>
          <w:kern w:val="0"/>
          <w:sz w:val="32"/>
          <w:szCs w:val="32"/>
          <w:lang w:val="en-US" w:bidi="ar"/>
        </w:rPr>
        <w:t>7</w:t>
      </w:r>
      <w:r>
        <w:rPr>
          <w:rFonts w:ascii="Times New Roman" w:hAnsi="Times New Roman" w:eastAsia="仿宋_GB2312" w:cs="Times New Roman"/>
          <w:color w:val="000000"/>
          <w:kern w:val="0"/>
          <w:sz w:val="32"/>
          <w:szCs w:val="32"/>
          <w:lang w:bidi="ar"/>
        </w:rPr>
        <w:t>月</w:t>
      </w:r>
      <w:r>
        <w:rPr>
          <w:rFonts w:hint="default" w:ascii="Times New Roman" w:hAnsi="Times New Roman" w:eastAsia="仿宋_GB2312" w:cs="Times New Roman"/>
          <w:color w:val="000000"/>
          <w:kern w:val="0"/>
          <w:sz w:val="32"/>
          <w:szCs w:val="32"/>
          <w:lang w:val="en-US" w:bidi="ar"/>
        </w:rPr>
        <w:t>31</w:t>
      </w:r>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62705092"/>
    <w:rsid w:val="000530C4"/>
    <w:rsid w:val="0034328D"/>
    <w:rsid w:val="005C4BF9"/>
    <w:rsid w:val="00715CDE"/>
    <w:rsid w:val="008021BE"/>
    <w:rsid w:val="009128CE"/>
    <w:rsid w:val="00981144"/>
    <w:rsid w:val="00BC1024"/>
    <w:rsid w:val="00C63D23"/>
    <w:rsid w:val="00CF345B"/>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55ACC"/>
    <w:rsid w:val="033C6ED5"/>
    <w:rsid w:val="038B51E8"/>
    <w:rsid w:val="039676C6"/>
    <w:rsid w:val="04426509"/>
    <w:rsid w:val="045955AC"/>
    <w:rsid w:val="04613076"/>
    <w:rsid w:val="04C402C3"/>
    <w:rsid w:val="04CD0EE2"/>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6030F0"/>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CF67E5"/>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4D1F36"/>
    <w:rsid w:val="1B5260E1"/>
    <w:rsid w:val="1B57264F"/>
    <w:rsid w:val="1B7A6974"/>
    <w:rsid w:val="1BB131BE"/>
    <w:rsid w:val="1BE04DFA"/>
    <w:rsid w:val="1BE623C3"/>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9DF2C10"/>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CF83035"/>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8F46F9"/>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66825"/>
    <w:rsid w:val="4DAB07CA"/>
    <w:rsid w:val="4DC96953"/>
    <w:rsid w:val="4DF4394D"/>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2CA7B2A"/>
    <w:rsid w:val="53222145"/>
    <w:rsid w:val="535260DA"/>
    <w:rsid w:val="5375792D"/>
    <w:rsid w:val="537D5FCB"/>
    <w:rsid w:val="537E71B8"/>
    <w:rsid w:val="538D1CA9"/>
    <w:rsid w:val="53E3186C"/>
    <w:rsid w:val="54274FB5"/>
    <w:rsid w:val="54613336"/>
    <w:rsid w:val="546E6310"/>
    <w:rsid w:val="54780C4E"/>
    <w:rsid w:val="54C43BB5"/>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B81B73"/>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05BE3"/>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A90F86"/>
    <w:rsid w:val="6BB5611B"/>
    <w:rsid w:val="6C571B9B"/>
    <w:rsid w:val="6C5A086D"/>
    <w:rsid w:val="6C790D60"/>
    <w:rsid w:val="6C984A57"/>
    <w:rsid w:val="6CDA4DED"/>
    <w:rsid w:val="6CE34A9B"/>
    <w:rsid w:val="6CF92CB1"/>
    <w:rsid w:val="6D022A3E"/>
    <w:rsid w:val="6D4E601F"/>
    <w:rsid w:val="6D5A5FEC"/>
    <w:rsid w:val="6D8B547D"/>
    <w:rsid w:val="6DF04A67"/>
    <w:rsid w:val="6E0618BF"/>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B76B48"/>
    <w:rsid w:val="74F23DC7"/>
    <w:rsid w:val="75503257"/>
    <w:rsid w:val="756014F8"/>
    <w:rsid w:val="756C66EF"/>
    <w:rsid w:val="75966DB1"/>
    <w:rsid w:val="75AA2B7C"/>
    <w:rsid w:val="75F729F4"/>
    <w:rsid w:val="760521A0"/>
    <w:rsid w:val="761D4E6A"/>
    <w:rsid w:val="762252D8"/>
    <w:rsid w:val="762D76D9"/>
    <w:rsid w:val="764D1468"/>
    <w:rsid w:val="767C1FFC"/>
    <w:rsid w:val="7698271F"/>
    <w:rsid w:val="76E37C8A"/>
    <w:rsid w:val="76EE2615"/>
    <w:rsid w:val="76FE3571"/>
    <w:rsid w:val="771A056E"/>
    <w:rsid w:val="7797087C"/>
    <w:rsid w:val="77A84A65"/>
    <w:rsid w:val="77AD5BA5"/>
    <w:rsid w:val="77E40DE6"/>
    <w:rsid w:val="77F5514A"/>
    <w:rsid w:val="77F74BA4"/>
    <w:rsid w:val="77F91FA1"/>
    <w:rsid w:val="78165F79"/>
    <w:rsid w:val="782F64A4"/>
    <w:rsid w:val="788D075C"/>
    <w:rsid w:val="78B825D8"/>
    <w:rsid w:val="78B9045D"/>
    <w:rsid w:val="78DD1E86"/>
    <w:rsid w:val="796529D2"/>
    <w:rsid w:val="79874153"/>
    <w:rsid w:val="79A81DF6"/>
    <w:rsid w:val="79E07070"/>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9C312C"/>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67</Words>
  <Characters>382</Characters>
  <Lines>3</Lines>
  <Paragraphs>1</Paragraphs>
  <TotalTime>5</TotalTime>
  <ScaleCrop>false</ScaleCrop>
  <LinksUpToDate>false</LinksUpToDate>
  <CharactersWithSpaces>448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YTGZK</cp:lastModifiedBy>
  <cp:lastPrinted>2021-09-09T13:20:00Z</cp:lastPrinted>
  <dcterms:modified xsi:type="dcterms:W3CDTF">2024-08-02T03:55:42Z</dcterms:modified>
  <dc:title>广东省人民政府关于韶关市新白线公路</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2E85F1100A7944218EEAAFC6AA853969</vt:lpwstr>
  </property>
</Properties>
</file>