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AEEE2">
      <w:pPr>
        <w:widowControl/>
        <w:spacing w:line="580" w:lineRule="exact"/>
        <w:ind w:right="708" w:rightChars="354"/>
        <w:rPr>
          <w:sz w:val="24"/>
          <w:szCs w:val="52"/>
        </w:rPr>
      </w:pPr>
    </w:p>
    <w:p w14:paraId="03E1E08F">
      <w:pPr>
        <w:widowControl/>
        <w:snapToGrid w:val="0"/>
        <w:spacing w:line="360" w:lineRule="auto"/>
        <w:jc w:val="center"/>
        <w:rPr>
          <w:rFonts w:ascii="黑体" w:eastAsia="黑体"/>
          <w:b/>
          <w:bCs/>
          <w:sz w:val="72"/>
          <w:szCs w:val="52"/>
        </w:rPr>
      </w:pPr>
    </w:p>
    <w:p w14:paraId="296B0B8C">
      <w:pPr>
        <w:widowControl/>
        <w:snapToGrid w:val="0"/>
        <w:spacing w:line="360" w:lineRule="auto"/>
        <w:jc w:val="center"/>
        <w:rPr>
          <w:rFonts w:ascii="黑体" w:eastAsia="黑体"/>
          <w:b/>
          <w:bCs/>
          <w:sz w:val="72"/>
          <w:szCs w:val="52"/>
        </w:rPr>
      </w:pPr>
      <w:r>
        <w:rPr>
          <w:rFonts w:hint="eastAsia" w:ascii="黑体" w:eastAsia="黑体"/>
          <w:b/>
          <w:bCs/>
          <w:sz w:val="72"/>
          <w:szCs w:val="52"/>
        </w:rPr>
        <w:t>政 府 采 购</w:t>
      </w:r>
    </w:p>
    <w:p w14:paraId="60BEA90B">
      <w:pPr>
        <w:widowControl/>
        <w:snapToGrid w:val="0"/>
        <w:spacing w:line="360" w:lineRule="auto"/>
        <w:jc w:val="center"/>
        <w:rPr>
          <w:rFonts w:ascii="黑体" w:eastAsia="黑体"/>
          <w:b/>
          <w:bCs/>
          <w:sz w:val="72"/>
          <w:szCs w:val="92"/>
        </w:rPr>
      </w:pPr>
      <w:r>
        <w:rPr>
          <w:rFonts w:hint="eastAsia" w:ascii="黑体" w:eastAsia="黑体"/>
          <w:b/>
          <w:bCs/>
          <w:sz w:val="72"/>
          <w:szCs w:val="92"/>
        </w:rPr>
        <w:t>询</w:t>
      </w:r>
    </w:p>
    <w:p w14:paraId="0F7DC13B">
      <w:pPr>
        <w:widowControl/>
        <w:snapToGrid w:val="0"/>
        <w:spacing w:line="360" w:lineRule="auto"/>
        <w:jc w:val="center"/>
        <w:rPr>
          <w:rFonts w:ascii="黑体" w:eastAsia="黑体"/>
          <w:b/>
          <w:bCs/>
          <w:sz w:val="72"/>
          <w:szCs w:val="92"/>
        </w:rPr>
      </w:pPr>
      <w:r>
        <w:rPr>
          <w:rFonts w:hint="eastAsia" w:ascii="黑体" w:eastAsia="黑体"/>
          <w:b/>
          <w:bCs/>
          <w:sz w:val="72"/>
          <w:szCs w:val="92"/>
        </w:rPr>
        <w:t>价</w:t>
      </w:r>
    </w:p>
    <w:p w14:paraId="662C8BEC">
      <w:pPr>
        <w:widowControl/>
        <w:snapToGrid w:val="0"/>
        <w:spacing w:line="360" w:lineRule="auto"/>
        <w:jc w:val="center"/>
        <w:rPr>
          <w:rFonts w:ascii="黑体" w:eastAsia="黑体"/>
          <w:b/>
          <w:bCs/>
          <w:sz w:val="72"/>
          <w:szCs w:val="92"/>
        </w:rPr>
      </w:pPr>
      <w:r>
        <w:rPr>
          <w:rFonts w:hint="eastAsia" w:ascii="黑体" w:eastAsia="黑体"/>
          <w:b/>
          <w:bCs/>
          <w:sz w:val="72"/>
          <w:szCs w:val="92"/>
        </w:rPr>
        <w:t>文</w:t>
      </w:r>
    </w:p>
    <w:p w14:paraId="2AFE0CAC">
      <w:pPr>
        <w:widowControl/>
        <w:snapToGrid w:val="0"/>
        <w:spacing w:line="360" w:lineRule="auto"/>
        <w:jc w:val="center"/>
        <w:rPr>
          <w:b/>
          <w:bCs/>
          <w:sz w:val="72"/>
          <w:szCs w:val="92"/>
        </w:rPr>
      </w:pPr>
      <w:r>
        <w:rPr>
          <w:rFonts w:hint="eastAsia" w:ascii="黑体" w:eastAsia="黑体"/>
          <w:b/>
          <w:bCs/>
          <w:sz w:val="72"/>
          <w:szCs w:val="92"/>
        </w:rPr>
        <w:t>件</w:t>
      </w:r>
    </w:p>
    <w:p w14:paraId="73E3BA28">
      <w:pPr>
        <w:widowControl/>
        <w:snapToGrid w:val="0"/>
        <w:spacing w:line="360" w:lineRule="auto"/>
        <w:jc w:val="center"/>
        <w:rPr>
          <w:b/>
          <w:bCs/>
          <w:sz w:val="28"/>
          <w:szCs w:val="28"/>
        </w:rPr>
      </w:pPr>
    </w:p>
    <w:p w14:paraId="353C27CE">
      <w:pPr>
        <w:widowControl/>
        <w:snapToGrid w:val="0"/>
        <w:spacing w:line="360" w:lineRule="auto"/>
        <w:jc w:val="center"/>
        <w:rPr>
          <w:rFonts w:hAnsi="宋体"/>
          <w:color w:val="000000"/>
          <w:sz w:val="30"/>
          <w:szCs w:val="30"/>
        </w:rPr>
      </w:pPr>
      <w:r>
        <w:rPr>
          <w:rFonts w:hint="eastAsia" w:hAnsi="宋体"/>
          <w:color w:val="000000"/>
          <w:sz w:val="30"/>
          <w:szCs w:val="30"/>
        </w:rPr>
        <w:t>采购项目编号:</w:t>
      </w:r>
      <w:r>
        <w:rPr>
          <w:rFonts w:hAnsi="宋体"/>
          <w:color w:val="000000"/>
          <w:sz w:val="30"/>
          <w:szCs w:val="30"/>
        </w:rPr>
        <w:t xml:space="preserve"> </w:t>
      </w:r>
      <w:r>
        <w:fldChar w:fldCharType="begin"/>
      </w:r>
      <w:r>
        <w:instrText xml:space="preserve"> HYPERLINK "http://www.gdgpo.gov.cn/searchAuditNum/searchAuditNum/441500-201806-09601-0019.html" \t "_blank" </w:instrText>
      </w:r>
      <w:r>
        <w:fldChar w:fldCharType="separate"/>
      </w:r>
      <w:r>
        <w:rPr>
          <w:rStyle w:val="50"/>
          <w:rFonts w:hint="eastAsia" w:hAnsi="宋体"/>
          <w:color w:val="000000"/>
          <w:sz w:val="30"/>
          <w:szCs w:val="30"/>
          <w:u w:val="none"/>
        </w:rPr>
        <w:t>441501-2021-01527</w:t>
      </w:r>
      <w:r>
        <w:rPr>
          <w:rStyle w:val="50"/>
          <w:rFonts w:hint="eastAsia" w:hAnsi="宋体"/>
          <w:color w:val="000000"/>
          <w:sz w:val="30"/>
          <w:szCs w:val="30"/>
          <w:u w:val="none"/>
        </w:rPr>
        <w:fldChar w:fldCharType="end"/>
      </w:r>
    </w:p>
    <w:p w14:paraId="56BFB58A">
      <w:pPr>
        <w:widowControl/>
        <w:snapToGrid w:val="0"/>
        <w:spacing w:line="360" w:lineRule="auto"/>
        <w:jc w:val="center"/>
        <w:rPr>
          <w:rFonts w:hAnsi="宋体"/>
          <w:color w:val="000000"/>
          <w:sz w:val="30"/>
          <w:szCs w:val="30"/>
        </w:rPr>
      </w:pPr>
      <w:r>
        <w:rPr>
          <w:rFonts w:hint="eastAsia" w:hAnsi="宋体"/>
          <w:color w:val="000000"/>
          <w:sz w:val="30"/>
          <w:szCs w:val="30"/>
        </w:rPr>
        <w:t>采购项目名称：</w:t>
      </w:r>
      <w:r>
        <w:rPr>
          <w:rFonts w:hint="eastAsia" w:hAnsi="宋体" w:cs="Tahoma"/>
          <w:bCs/>
          <w:sz w:val="30"/>
          <w:szCs w:val="30"/>
        </w:rPr>
        <w:t>汕尾市公安局采购警用装备项目</w:t>
      </w:r>
    </w:p>
    <w:p w14:paraId="39C77F07">
      <w:pPr>
        <w:widowControl/>
        <w:snapToGrid w:val="0"/>
        <w:spacing w:line="360" w:lineRule="auto"/>
        <w:jc w:val="center"/>
        <w:rPr>
          <w:rFonts w:hAnsi="宋体"/>
          <w:sz w:val="28"/>
          <w:szCs w:val="28"/>
        </w:rPr>
      </w:pPr>
    </w:p>
    <w:p w14:paraId="4127F81C">
      <w:pPr>
        <w:widowControl/>
        <w:snapToGrid w:val="0"/>
        <w:spacing w:line="360" w:lineRule="auto"/>
        <w:jc w:val="center"/>
        <w:rPr>
          <w:rFonts w:hAnsi="宋体"/>
          <w:sz w:val="28"/>
          <w:szCs w:val="28"/>
        </w:rPr>
      </w:pPr>
    </w:p>
    <w:p w14:paraId="7A802C44">
      <w:pPr>
        <w:widowControl/>
        <w:snapToGrid w:val="0"/>
        <w:spacing w:line="360" w:lineRule="auto"/>
        <w:jc w:val="center"/>
        <w:rPr>
          <w:rFonts w:hAnsi="宋体"/>
          <w:sz w:val="28"/>
          <w:szCs w:val="28"/>
        </w:rPr>
      </w:pPr>
    </w:p>
    <w:p w14:paraId="3A9263D3">
      <w:pPr>
        <w:widowControl/>
        <w:snapToGrid w:val="0"/>
        <w:spacing w:line="360" w:lineRule="auto"/>
        <w:jc w:val="center"/>
        <w:rPr>
          <w:rFonts w:hAnsi="宋体"/>
          <w:sz w:val="28"/>
          <w:szCs w:val="28"/>
        </w:rPr>
      </w:pPr>
    </w:p>
    <w:p w14:paraId="638AD3AD">
      <w:pPr>
        <w:widowControl/>
        <w:snapToGrid w:val="0"/>
        <w:spacing w:line="360" w:lineRule="auto"/>
        <w:jc w:val="center"/>
        <w:rPr>
          <w:rFonts w:hAnsi="宋体"/>
          <w:sz w:val="30"/>
          <w:szCs w:val="30"/>
        </w:rPr>
      </w:pPr>
      <w:r>
        <w:rPr>
          <w:rFonts w:hint="eastAsia" w:hAnsi="宋体"/>
          <w:sz w:val="30"/>
          <w:szCs w:val="30"/>
        </w:rPr>
        <w:t>汕尾市公共资源交易中心</w:t>
      </w:r>
    </w:p>
    <w:p w14:paraId="5FB82FF4">
      <w:pPr>
        <w:jc w:val="center"/>
        <w:rPr>
          <w:rFonts w:hAnsi="宋体"/>
          <w:sz w:val="30"/>
          <w:szCs w:val="30"/>
        </w:rPr>
      </w:pPr>
      <w:r>
        <w:rPr>
          <w:rFonts w:hint="eastAsia" w:hAnsi="宋体"/>
          <w:sz w:val="30"/>
          <w:szCs w:val="30"/>
        </w:rPr>
        <w:t>2021年9月</w:t>
      </w:r>
    </w:p>
    <w:p w14:paraId="357C2772">
      <w:pPr>
        <w:rPr>
          <w:b/>
          <w:sz w:val="44"/>
          <w:szCs w:val="44"/>
        </w:rPr>
      </w:pPr>
    </w:p>
    <w:p w14:paraId="27ABA48B">
      <w:pPr>
        <w:jc w:val="center"/>
        <w:rPr>
          <w:b/>
          <w:sz w:val="44"/>
          <w:szCs w:val="44"/>
        </w:rPr>
      </w:pPr>
      <w:r>
        <w:rPr>
          <w:rFonts w:hint="eastAsia"/>
          <w:b/>
          <w:sz w:val="44"/>
          <w:szCs w:val="44"/>
        </w:rPr>
        <w:t>目  录</w:t>
      </w:r>
    </w:p>
    <w:p w14:paraId="1EA19BE9">
      <w:pPr>
        <w:rPr>
          <w:sz w:val="32"/>
          <w:szCs w:val="32"/>
        </w:rPr>
      </w:pPr>
    </w:p>
    <w:p w14:paraId="68FDB350">
      <w:pPr>
        <w:rPr>
          <w:sz w:val="32"/>
          <w:szCs w:val="32"/>
        </w:rPr>
      </w:pPr>
    </w:p>
    <w:p w14:paraId="58C9DCD5">
      <w:pPr>
        <w:spacing w:line="360" w:lineRule="auto"/>
        <w:ind w:firstLine="640" w:firstLineChars="200"/>
        <w:rPr>
          <w:sz w:val="32"/>
          <w:szCs w:val="32"/>
        </w:rPr>
      </w:pPr>
    </w:p>
    <w:p w14:paraId="0E6B8421">
      <w:pPr>
        <w:spacing w:line="360" w:lineRule="auto"/>
        <w:ind w:firstLine="640" w:firstLineChars="200"/>
        <w:rPr>
          <w:sz w:val="32"/>
          <w:szCs w:val="32"/>
        </w:rPr>
      </w:pPr>
    </w:p>
    <w:p w14:paraId="674FE68E">
      <w:pPr>
        <w:spacing w:line="360" w:lineRule="auto"/>
        <w:ind w:firstLine="640" w:firstLineChars="200"/>
        <w:rPr>
          <w:sz w:val="32"/>
          <w:szCs w:val="32"/>
        </w:rPr>
      </w:pPr>
      <w:r>
        <w:rPr>
          <w:rFonts w:hint="eastAsia"/>
          <w:sz w:val="32"/>
          <w:szCs w:val="32"/>
        </w:rPr>
        <w:t>第一部分 采购项目内容</w:t>
      </w:r>
    </w:p>
    <w:p w14:paraId="0ABF0BB1">
      <w:pPr>
        <w:spacing w:line="360" w:lineRule="auto"/>
        <w:ind w:firstLine="640" w:firstLineChars="200"/>
        <w:rPr>
          <w:sz w:val="32"/>
          <w:szCs w:val="32"/>
        </w:rPr>
      </w:pPr>
      <w:r>
        <w:rPr>
          <w:rFonts w:hint="eastAsia"/>
          <w:sz w:val="32"/>
          <w:szCs w:val="32"/>
        </w:rPr>
        <w:t>第二部分 投标须知</w:t>
      </w:r>
    </w:p>
    <w:p w14:paraId="3FC82171">
      <w:pPr>
        <w:spacing w:line="360" w:lineRule="auto"/>
        <w:ind w:firstLine="640" w:firstLineChars="200"/>
        <w:rPr>
          <w:sz w:val="32"/>
          <w:szCs w:val="32"/>
        </w:rPr>
      </w:pPr>
      <w:r>
        <w:rPr>
          <w:rFonts w:hint="eastAsia"/>
          <w:sz w:val="32"/>
          <w:szCs w:val="32"/>
        </w:rPr>
        <w:t>第三部分 报价须知</w:t>
      </w:r>
    </w:p>
    <w:p w14:paraId="3E2B1C1B">
      <w:pPr>
        <w:spacing w:line="360" w:lineRule="auto"/>
        <w:ind w:firstLine="640" w:firstLineChars="200"/>
        <w:rPr>
          <w:sz w:val="32"/>
          <w:szCs w:val="32"/>
        </w:rPr>
      </w:pPr>
      <w:r>
        <w:rPr>
          <w:rFonts w:hint="eastAsia"/>
          <w:sz w:val="32"/>
          <w:szCs w:val="32"/>
        </w:rPr>
        <w:t>第四部分 合同书格式</w:t>
      </w:r>
    </w:p>
    <w:p w14:paraId="69C1681E">
      <w:pPr>
        <w:spacing w:line="360" w:lineRule="auto"/>
        <w:ind w:firstLine="640" w:firstLineChars="200"/>
        <w:rPr>
          <w:sz w:val="32"/>
          <w:szCs w:val="32"/>
        </w:rPr>
      </w:pPr>
      <w:r>
        <w:rPr>
          <w:rFonts w:hint="eastAsia"/>
          <w:sz w:val="32"/>
          <w:szCs w:val="32"/>
        </w:rPr>
        <w:t>第五部分 报价文件格式</w:t>
      </w:r>
    </w:p>
    <w:p w14:paraId="7D2D85E9">
      <w:pPr>
        <w:ind w:firstLine="3420" w:firstLineChars="950"/>
        <w:rPr>
          <w:rFonts w:ascii="楷体_GB2312"/>
          <w:sz w:val="36"/>
        </w:rPr>
      </w:pPr>
    </w:p>
    <w:p w14:paraId="2D537883">
      <w:pPr>
        <w:ind w:firstLine="3420" w:firstLineChars="950"/>
        <w:rPr>
          <w:rFonts w:ascii="楷体_GB2312"/>
          <w:sz w:val="36"/>
        </w:rPr>
      </w:pPr>
    </w:p>
    <w:p w14:paraId="5E013AC4">
      <w:pPr>
        <w:ind w:firstLine="3420" w:firstLineChars="950"/>
        <w:rPr>
          <w:rFonts w:ascii="楷体_GB2312"/>
          <w:sz w:val="36"/>
        </w:rPr>
      </w:pPr>
      <w:bookmarkStart w:id="6" w:name="_GoBack"/>
      <w:bookmarkEnd w:id="6"/>
    </w:p>
    <w:p w14:paraId="562C663B">
      <w:pPr>
        <w:ind w:firstLine="3420" w:firstLineChars="950"/>
        <w:rPr>
          <w:rFonts w:ascii="楷体_GB2312"/>
          <w:sz w:val="36"/>
        </w:rPr>
      </w:pPr>
    </w:p>
    <w:p w14:paraId="24953402">
      <w:pPr>
        <w:ind w:firstLine="3420" w:firstLineChars="950"/>
        <w:rPr>
          <w:rFonts w:ascii="楷体_GB2312"/>
          <w:sz w:val="36"/>
        </w:rPr>
      </w:pPr>
    </w:p>
    <w:p w14:paraId="1A0AFFF2">
      <w:pPr>
        <w:ind w:firstLine="3420" w:firstLineChars="950"/>
        <w:rPr>
          <w:rFonts w:ascii="楷体_GB2312"/>
          <w:sz w:val="36"/>
        </w:rPr>
      </w:pPr>
    </w:p>
    <w:p w14:paraId="59B298F5">
      <w:pPr>
        <w:ind w:firstLine="3420" w:firstLineChars="950"/>
        <w:rPr>
          <w:rFonts w:ascii="楷体_GB2312"/>
          <w:sz w:val="36"/>
        </w:rPr>
      </w:pPr>
    </w:p>
    <w:p w14:paraId="56A12FA5">
      <w:pPr>
        <w:ind w:firstLine="3420" w:firstLineChars="950"/>
        <w:rPr>
          <w:rFonts w:ascii="楷体_GB2312"/>
          <w:sz w:val="36"/>
        </w:rPr>
      </w:pPr>
    </w:p>
    <w:p w14:paraId="77BB0FE8">
      <w:pPr>
        <w:ind w:firstLine="3420" w:firstLineChars="950"/>
        <w:rPr>
          <w:rFonts w:ascii="楷体_GB2312"/>
          <w:sz w:val="36"/>
        </w:rPr>
      </w:pPr>
    </w:p>
    <w:p w14:paraId="5E8870B9">
      <w:pPr>
        <w:ind w:firstLine="3420" w:firstLineChars="950"/>
        <w:rPr>
          <w:rFonts w:ascii="楷体_GB2312"/>
          <w:sz w:val="36"/>
        </w:rPr>
      </w:pPr>
    </w:p>
    <w:p w14:paraId="5274D40C">
      <w:pPr>
        <w:ind w:firstLine="3420" w:firstLineChars="950"/>
        <w:rPr>
          <w:rFonts w:ascii="楷体_GB2312"/>
          <w:sz w:val="36"/>
        </w:rPr>
      </w:pPr>
    </w:p>
    <w:p w14:paraId="161AB307">
      <w:pPr>
        <w:ind w:firstLine="3420" w:firstLineChars="950"/>
        <w:rPr>
          <w:rFonts w:ascii="楷体_GB2312"/>
          <w:sz w:val="36"/>
        </w:rPr>
      </w:pPr>
    </w:p>
    <w:p w14:paraId="5B5B3EAE">
      <w:pPr>
        <w:ind w:firstLine="3420" w:firstLineChars="950"/>
        <w:rPr>
          <w:rFonts w:ascii="楷体_GB2312"/>
          <w:sz w:val="36"/>
        </w:rPr>
      </w:pPr>
    </w:p>
    <w:p w14:paraId="289DB9C1">
      <w:pPr>
        <w:rPr>
          <w:rFonts w:ascii="楷体_GB2312"/>
          <w:sz w:val="28"/>
          <w:szCs w:val="28"/>
        </w:rPr>
      </w:pPr>
    </w:p>
    <w:p w14:paraId="1AD63DFD">
      <w:pPr>
        <w:spacing w:beforeLines="50"/>
        <w:jc w:val="center"/>
        <w:rPr>
          <w:b/>
          <w:sz w:val="24"/>
          <w:szCs w:val="24"/>
        </w:rPr>
      </w:pPr>
      <w:r>
        <w:rPr>
          <w:rFonts w:hint="eastAsia" w:hAnsi="宋体"/>
          <w:b/>
          <w:sz w:val="24"/>
          <w:szCs w:val="24"/>
        </w:rPr>
        <w:t>汕尾市公安局“</w:t>
      </w:r>
      <w:r>
        <w:rPr>
          <w:rFonts w:hint="eastAsia" w:hAnsi="宋体" w:cs="Tahoma"/>
          <w:b/>
          <w:bCs/>
          <w:sz w:val="24"/>
          <w:szCs w:val="24"/>
        </w:rPr>
        <w:t>汕尾市公安局采购警用装备项目</w:t>
      </w:r>
      <w:r>
        <w:rPr>
          <w:rFonts w:hint="eastAsia" w:hAnsi="宋体"/>
          <w:b/>
          <w:sz w:val="24"/>
          <w:szCs w:val="24"/>
        </w:rPr>
        <w:t>”询价</w:t>
      </w:r>
      <w:r>
        <w:rPr>
          <w:rFonts w:hint="eastAsia"/>
          <w:b/>
          <w:sz w:val="24"/>
          <w:szCs w:val="24"/>
        </w:rPr>
        <w:t>公告</w:t>
      </w:r>
    </w:p>
    <w:p w14:paraId="1AE77142">
      <w:pPr>
        <w:spacing w:beforeLines="50"/>
        <w:jc w:val="center"/>
        <w:rPr>
          <w:color w:val="000000"/>
          <w:sz w:val="24"/>
          <w:szCs w:val="24"/>
        </w:rPr>
      </w:pPr>
      <w:r>
        <w:rPr>
          <w:rFonts w:hint="eastAsia"/>
          <w:color w:val="000000"/>
          <w:sz w:val="24"/>
          <w:szCs w:val="24"/>
        </w:rPr>
        <w:t>采购项目编号：</w:t>
      </w:r>
      <w:r>
        <w:fldChar w:fldCharType="begin"/>
      </w:r>
      <w:r>
        <w:instrText xml:space="preserve"> HYPERLINK "http://www.gdgpo.gov.cn/searchAuditNum/searchAuditNum/441500-201806-09601-0019.html" \t "_blank" </w:instrText>
      </w:r>
      <w:r>
        <w:fldChar w:fldCharType="separate"/>
      </w:r>
      <w:r>
        <w:rPr>
          <w:rStyle w:val="50"/>
          <w:rFonts w:hint="eastAsia" w:hAnsi="宋体"/>
          <w:color w:val="000000"/>
          <w:sz w:val="24"/>
          <w:szCs w:val="24"/>
          <w:u w:val="none"/>
        </w:rPr>
        <w:t>441501-2021-01527</w:t>
      </w:r>
      <w:r>
        <w:rPr>
          <w:rStyle w:val="50"/>
          <w:rFonts w:hint="eastAsia" w:hAnsi="宋体"/>
          <w:color w:val="000000"/>
          <w:sz w:val="24"/>
          <w:szCs w:val="24"/>
          <w:u w:val="none"/>
        </w:rPr>
        <w:fldChar w:fldCharType="end"/>
      </w:r>
    </w:p>
    <w:p w14:paraId="7FC8ED59">
      <w:pPr>
        <w:adjustRightInd/>
        <w:ind w:firstLine="482" w:firstLineChars="200"/>
        <w:jc w:val="both"/>
        <w:rPr>
          <w:rFonts w:hAnsi="宋体"/>
          <w:b/>
          <w:sz w:val="24"/>
          <w:szCs w:val="24"/>
        </w:rPr>
      </w:pPr>
    </w:p>
    <w:p w14:paraId="164E0989">
      <w:pPr>
        <w:adjustRightInd/>
        <w:ind w:firstLine="420" w:firstLineChars="200"/>
        <w:jc w:val="both"/>
        <w:rPr>
          <w:rFonts w:hAnsi="宋体"/>
          <w:sz w:val="21"/>
          <w:szCs w:val="21"/>
        </w:rPr>
      </w:pPr>
      <w:r>
        <w:rPr>
          <w:rFonts w:hint="eastAsia" w:hAnsi="宋体"/>
          <w:sz w:val="21"/>
          <w:szCs w:val="21"/>
        </w:rPr>
        <w:t>汕尾市公共资源交易中心（以下简称“集中采购机构”）受汕尾市公安局（以下简称“采购人”）的委托，拟对“</w:t>
      </w:r>
      <w:r>
        <w:rPr>
          <w:rFonts w:hint="eastAsia" w:hAnsi="宋体" w:cs="Tahoma"/>
          <w:bCs/>
          <w:sz w:val="21"/>
          <w:szCs w:val="21"/>
        </w:rPr>
        <w:t>汕尾市公安局采购警用装备项目</w:t>
      </w:r>
      <w:r>
        <w:rPr>
          <w:rFonts w:hint="eastAsia" w:hAnsi="宋体"/>
          <w:sz w:val="21"/>
          <w:szCs w:val="21"/>
        </w:rPr>
        <w:t>”采用询价方式采购，接受合格的国内报价人提交密封投标。有关事项如下：</w:t>
      </w:r>
    </w:p>
    <w:p w14:paraId="53C89F94">
      <w:pPr>
        <w:adjustRightInd/>
        <w:ind w:firstLine="420" w:firstLineChars="200"/>
        <w:jc w:val="both"/>
        <w:rPr>
          <w:rFonts w:hAnsi="宋体"/>
          <w:sz w:val="21"/>
          <w:szCs w:val="21"/>
        </w:rPr>
      </w:pPr>
      <w:r>
        <w:rPr>
          <w:rFonts w:hint="eastAsia" w:hAnsi="宋体"/>
          <w:sz w:val="21"/>
          <w:szCs w:val="21"/>
        </w:rPr>
        <w:t>一、 采购项目的名称、数量、预算</w:t>
      </w:r>
    </w:p>
    <w:p w14:paraId="208DFDAC">
      <w:pPr>
        <w:adjustRightInd/>
        <w:ind w:firstLine="420" w:firstLineChars="200"/>
        <w:jc w:val="both"/>
        <w:rPr>
          <w:rFonts w:hAnsi="宋体"/>
          <w:sz w:val="21"/>
          <w:szCs w:val="21"/>
        </w:rPr>
      </w:pPr>
      <w:r>
        <w:rPr>
          <w:rFonts w:hint="eastAsia" w:hAnsi="宋体"/>
          <w:sz w:val="21"/>
          <w:szCs w:val="21"/>
        </w:rPr>
        <w:t>1、采购项目：</w:t>
      </w:r>
      <w:r>
        <w:rPr>
          <w:rFonts w:hint="eastAsia" w:hAnsi="宋体" w:cs="Tahoma"/>
          <w:bCs/>
          <w:sz w:val="21"/>
          <w:szCs w:val="21"/>
        </w:rPr>
        <w:t>汕尾市公安局采购警用装备项目</w:t>
      </w:r>
      <w:r>
        <w:rPr>
          <w:rFonts w:hint="eastAsia" w:hAnsi="宋体"/>
          <w:sz w:val="21"/>
          <w:szCs w:val="21"/>
        </w:rPr>
        <w:t>。</w:t>
      </w:r>
    </w:p>
    <w:p w14:paraId="53380934">
      <w:pPr>
        <w:adjustRightInd/>
        <w:ind w:firstLine="420" w:firstLineChars="200"/>
        <w:jc w:val="both"/>
        <w:rPr>
          <w:rFonts w:hAnsi="宋体"/>
          <w:sz w:val="21"/>
          <w:szCs w:val="21"/>
        </w:rPr>
      </w:pPr>
      <w:r>
        <w:rPr>
          <w:rFonts w:hint="eastAsia" w:hAnsi="宋体"/>
          <w:sz w:val="21"/>
          <w:szCs w:val="21"/>
        </w:rPr>
        <w:t>2、数量：一项。</w:t>
      </w:r>
    </w:p>
    <w:p w14:paraId="5CCBA49B">
      <w:pPr>
        <w:adjustRightInd/>
        <w:ind w:firstLine="420" w:firstLineChars="200"/>
        <w:jc w:val="both"/>
        <w:rPr>
          <w:rFonts w:hAnsi="宋体"/>
          <w:sz w:val="21"/>
          <w:szCs w:val="21"/>
        </w:rPr>
      </w:pPr>
      <w:r>
        <w:rPr>
          <w:rFonts w:hint="eastAsia" w:hAnsi="宋体"/>
          <w:sz w:val="21"/>
          <w:szCs w:val="21"/>
        </w:rPr>
        <w:t>3、预算：1654456.00元，超过预算价格为无效投标。</w:t>
      </w:r>
    </w:p>
    <w:p w14:paraId="131BEE54">
      <w:pPr>
        <w:adjustRightInd/>
        <w:ind w:firstLine="420" w:firstLineChars="200"/>
        <w:jc w:val="both"/>
        <w:rPr>
          <w:rFonts w:hAnsi="宋体"/>
          <w:sz w:val="21"/>
          <w:szCs w:val="21"/>
        </w:rPr>
      </w:pPr>
      <w:r>
        <w:rPr>
          <w:rFonts w:hint="eastAsia" w:hAnsi="宋体"/>
          <w:sz w:val="21"/>
          <w:szCs w:val="21"/>
        </w:rPr>
        <w:t>二、报价人资格要求（合格的报价人）</w:t>
      </w:r>
    </w:p>
    <w:p w14:paraId="6FE9F04A">
      <w:pPr>
        <w:adjustRightInd/>
        <w:ind w:firstLine="420" w:firstLineChars="200"/>
        <w:jc w:val="both"/>
        <w:rPr>
          <w:rFonts w:hAnsi="宋体"/>
          <w:sz w:val="21"/>
          <w:szCs w:val="21"/>
        </w:rPr>
      </w:pPr>
      <w:r>
        <w:rPr>
          <w:rFonts w:hint="eastAsia" w:hAnsi="宋体"/>
          <w:sz w:val="21"/>
          <w:szCs w:val="21"/>
        </w:rPr>
        <w:t>1、供应商应具备《政府采购法》第二十二条规定的条件；</w:t>
      </w:r>
    </w:p>
    <w:p w14:paraId="796F4F02">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1</w:t>
      </w:r>
      <w:r>
        <w:rPr>
          <w:rFonts w:hAnsi="宋体"/>
          <w:color w:val="000000"/>
          <w:sz w:val="21"/>
          <w:szCs w:val="21"/>
        </w:rPr>
        <w:t>)具有独立承担民事责任的能力</w:t>
      </w:r>
      <w:r>
        <w:rPr>
          <w:rFonts w:hint="eastAsia" w:hAnsi="宋体"/>
          <w:color w:val="000000"/>
          <w:sz w:val="21"/>
          <w:szCs w:val="21"/>
        </w:rPr>
        <w:t>；</w:t>
      </w:r>
    </w:p>
    <w:p w14:paraId="186831FD">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2</w:t>
      </w:r>
      <w:r>
        <w:rPr>
          <w:rFonts w:hAnsi="宋体"/>
          <w:color w:val="000000"/>
          <w:sz w:val="21"/>
          <w:szCs w:val="21"/>
        </w:rPr>
        <w:t>)具有良好的商业信誉和健全的</w:t>
      </w:r>
      <w:r>
        <w:fldChar w:fldCharType="begin"/>
      </w:r>
      <w:r>
        <w:instrText xml:space="preserve"> HYPERLINK "http://www.so.com/s?q=%E8%B4%A2%E5%8A%A1%E4%BC%9A%E8%AE%A1%E5%88%B6%E5%BA%A6&amp;ie=utf-8&amp;src=internal_wenda_recommend_textn" \t "_blank" </w:instrText>
      </w:r>
      <w:r>
        <w:fldChar w:fldCharType="separate"/>
      </w:r>
      <w:r>
        <w:rPr>
          <w:rStyle w:val="50"/>
          <w:rFonts w:hAnsi="宋体"/>
          <w:color w:val="000000"/>
          <w:sz w:val="21"/>
          <w:szCs w:val="21"/>
          <w:u w:val="none"/>
        </w:rPr>
        <w:t>财务会计制度</w:t>
      </w:r>
      <w:r>
        <w:rPr>
          <w:rStyle w:val="50"/>
          <w:rFonts w:hAnsi="宋体"/>
          <w:color w:val="000000"/>
          <w:sz w:val="21"/>
          <w:szCs w:val="21"/>
          <w:u w:val="none"/>
        </w:rPr>
        <w:fldChar w:fldCharType="end"/>
      </w:r>
      <w:r>
        <w:rPr>
          <w:rFonts w:hint="eastAsia" w:hAnsi="宋体"/>
          <w:color w:val="000000"/>
          <w:sz w:val="21"/>
          <w:szCs w:val="21"/>
        </w:rPr>
        <w:t>；</w:t>
      </w:r>
    </w:p>
    <w:p w14:paraId="4D9F2484">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3</w:t>
      </w:r>
      <w:r>
        <w:rPr>
          <w:rFonts w:hAnsi="宋体"/>
          <w:color w:val="000000"/>
          <w:sz w:val="21"/>
          <w:szCs w:val="21"/>
        </w:rPr>
        <w:t>)具有履行合同所必需的设备和专业技术能力</w:t>
      </w:r>
      <w:r>
        <w:rPr>
          <w:rFonts w:hint="eastAsia" w:hAnsi="宋体"/>
          <w:color w:val="000000"/>
          <w:sz w:val="21"/>
          <w:szCs w:val="21"/>
        </w:rPr>
        <w:t>；</w:t>
      </w:r>
    </w:p>
    <w:p w14:paraId="3157A8F8">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4</w:t>
      </w:r>
      <w:r>
        <w:rPr>
          <w:rFonts w:hAnsi="宋体"/>
          <w:color w:val="000000"/>
          <w:sz w:val="21"/>
          <w:szCs w:val="21"/>
        </w:rPr>
        <w:t>)有依法缴纳税收和</w:t>
      </w:r>
      <w:r>
        <w:fldChar w:fldCharType="begin"/>
      </w:r>
      <w:r>
        <w:instrText xml:space="preserve"> HYPERLINK "http://www.so.com/s?q=%E7%A4%BE%E4%BC%9A%E4%BF%9D%E9%9A%9C%E8%B5%84%E9%87%91&amp;ie=utf-8&amp;src=internal_wenda_recommend_textn" \t "_blank" </w:instrText>
      </w:r>
      <w:r>
        <w:fldChar w:fldCharType="separate"/>
      </w:r>
      <w:r>
        <w:rPr>
          <w:rStyle w:val="50"/>
          <w:rFonts w:hAnsi="宋体"/>
          <w:color w:val="000000"/>
          <w:sz w:val="21"/>
          <w:szCs w:val="21"/>
          <w:u w:val="none"/>
        </w:rPr>
        <w:t>社会保障资金</w:t>
      </w:r>
      <w:r>
        <w:rPr>
          <w:rStyle w:val="50"/>
          <w:rFonts w:hAnsi="宋体"/>
          <w:color w:val="000000"/>
          <w:sz w:val="21"/>
          <w:szCs w:val="21"/>
          <w:u w:val="none"/>
        </w:rPr>
        <w:fldChar w:fldCharType="end"/>
      </w:r>
      <w:r>
        <w:rPr>
          <w:rFonts w:hAnsi="宋体"/>
          <w:color w:val="000000"/>
          <w:sz w:val="21"/>
          <w:szCs w:val="21"/>
        </w:rPr>
        <w:t>的良好记录</w:t>
      </w:r>
      <w:r>
        <w:rPr>
          <w:rFonts w:hint="eastAsia" w:hAnsi="宋体"/>
          <w:color w:val="000000"/>
          <w:sz w:val="21"/>
          <w:szCs w:val="21"/>
        </w:rPr>
        <w:t>；</w:t>
      </w:r>
    </w:p>
    <w:p w14:paraId="780BCF93">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5</w:t>
      </w:r>
      <w:r>
        <w:rPr>
          <w:rFonts w:hAnsi="宋体"/>
          <w:color w:val="000000"/>
          <w:sz w:val="21"/>
          <w:szCs w:val="21"/>
        </w:rPr>
        <w:t>)参加政府采购活动前三年内，在经营活动中没有重大违法记录</w:t>
      </w:r>
      <w:r>
        <w:rPr>
          <w:rFonts w:hint="eastAsia" w:hAnsi="宋体"/>
          <w:color w:val="000000"/>
          <w:sz w:val="21"/>
          <w:szCs w:val="21"/>
        </w:rPr>
        <w:t>；</w:t>
      </w:r>
    </w:p>
    <w:p w14:paraId="51749651">
      <w:pPr>
        <w:ind w:right="-500" w:rightChars="-250"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6</w:t>
      </w:r>
      <w:r>
        <w:rPr>
          <w:rFonts w:hAnsi="宋体"/>
          <w:color w:val="000000"/>
          <w:sz w:val="21"/>
          <w:szCs w:val="21"/>
        </w:rPr>
        <w:t>)法律、行政法规规定的其他条件。</w:t>
      </w:r>
    </w:p>
    <w:p w14:paraId="39A7BB2A">
      <w:pPr>
        <w:adjustRightInd/>
        <w:ind w:right="-142" w:rightChars="-71" w:firstLine="420" w:firstLineChars="200"/>
        <w:jc w:val="both"/>
        <w:rPr>
          <w:rFonts w:hAnsi="宋体"/>
          <w:sz w:val="21"/>
          <w:szCs w:val="21"/>
        </w:rPr>
      </w:pPr>
      <w:r>
        <w:rPr>
          <w:rFonts w:hint="eastAsia" w:hAnsi="宋体"/>
          <w:sz w:val="21"/>
          <w:szCs w:val="21"/>
        </w:rPr>
        <w:t>2、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http://www.ccgp.gov.cn/）查询结果为准，如相关失信记录已失效，报价人需提供相关证明资料）；</w:t>
      </w:r>
    </w:p>
    <w:p w14:paraId="399F05DF">
      <w:pPr>
        <w:adjustRightInd/>
        <w:ind w:right="-142" w:rightChars="-71" w:firstLine="420" w:firstLineChars="200"/>
        <w:jc w:val="both"/>
        <w:rPr>
          <w:rFonts w:hAnsi="宋体"/>
          <w:sz w:val="21"/>
          <w:szCs w:val="21"/>
        </w:rPr>
      </w:pPr>
      <w:r>
        <w:rPr>
          <w:rFonts w:hint="eastAsia" w:hAnsi="宋体"/>
          <w:sz w:val="21"/>
          <w:szCs w:val="21"/>
        </w:rPr>
        <w:t>3、本项目不接受联合体投标。</w:t>
      </w:r>
    </w:p>
    <w:p w14:paraId="16B63215">
      <w:pPr>
        <w:adjustRightInd/>
        <w:ind w:firstLine="420" w:firstLineChars="200"/>
        <w:jc w:val="both"/>
        <w:rPr>
          <w:rFonts w:hAnsi="宋体"/>
          <w:sz w:val="21"/>
          <w:szCs w:val="21"/>
        </w:rPr>
      </w:pPr>
      <w:r>
        <w:rPr>
          <w:rFonts w:hint="eastAsia" w:hAnsi="宋体"/>
          <w:sz w:val="21"/>
          <w:szCs w:val="21"/>
        </w:rPr>
        <w:t>三、获取询价文件的时间、地点、方式</w:t>
      </w:r>
    </w:p>
    <w:p w14:paraId="2F9F9E9D">
      <w:pPr>
        <w:adjustRightInd/>
        <w:ind w:firstLine="420" w:firstLineChars="200"/>
        <w:jc w:val="both"/>
        <w:rPr>
          <w:rFonts w:hAnsi="宋体"/>
          <w:sz w:val="21"/>
          <w:szCs w:val="21"/>
        </w:rPr>
      </w:pPr>
      <w:r>
        <w:rPr>
          <w:rFonts w:hint="eastAsia" w:hAnsi="宋体"/>
          <w:sz w:val="21"/>
          <w:szCs w:val="21"/>
        </w:rPr>
        <w:t>1、符合资格的供应商应当在2021年9月23日上午8时30分起至2021年9月26日下午5时30分止（工作日时间）到汕尾市公共资源交易中心现场免费报名。</w:t>
      </w:r>
    </w:p>
    <w:p w14:paraId="0F00C227">
      <w:pPr>
        <w:adjustRightInd/>
        <w:ind w:firstLine="420" w:firstLineChars="200"/>
        <w:jc w:val="both"/>
        <w:rPr>
          <w:rFonts w:hAnsi="宋体"/>
          <w:sz w:val="21"/>
          <w:szCs w:val="21"/>
        </w:rPr>
      </w:pPr>
      <w:r>
        <w:rPr>
          <w:rFonts w:hint="eastAsia" w:hAnsi="宋体"/>
          <w:sz w:val="21"/>
          <w:szCs w:val="21"/>
        </w:rPr>
        <w:t>2、获取询价文件地点：</w:t>
      </w:r>
      <w:r>
        <w:rPr>
          <w:rFonts w:hAnsi="宋体"/>
          <w:sz w:val="21"/>
          <w:szCs w:val="21"/>
        </w:rPr>
        <w:t>汕尾市城区汕尾大道马思聪艺术中心左侧附楼三楼</w:t>
      </w:r>
      <w:r>
        <w:rPr>
          <w:rFonts w:hint="eastAsia" w:hAnsi="宋体"/>
          <w:sz w:val="21"/>
          <w:szCs w:val="21"/>
        </w:rPr>
        <w:t>政府采购部。</w:t>
      </w:r>
    </w:p>
    <w:p w14:paraId="0B34E381">
      <w:pPr>
        <w:adjustRightInd/>
        <w:ind w:firstLine="420" w:firstLineChars="200"/>
        <w:jc w:val="both"/>
        <w:rPr>
          <w:rFonts w:hAnsi="宋体"/>
          <w:sz w:val="21"/>
          <w:szCs w:val="21"/>
        </w:rPr>
      </w:pPr>
      <w:r>
        <w:rPr>
          <w:rFonts w:hint="eastAsia" w:hAnsi="宋体"/>
          <w:sz w:val="21"/>
          <w:szCs w:val="21"/>
        </w:rPr>
        <w:t>3、获取询价文件方式：现场报名。</w:t>
      </w:r>
    </w:p>
    <w:p w14:paraId="025ECD67">
      <w:pPr>
        <w:adjustRightInd/>
        <w:ind w:firstLine="420" w:firstLineChars="200"/>
        <w:jc w:val="both"/>
        <w:rPr>
          <w:rFonts w:hAnsi="宋体"/>
          <w:sz w:val="21"/>
          <w:szCs w:val="21"/>
        </w:rPr>
      </w:pPr>
      <w:r>
        <w:rPr>
          <w:rFonts w:hint="eastAsia" w:hAnsi="宋体"/>
          <w:sz w:val="21"/>
          <w:szCs w:val="21"/>
        </w:rPr>
        <w:t>四、投标截止时间、开标时间及地点</w:t>
      </w:r>
    </w:p>
    <w:p w14:paraId="706E7BFE">
      <w:pPr>
        <w:adjustRightInd/>
        <w:ind w:firstLine="420" w:firstLineChars="200"/>
        <w:jc w:val="both"/>
        <w:rPr>
          <w:rFonts w:hAnsi="宋体"/>
          <w:sz w:val="21"/>
          <w:szCs w:val="21"/>
        </w:rPr>
      </w:pPr>
      <w:r>
        <w:rPr>
          <w:rFonts w:hint="eastAsia" w:hAnsi="宋体"/>
          <w:sz w:val="21"/>
          <w:szCs w:val="21"/>
        </w:rPr>
        <w:t>1、递交报价文件时间：投标截止及开标时间前30分钟内。</w:t>
      </w:r>
    </w:p>
    <w:p w14:paraId="2119FE5B">
      <w:pPr>
        <w:adjustRightInd/>
        <w:ind w:firstLine="420" w:firstLineChars="200"/>
        <w:jc w:val="both"/>
        <w:rPr>
          <w:rFonts w:hAnsi="宋体"/>
          <w:sz w:val="21"/>
          <w:szCs w:val="21"/>
        </w:rPr>
      </w:pPr>
      <w:r>
        <w:rPr>
          <w:rFonts w:hint="eastAsia" w:hAnsi="宋体"/>
          <w:sz w:val="21"/>
          <w:szCs w:val="21"/>
        </w:rPr>
        <w:t>2、投标截止及开标时间：2021年10月9日下午3时正（北京时间）。</w:t>
      </w:r>
    </w:p>
    <w:p w14:paraId="608D0E5C">
      <w:pPr>
        <w:adjustRightInd/>
        <w:ind w:firstLine="420" w:firstLineChars="200"/>
        <w:jc w:val="both"/>
        <w:rPr>
          <w:rFonts w:hAnsi="宋体"/>
          <w:sz w:val="21"/>
          <w:szCs w:val="21"/>
        </w:rPr>
      </w:pPr>
      <w:r>
        <w:rPr>
          <w:rFonts w:hint="eastAsia" w:hAnsi="宋体"/>
          <w:sz w:val="21"/>
          <w:szCs w:val="21"/>
        </w:rPr>
        <w:t>3、递交报价文件及开标地点：</w:t>
      </w:r>
      <w:r>
        <w:rPr>
          <w:rFonts w:hAnsi="宋体"/>
          <w:sz w:val="21"/>
          <w:szCs w:val="21"/>
        </w:rPr>
        <w:t>汕尾市城区马思聪艺术中心左侧附楼二楼</w:t>
      </w:r>
      <w:r>
        <w:rPr>
          <w:rFonts w:hint="eastAsia" w:hAnsi="宋体"/>
          <w:sz w:val="21"/>
          <w:szCs w:val="21"/>
        </w:rPr>
        <w:t>。</w:t>
      </w:r>
    </w:p>
    <w:p w14:paraId="09126E62">
      <w:pPr>
        <w:adjustRightInd/>
        <w:ind w:firstLine="420" w:firstLineChars="200"/>
        <w:jc w:val="both"/>
        <w:rPr>
          <w:rFonts w:hAnsi="宋体"/>
          <w:sz w:val="21"/>
          <w:szCs w:val="21"/>
        </w:rPr>
      </w:pPr>
      <w:r>
        <w:rPr>
          <w:rFonts w:hint="eastAsia" w:hAnsi="宋体"/>
          <w:sz w:val="21"/>
          <w:szCs w:val="21"/>
        </w:rPr>
        <w:t xml:space="preserve">五、领取招标文件时须携带如下证件 </w:t>
      </w:r>
    </w:p>
    <w:p w14:paraId="71E2ADC8">
      <w:pPr>
        <w:adjustRightInd/>
        <w:ind w:firstLine="420" w:firstLineChars="200"/>
        <w:jc w:val="both"/>
        <w:rPr>
          <w:rFonts w:hAnsi="宋体"/>
          <w:sz w:val="21"/>
          <w:szCs w:val="21"/>
        </w:rPr>
      </w:pPr>
      <w:r>
        <w:rPr>
          <w:rFonts w:hint="eastAsia" w:hAnsi="宋体"/>
          <w:sz w:val="21"/>
          <w:szCs w:val="21"/>
        </w:rPr>
        <w:t>1、《企业营业执照》、《税务登记证》、《组织机构代码证》副本原件及正本、副本复印件（加盖公章），三证合一仅提供《企业营业执照》副本原件及正本、副本复印件（加盖公章）；</w:t>
      </w:r>
    </w:p>
    <w:p w14:paraId="357CE38B">
      <w:pPr>
        <w:adjustRightInd/>
        <w:ind w:firstLine="420" w:firstLineChars="200"/>
        <w:jc w:val="both"/>
        <w:rPr>
          <w:rFonts w:hAnsi="宋体"/>
          <w:sz w:val="21"/>
          <w:szCs w:val="21"/>
        </w:rPr>
      </w:pPr>
      <w:r>
        <w:rPr>
          <w:rFonts w:hint="eastAsia" w:hAnsi="宋体"/>
          <w:sz w:val="21"/>
          <w:szCs w:val="21"/>
        </w:rPr>
        <w:t>2、法人代表授权书（加盖公章）；</w:t>
      </w:r>
    </w:p>
    <w:p w14:paraId="0D098C84">
      <w:pPr>
        <w:adjustRightInd/>
        <w:ind w:firstLine="420" w:firstLineChars="200"/>
        <w:jc w:val="both"/>
        <w:rPr>
          <w:rFonts w:hAnsi="宋体"/>
          <w:sz w:val="21"/>
          <w:szCs w:val="21"/>
        </w:rPr>
      </w:pPr>
      <w:r>
        <w:rPr>
          <w:rFonts w:hint="eastAsia" w:hAnsi="宋体"/>
          <w:sz w:val="21"/>
          <w:szCs w:val="21"/>
        </w:rPr>
        <w:t>3、法人代表身份证复印件（加盖公章），被委托人（如有委托）身份证原件及复印件（加盖公章）。</w:t>
      </w:r>
    </w:p>
    <w:p w14:paraId="6C9D7554">
      <w:pPr>
        <w:adjustRightInd/>
        <w:ind w:firstLine="420" w:firstLineChars="200"/>
        <w:jc w:val="both"/>
        <w:rPr>
          <w:rFonts w:hAnsi="宋体"/>
          <w:sz w:val="21"/>
          <w:szCs w:val="21"/>
        </w:rPr>
      </w:pPr>
      <w:r>
        <w:rPr>
          <w:rFonts w:hint="eastAsia" w:hAnsi="宋体"/>
          <w:sz w:val="21"/>
          <w:szCs w:val="21"/>
        </w:rPr>
        <w:t>六、采购人及集中采购机构的名称、地址和联系方式</w:t>
      </w:r>
    </w:p>
    <w:p w14:paraId="4E926047">
      <w:pPr>
        <w:adjustRightInd/>
        <w:ind w:firstLine="420" w:firstLineChars="200"/>
        <w:jc w:val="both"/>
        <w:rPr>
          <w:rFonts w:hAnsi="宋体"/>
          <w:sz w:val="21"/>
          <w:szCs w:val="21"/>
        </w:rPr>
      </w:pPr>
      <w:r>
        <w:rPr>
          <w:rFonts w:hint="eastAsia" w:hAnsi="宋体"/>
          <w:sz w:val="21"/>
          <w:szCs w:val="21"/>
        </w:rPr>
        <w:t>采购人名称：汕尾市公安局。</w:t>
      </w:r>
    </w:p>
    <w:p w14:paraId="1EC58CCE">
      <w:pPr>
        <w:adjustRightInd/>
        <w:ind w:firstLine="420" w:firstLineChars="200"/>
        <w:jc w:val="both"/>
        <w:rPr>
          <w:rFonts w:hAnsi="宋体"/>
          <w:sz w:val="21"/>
          <w:szCs w:val="21"/>
        </w:rPr>
      </w:pPr>
      <w:r>
        <w:rPr>
          <w:rFonts w:hint="eastAsia" w:hAnsi="宋体"/>
          <w:sz w:val="21"/>
          <w:szCs w:val="21"/>
        </w:rPr>
        <w:t>采购人联系人及联系电话：林先生0660-3363232。</w:t>
      </w:r>
    </w:p>
    <w:p w14:paraId="55093E4D">
      <w:pPr>
        <w:adjustRightInd/>
        <w:ind w:firstLine="420" w:firstLineChars="200"/>
        <w:jc w:val="both"/>
        <w:rPr>
          <w:rFonts w:hAnsi="宋体"/>
          <w:sz w:val="21"/>
          <w:szCs w:val="21"/>
        </w:rPr>
      </w:pPr>
      <w:r>
        <w:rPr>
          <w:rFonts w:hint="eastAsia" w:hAnsi="宋体"/>
          <w:sz w:val="21"/>
          <w:szCs w:val="21"/>
        </w:rPr>
        <w:t>集中采购机构名称：汕尾市公共资源交易中心。</w:t>
      </w:r>
    </w:p>
    <w:p w14:paraId="737B3802">
      <w:pPr>
        <w:adjustRightInd/>
        <w:ind w:firstLine="420" w:firstLineChars="200"/>
        <w:jc w:val="both"/>
        <w:rPr>
          <w:rFonts w:hAnsi="宋体"/>
          <w:sz w:val="21"/>
          <w:szCs w:val="21"/>
        </w:rPr>
      </w:pPr>
      <w:r>
        <w:rPr>
          <w:rFonts w:hint="eastAsia" w:hAnsi="宋体"/>
          <w:sz w:val="21"/>
          <w:szCs w:val="21"/>
        </w:rPr>
        <w:t>集中采购机构地点：</w:t>
      </w:r>
      <w:r>
        <w:rPr>
          <w:rFonts w:hAnsi="宋体"/>
          <w:sz w:val="21"/>
          <w:szCs w:val="21"/>
        </w:rPr>
        <w:t>汕尾市城区汕尾大道马思聪艺术中心左侧附楼三楼</w:t>
      </w:r>
      <w:r>
        <w:rPr>
          <w:rFonts w:hint="eastAsia" w:hAnsi="宋体"/>
          <w:sz w:val="21"/>
          <w:szCs w:val="21"/>
        </w:rPr>
        <w:t>。</w:t>
      </w:r>
    </w:p>
    <w:p w14:paraId="56E09047">
      <w:pPr>
        <w:adjustRightInd/>
        <w:ind w:firstLine="420" w:firstLineChars="200"/>
        <w:jc w:val="both"/>
        <w:rPr>
          <w:rFonts w:hAnsi="宋体"/>
          <w:sz w:val="21"/>
          <w:szCs w:val="21"/>
        </w:rPr>
      </w:pPr>
      <w:r>
        <w:rPr>
          <w:rFonts w:hint="eastAsia" w:hAnsi="宋体"/>
          <w:sz w:val="21"/>
          <w:szCs w:val="21"/>
        </w:rPr>
        <w:t xml:space="preserve">集中采购机构联系人及联系电话（传真）：张武彬 0660-3826961。 </w:t>
      </w:r>
    </w:p>
    <w:p w14:paraId="02725F61">
      <w:pPr>
        <w:adjustRightInd/>
        <w:jc w:val="both"/>
        <w:rPr>
          <w:rFonts w:hAnsi="宋体"/>
          <w:sz w:val="21"/>
          <w:szCs w:val="21"/>
        </w:rPr>
      </w:pPr>
    </w:p>
    <w:p w14:paraId="49350F59">
      <w:pPr>
        <w:adjustRightInd/>
        <w:jc w:val="both"/>
        <w:rPr>
          <w:rFonts w:hAnsi="宋体"/>
          <w:sz w:val="21"/>
          <w:szCs w:val="21"/>
        </w:rPr>
      </w:pPr>
    </w:p>
    <w:p w14:paraId="5C08595B">
      <w:pPr>
        <w:adjustRightInd/>
        <w:ind w:firstLine="420" w:firstLineChars="200"/>
        <w:jc w:val="right"/>
        <w:rPr>
          <w:rFonts w:hAnsi="宋体"/>
          <w:sz w:val="21"/>
          <w:szCs w:val="21"/>
        </w:rPr>
      </w:pPr>
      <w:r>
        <w:rPr>
          <w:rFonts w:hint="eastAsia" w:hAnsi="宋体"/>
          <w:sz w:val="21"/>
          <w:szCs w:val="21"/>
        </w:rPr>
        <w:t>汕尾市公共资源交易中心</w:t>
      </w:r>
    </w:p>
    <w:p w14:paraId="3CF5A9FE">
      <w:pPr>
        <w:adjustRightInd/>
        <w:ind w:right="480" w:firstLine="420" w:firstLineChars="200"/>
        <w:jc w:val="right"/>
        <w:rPr>
          <w:rFonts w:hAnsi="宋体"/>
          <w:sz w:val="21"/>
          <w:szCs w:val="21"/>
        </w:rPr>
      </w:pPr>
      <w:r>
        <w:rPr>
          <w:rFonts w:hint="eastAsia" w:hAnsi="宋体"/>
          <w:sz w:val="21"/>
          <w:szCs w:val="21"/>
        </w:rPr>
        <w:t>2021年9月22日</w:t>
      </w:r>
    </w:p>
    <w:p w14:paraId="04E32537">
      <w:pPr>
        <w:jc w:val="center"/>
        <w:rPr>
          <w:rFonts w:hAnsi="宋体"/>
          <w:b/>
          <w:sz w:val="36"/>
          <w:szCs w:val="36"/>
        </w:rPr>
      </w:pPr>
    </w:p>
    <w:p w14:paraId="6B0B3732">
      <w:pPr>
        <w:jc w:val="center"/>
        <w:rPr>
          <w:rFonts w:hAnsi="宋体"/>
          <w:b/>
          <w:sz w:val="36"/>
          <w:szCs w:val="36"/>
        </w:rPr>
      </w:pPr>
    </w:p>
    <w:p w14:paraId="13A697DB">
      <w:pPr>
        <w:jc w:val="center"/>
        <w:rPr>
          <w:rFonts w:hAnsi="宋体"/>
          <w:b/>
          <w:sz w:val="36"/>
          <w:szCs w:val="36"/>
        </w:rPr>
      </w:pPr>
      <w:r>
        <w:rPr>
          <w:rFonts w:hint="eastAsia" w:hAnsi="宋体"/>
          <w:b/>
          <w:sz w:val="36"/>
          <w:szCs w:val="36"/>
        </w:rPr>
        <w:t>第一部分 采购</w:t>
      </w:r>
      <w:bookmarkStart w:id="0" w:name="_Toc177121126"/>
      <w:r>
        <w:rPr>
          <w:rFonts w:hint="eastAsia" w:hAnsi="宋体"/>
          <w:b/>
          <w:sz w:val="36"/>
          <w:szCs w:val="36"/>
        </w:rPr>
        <w:t>项目内容</w:t>
      </w:r>
    </w:p>
    <w:p w14:paraId="135362AB">
      <w:pPr>
        <w:spacing w:line="360" w:lineRule="auto"/>
        <w:ind w:firstLine="482" w:firstLineChars="200"/>
        <w:rPr>
          <w:rFonts w:hAnsi="宋体"/>
          <w:b/>
          <w:sz w:val="24"/>
          <w:szCs w:val="24"/>
        </w:rPr>
      </w:pPr>
    </w:p>
    <w:p w14:paraId="7529B747">
      <w:pPr>
        <w:spacing w:line="360" w:lineRule="auto"/>
        <w:ind w:firstLine="482" w:firstLineChars="200"/>
        <w:rPr>
          <w:rFonts w:hAnsi="宋体"/>
          <w:b/>
          <w:sz w:val="24"/>
          <w:szCs w:val="24"/>
        </w:rPr>
      </w:pPr>
      <w:r>
        <w:rPr>
          <w:rFonts w:hint="eastAsia" w:hAnsi="宋体"/>
          <w:b/>
          <w:sz w:val="24"/>
          <w:szCs w:val="24"/>
        </w:rPr>
        <w:t>一、供应商资格</w:t>
      </w:r>
    </w:p>
    <w:p w14:paraId="7EA7356E">
      <w:pPr>
        <w:adjustRightInd/>
        <w:spacing w:line="300" w:lineRule="auto"/>
        <w:ind w:right="-142" w:rightChars="-71" w:firstLine="480" w:firstLineChars="200"/>
        <w:jc w:val="both"/>
        <w:rPr>
          <w:rFonts w:hAnsi="宋体"/>
          <w:sz w:val="24"/>
          <w:szCs w:val="24"/>
        </w:rPr>
      </w:pPr>
      <w:r>
        <w:rPr>
          <w:rFonts w:hint="eastAsia" w:hAnsi="宋体"/>
          <w:sz w:val="24"/>
          <w:szCs w:val="24"/>
        </w:rPr>
        <w:t>1、供应商应具备《政府采购法》第二十二条规定的条件；</w:t>
      </w:r>
    </w:p>
    <w:p w14:paraId="03EF4896">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1</w:t>
      </w:r>
      <w:r>
        <w:rPr>
          <w:rFonts w:hAnsi="宋体"/>
          <w:sz w:val="24"/>
          <w:szCs w:val="24"/>
        </w:rPr>
        <w:t>)具有独立承担民事责任的能力</w:t>
      </w:r>
      <w:r>
        <w:rPr>
          <w:rFonts w:hint="eastAsia" w:hAnsi="宋体"/>
          <w:sz w:val="24"/>
          <w:szCs w:val="24"/>
        </w:rPr>
        <w:t>；</w:t>
      </w:r>
    </w:p>
    <w:p w14:paraId="098153A6">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2</w:t>
      </w:r>
      <w:r>
        <w:rPr>
          <w:rFonts w:hAnsi="宋体"/>
          <w:sz w:val="24"/>
          <w:szCs w:val="24"/>
        </w:rPr>
        <w:t>)具有良好的商业信誉和健全的</w:t>
      </w:r>
      <w:r>
        <w:fldChar w:fldCharType="begin"/>
      </w:r>
      <w:r>
        <w:instrText xml:space="preserve"> HYPERLINK "http://www.so.com/s?q=%E8%B4%A2%E5%8A%A1%E4%BC%9A%E8%AE%A1%E5%88%B6%E5%BA%A6&amp;ie=utf-8&amp;src=internal_wenda_recommend_textn" \t "_blank" </w:instrText>
      </w:r>
      <w:r>
        <w:fldChar w:fldCharType="separate"/>
      </w:r>
      <w:r>
        <w:rPr>
          <w:sz w:val="24"/>
          <w:szCs w:val="24"/>
        </w:rPr>
        <w:t>财务会计制度</w:t>
      </w:r>
      <w:r>
        <w:rPr>
          <w:sz w:val="24"/>
          <w:szCs w:val="24"/>
        </w:rPr>
        <w:fldChar w:fldCharType="end"/>
      </w:r>
      <w:r>
        <w:rPr>
          <w:rFonts w:hint="eastAsia" w:hAnsi="宋体"/>
          <w:sz w:val="24"/>
          <w:szCs w:val="24"/>
        </w:rPr>
        <w:t>；</w:t>
      </w:r>
    </w:p>
    <w:p w14:paraId="487E4062">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3</w:t>
      </w:r>
      <w:r>
        <w:rPr>
          <w:rFonts w:hAnsi="宋体"/>
          <w:sz w:val="24"/>
          <w:szCs w:val="24"/>
        </w:rPr>
        <w:t>)具有履行合同所必需的设备和专业技术能力</w:t>
      </w:r>
      <w:r>
        <w:rPr>
          <w:rFonts w:hint="eastAsia" w:hAnsi="宋体"/>
          <w:sz w:val="24"/>
          <w:szCs w:val="24"/>
        </w:rPr>
        <w:t>；</w:t>
      </w:r>
    </w:p>
    <w:p w14:paraId="53E3A0E0">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4</w:t>
      </w:r>
      <w:r>
        <w:rPr>
          <w:rFonts w:hAnsi="宋体"/>
          <w:sz w:val="24"/>
          <w:szCs w:val="24"/>
        </w:rPr>
        <w:t>)有依法缴纳税收和</w:t>
      </w:r>
      <w:r>
        <w:fldChar w:fldCharType="begin"/>
      </w:r>
      <w:r>
        <w:instrText xml:space="preserve"> HYPERLINK "http://www.so.com/s?q=%E7%A4%BE%E4%BC%9A%E4%BF%9D%E9%9A%9C%E8%B5%84%E9%87%91&amp;ie=utf-8&amp;src=internal_wenda_recommend_textn" \t "_blank" </w:instrText>
      </w:r>
      <w:r>
        <w:fldChar w:fldCharType="separate"/>
      </w:r>
      <w:r>
        <w:rPr>
          <w:sz w:val="24"/>
          <w:szCs w:val="24"/>
        </w:rPr>
        <w:t>社会保障资金</w:t>
      </w:r>
      <w:r>
        <w:rPr>
          <w:sz w:val="24"/>
          <w:szCs w:val="24"/>
        </w:rPr>
        <w:fldChar w:fldCharType="end"/>
      </w:r>
      <w:r>
        <w:rPr>
          <w:rFonts w:hAnsi="宋体"/>
          <w:sz w:val="24"/>
          <w:szCs w:val="24"/>
        </w:rPr>
        <w:t>的良好记录</w:t>
      </w:r>
      <w:r>
        <w:rPr>
          <w:rFonts w:hint="eastAsia" w:hAnsi="宋体"/>
          <w:sz w:val="24"/>
          <w:szCs w:val="24"/>
        </w:rPr>
        <w:t>；</w:t>
      </w:r>
    </w:p>
    <w:p w14:paraId="24E6B7A7">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5</w:t>
      </w:r>
      <w:r>
        <w:rPr>
          <w:rFonts w:hAnsi="宋体"/>
          <w:sz w:val="24"/>
          <w:szCs w:val="24"/>
        </w:rPr>
        <w:t>)参加政府采购活动前三年内，在经营活动中没有重大违法记录</w:t>
      </w:r>
      <w:r>
        <w:rPr>
          <w:rFonts w:hint="eastAsia" w:hAnsi="宋体"/>
          <w:sz w:val="24"/>
          <w:szCs w:val="24"/>
        </w:rPr>
        <w:t>；</w:t>
      </w:r>
    </w:p>
    <w:p w14:paraId="67164699">
      <w:pPr>
        <w:adjustRightInd/>
        <w:spacing w:line="300" w:lineRule="auto"/>
        <w:ind w:right="-142" w:rightChars="-71" w:firstLine="480" w:firstLineChars="200"/>
        <w:jc w:val="both"/>
        <w:rPr>
          <w:rFonts w:hAnsi="宋体"/>
          <w:sz w:val="24"/>
          <w:szCs w:val="24"/>
        </w:rPr>
      </w:pPr>
      <w:r>
        <w:rPr>
          <w:rFonts w:hAnsi="宋体"/>
          <w:sz w:val="24"/>
          <w:szCs w:val="24"/>
        </w:rPr>
        <w:t>(</w:t>
      </w:r>
      <w:r>
        <w:rPr>
          <w:rFonts w:hint="eastAsia" w:hAnsi="宋体"/>
          <w:sz w:val="24"/>
          <w:szCs w:val="24"/>
        </w:rPr>
        <w:t>6</w:t>
      </w:r>
      <w:r>
        <w:rPr>
          <w:rFonts w:hAnsi="宋体"/>
          <w:sz w:val="24"/>
          <w:szCs w:val="24"/>
        </w:rPr>
        <w:t>)法律、行政法规规定的其他条件。</w:t>
      </w:r>
    </w:p>
    <w:p w14:paraId="20D768F0">
      <w:pPr>
        <w:adjustRightInd/>
        <w:spacing w:line="300" w:lineRule="auto"/>
        <w:ind w:right="-142" w:rightChars="-71" w:firstLine="480" w:firstLineChars="200"/>
        <w:jc w:val="both"/>
        <w:rPr>
          <w:rFonts w:hAnsi="宋体"/>
          <w:sz w:val="24"/>
          <w:szCs w:val="24"/>
        </w:rPr>
      </w:pPr>
      <w:r>
        <w:rPr>
          <w:rFonts w:hint="eastAsia" w:hAnsi="宋体"/>
          <w:sz w:val="24"/>
          <w:szCs w:val="24"/>
        </w:rPr>
        <w:t>2、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http://www.ccgp.gov.cn/）查询结果为准，如相关失信记录已失效，报价人需提供相关证明资料）；</w:t>
      </w:r>
    </w:p>
    <w:p w14:paraId="1446B3AD">
      <w:pPr>
        <w:adjustRightInd/>
        <w:spacing w:line="300" w:lineRule="auto"/>
        <w:ind w:right="-142" w:rightChars="-71" w:firstLine="480" w:firstLineChars="200"/>
        <w:jc w:val="both"/>
        <w:rPr>
          <w:rFonts w:hAnsi="宋体"/>
          <w:sz w:val="24"/>
          <w:szCs w:val="24"/>
        </w:rPr>
      </w:pPr>
      <w:r>
        <w:rPr>
          <w:rFonts w:hint="eastAsia" w:hAnsi="宋体"/>
          <w:sz w:val="24"/>
          <w:szCs w:val="24"/>
        </w:rPr>
        <w:t>3、本项目不接受联合体投标。</w:t>
      </w:r>
    </w:p>
    <w:p w14:paraId="7A92E76E">
      <w:pPr>
        <w:adjustRightInd/>
        <w:spacing w:line="300" w:lineRule="auto"/>
        <w:ind w:right="-142" w:rightChars="-71" w:firstLine="482" w:firstLineChars="200"/>
        <w:jc w:val="both"/>
        <w:rPr>
          <w:rFonts w:hAnsi="宋体"/>
          <w:b/>
          <w:sz w:val="24"/>
          <w:szCs w:val="24"/>
        </w:rPr>
      </w:pPr>
      <w:r>
        <w:rPr>
          <w:rFonts w:hint="eastAsia" w:hAnsi="宋体"/>
          <w:b/>
          <w:sz w:val="24"/>
          <w:szCs w:val="24"/>
        </w:rPr>
        <w:t>二、用户详细需求</w:t>
      </w:r>
    </w:p>
    <w:p w14:paraId="34E63229">
      <w:pPr>
        <w:adjustRightInd/>
        <w:spacing w:line="300" w:lineRule="auto"/>
        <w:ind w:right="-142" w:rightChars="-71" w:firstLine="480" w:firstLineChars="200"/>
        <w:jc w:val="both"/>
        <w:rPr>
          <w:rFonts w:hAnsi="宋体"/>
          <w:sz w:val="24"/>
          <w:szCs w:val="24"/>
        </w:rPr>
      </w:pPr>
      <w:r>
        <w:rPr>
          <w:rFonts w:hint="eastAsia" w:hAnsi="宋体" w:cs="Arial"/>
          <w:sz w:val="24"/>
          <w:szCs w:val="24"/>
        </w:rPr>
        <w:t>1、装备购置清单及技术参数</w:t>
      </w:r>
    </w:p>
    <w:tbl>
      <w:tblPr>
        <w:tblStyle w:val="43"/>
        <w:tblW w:w="92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2"/>
        <w:gridCol w:w="1271"/>
        <w:gridCol w:w="3090"/>
        <w:gridCol w:w="742"/>
        <w:gridCol w:w="709"/>
        <w:gridCol w:w="2835"/>
      </w:tblGrid>
      <w:tr w14:paraId="0C937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582" w:type="dxa"/>
            <w:noWrap/>
            <w:tcMar>
              <w:top w:w="15" w:type="dxa"/>
              <w:left w:w="15" w:type="dxa"/>
              <w:right w:w="15" w:type="dxa"/>
            </w:tcMar>
            <w:vAlign w:val="center"/>
          </w:tcPr>
          <w:p w14:paraId="42B4C899">
            <w:pPr>
              <w:widowControl/>
              <w:jc w:val="center"/>
              <w:textAlignment w:val="center"/>
              <w:rPr>
                <w:rFonts w:hAnsi="宋体" w:cs="宋体"/>
                <w:color w:val="000000"/>
                <w:sz w:val="21"/>
                <w:szCs w:val="21"/>
              </w:rPr>
            </w:pPr>
            <w:r>
              <w:rPr>
                <w:rFonts w:hint="eastAsia" w:hAnsi="宋体" w:cs="宋体"/>
                <w:color w:val="000000"/>
                <w:sz w:val="21"/>
                <w:szCs w:val="21"/>
              </w:rPr>
              <w:t>序号</w:t>
            </w:r>
          </w:p>
        </w:tc>
        <w:tc>
          <w:tcPr>
            <w:tcW w:w="1271" w:type="dxa"/>
            <w:noWrap/>
            <w:tcMar>
              <w:top w:w="15" w:type="dxa"/>
              <w:left w:w="15" w:type="dxa"/>
              <w:right w:w="15" w:type="dxa"/>
            </w:tcMar>
            <w:vAlign w:val="center"/>
          </w:tcPr>
          <w:p w14:paraId="50C4AEE0">
            <w:pPr>
              <w:widowControl/>
              <w:jc w:val="center"/>
              <w:textAlignment w:val="center"/>
              <w:rPr>
                <w:rFonts w:hAnsi="宋体" w:cs="宋体"/>
                <w:color w:val="000000"/>
                <w:sz w:val="21"/>
                <w:szCs w:val="21"/>
              </w:rPr>
            </w:pPr>
            <w:r>
              <w:rPr>
                <w:rFonts w:hint="eastAsia" w:hAnsi="宋体" w:cs="宋体"/>
                <w:color w:val="000000"/>
                <w:sz w:val="21"/>
                <w:szCs w:val="21"/>
              </w:rPr>
              <w:t>产品名称</w:t>
            </w:r>
          </w:p>
        </w:tc>
        <w:tc>
          <w:tcPr>
            <w:tcW w:w="3090" w:type="dxa"/>
            <w:noWrap/>
            <w:tcMar>
              <w:top w:w="15" w:type="dxa"/>
              <w:left w:w="15" w:type="dxa"/>
              <w:right w:w="15" w:type="dxa"/>
            </w:tcMar>
            <w:vAlign w:val="center"/>
          </w:tcPr>
          <w:p w14:paraId="74C1FB54">
            <w:pPr>
              <w:widowControl/>
              <w:jc w:val="center"/>
              <w:textAlignment w:val="center"/>
              <w:rPr>
                <w:rFonts w:hAnsi="宋体" w:cs="宋体"/>
                <w:color w:val="000000"/>
                <w:sz w:val="21"/>
                <w:szCs w:val="21"/>
              </w:rPr>
            </w:pPr>
            <w:r>
              <w:rPr>
                <w:rFonts w:hint="eastAsia" w:hAnsi="宋体" w:cs="宋体"/>
                <w:color w:val="000000"/>
                <w:sz w:val="21"/>
                <w:szCs w:val="21"/>
              </w:rPr>
              <w:t>参数</w:t>
            </w:r>
          </w:p>
        </w:tc>
        <w:tc>
          <w:tcPr>
            <w:tcW w:w="742" w:type="dxa"/>
            <w:noWrap/>
            <w:tcMar>
              <w:top w:w="15" w:type="dxa"/>
              <w:left w:w="15" w:type="dxa"/>
              <w:right w:w="15" w:type="dxa"/>
            </w:tcMar>
            <w:vAlign w:val="center"/>
          </w:tcPr>
          <w:p w14:paraId="48A25445">
            <w:pPr>
              <w:widowControl/>
              <w:jc w:val="center"/>
              <w:textAlignment w:val="center"/>
              <w:rPr>
                <w:rFonts w:hAnsi="宋体" w:cs="宋体"/>
                <w:color w:val="000000"/>
                <w:sz w:val="21"/>
                <w:szCs w:val="21"/>
              </w:rPr>
            </w:pPr>
            <w:r>
              <w:rPr>
                <w:rFonts w:hint="eastAsia" w:hAnsi="宋体" w:cs="宋体"/>
                <w:color w:val="000000"/>
                <w:sz w:val="21"/>
                <w:szCs w:val="21"/>
              </w:rPr>
              <w:t>单位</w:t>
            </w:r>
          </w:p>
        </w:tc>
        <w:tc>
          <w:tcPr>
            <w:tcW w:w="709" w:type="dxa"/>
            <w:noWrap/>
            <w:tcMar>
              <w:top w:w="15" w:type="dxa"/>
              <w:left w:w="15" w:type="dxa"/>
              <w:right w:w="15" w:type="dxa"/>
            </w:tcMar>
            <w:vAlign w:val="center"/>
          </w:tcPr>
          <w:p w14:paraId="76B75AE9">
            <w:pPr>
              <w:widowControl/>
              <w:jc w:val="center"/>
              <w:textAlignment w:val="center"/>
              <w:rPr>
                <w:rFonts w:hAnsi="宋体" w:cs="宋体"/>
                <w:color w:val="000000"/>
                <w:sz w:val="21"/>
                <w:szCs w:val="21"/>
              </w:rPr>
            </w:pPr>
            <w:r>
              <w:rPr>
                <w:rFonts w:hint="eastAsia" w:hAnsi="宋体" w:cs="宋体"/>
                <w:color w:val="000000"/>
                <w:sz w:val="21"/>
                <w:szCs w:val="21"/>
              </w:rPr>
              <w:t>数量</w:t>
            </w:r>
          </w:p>
        </w:tc>
        <w:tc>
          <w:tcPr>
            <w:tcW w:w="2835" w:type="dxa"/>
            <w:noWrap/>
            <w:tcMar>
              <w:top w:w="15" w:type="dxa"/>
              <w:left w:w="15" w:type="dxa"/>
              <w:right w:w="15" w:type="dxa"/>
            </w:tcMar>
            <w:vAlign w:val="center"/>
          </w:tcPr>
          <w:p w14:paraId="5819167C">
            <w:pPr>
              <w:widowControl/>
              <w:jc w:val="center"/>
              <w:textAlignment w:val="center"/>
              <w:rPr>
                <w:rFonts w:hAnsi="宋体" w:cs="宋体"/>
                <w:color w:val="000000"/>
                <w:sz w:val="21"/>
                <w:szCs w:val="21"/>
              </w:rPr>
            </w:pPr>
            <w:r>
              <w:rPr>
                <w:rFonts w:hint="eastAsia" w:hAnsi="宋体" w:cs="宋体"/>
                <w:color w:val="000000"/>
                <w:sz w:val="21"/>
                <w:szCs w:val="21"/>
              </w:rPr>
              <w:t>参考图片</w:t>
            </w:r>
          </w:p>
        </w:tc>
      </w:tr>
      <w:tr w14:paraId="3FD42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582" w:type="dxa"/>
            <w:noWrap/>
            <w:tcMar>
              <w:top w:w="15" w:type="dxa"/>
              <w:left w:w="15" w:type="dxa"/>
              <w:right w:w="15" w:type="dxa"/>
            </w:tcMar>
            <w:vAlign w:val="center"/>
          </w:tcPr>
          <w:p w14:paraId="48E0A53A">
            <w:pPr>
              <w:widowControl/>
              <w:jc w:val="center"/>
              <w:textAlignment w:val="center"/>
              <w:rPr>
                <w:rFonts w:hAnsi="宋体" w:cs="宋体"/>
                <w:color w:val="000000"/>
                <w:sz w:val="21"/>
                <w:szCs w:val="21"/>
              </w:rPr>
            </w:pPr>
            <w:r>
              <w:rPr>
                <w:rFonts w:hint="eastAsia" w:hAnsi="宋体" w:cs="宋体"/>
                <w:color w:val="000000"/>
                <w:sz w:val="21"/>
                <w:szCs w:val="21"/>
              </w:rPr>
              <w:t>1</w:t>
            </w:r>
          </w:p>
        </w:tc>
        <w:tc>
          <w:tcPr>
            <w:tcW w:w="1271" w:type="dxa"/>
            <w:noWrap/>
            <w:tcMar>
              <w:top w:w="15" w:type="dxa"/>
              <w:left w:w="15" w:type="dxa"/>
              <w:right w:w="15" w:type="dxa"/>
            </w:tcMar>
            <w:vAlign w:val="center"/>
          </w:tcPr>
          <w:p w14:paraId="7BAC10B1">
            <w:pPr>
              <w:widowControl/>
              <w:jc w:val="center"/>
              <w:textAlignment w:val="center"/>
              <w:rPr>
                <w:rFonts w:hAnsi="宋体" w:cs="宋体"/>
                <w:color w:val="000000"/>
                <w:sz w:val="21"/>
                <w:szCs w:val="21"/>
              </w:rPr>
            </w:pPr>
            <w:r>
              <w:rPr>
                <w:rFonts w:hint="eastAsia" w:hAnsi="宋体" w:cs="宋体"/>
                <w:color w:val="000000"/>
                <w:sz w:val="21"/>
                <w:szCs w:val="21"/>
              </w:rPr>
              <w:t>警用水壶</w:t>
            </w:r>
          </w:p>
        </w:tc>
        <w:tc>
          <w:tcPr>
            <w:tcW w:w="3090" w:type="dxa"/>
            <w:noWrap/>
            <w:tcMar>
              <w:top w:w="15" w:type="dxa"/>
              <w:left w:w="15" w:type="dxa"/>
              <w:right w:w="15" w:type="dxa"/>
            </w:tcMar>
            <w:vAlign w:val="center"/>
          </w:tcPr>
          <w:p w14:paraId="503EBC90">
            <w:pPr>
              <w:widowControl/>
              <w:ind w:right="92" w:rightChars="46"/>
              <w:textAlignment w:val="center"/>
              <w:rPr>
                <w:rFonts w:hAnsi="宋体" w:cs="宋体"/>
                <w:color w:val="000000"/>
                <w:sz w:val="21"/>
                <w:szCs w:val="21"/>
              </w:rPr>
            </w:pPr>
            <w:r>
              <w:rPr>
                <w:rFonts w:hint="eastAsia" w:hAnsi="宋体" w:cs="宋体"/>
                <w:color w:val="000000"/>
                <w:sz w:val="21"/>
                <w:szCs w:val="21"/>
              </w:rPr>
              <w:t xml:space="preserve">1、结构：警用水壶由壶体、壶塞和壶体构成，壶体为不锈钢双层无尾真空结构；                                                2、外形尺寸：总高215mm，壶宽85mm、壶厚58mm; </w:t>
            </w:r>
          </w:p>
          <w:p w14:paraId="025E83A6">
            <w:pPr>
              <w:widowControl/>
              <w:ind w:right="92" w:rightChars="46"/>
              <w:textAlignment w:val="center"/>
              <w:rPr>
                <w:rFonts w:hAnsi="宋体" w:cs="宋体"/>
                <w:color w:val="000000"/>
                <w:sz w:val="21"/>
                <w:szCs w:val="21"/>
              </w:rPr>
            </w:pPr>
            <w:r>
              <w:rPr>
                <w:rFonts w:hint="eastAsia" w:hAnsi="宋体" w:cs="宋体"/>
                <w:color w:val="000000"/>
                <w:sz w:val="21"/>
                <w:szCs w:val="21"/>
              </w:rPr>
              <w:t>3、有效容积：500±ml;                                        4、水壶质量≤400g；                                         5、保温性能：室温环境下，注满95℃热水，放置24小时，水温≥38℃；                                                        6、密封性：密封性良好，无漏水现象。</w:t>
            </w:r>
          </w:p>
        </w:tc>
        <w:tc>
          <w:tcPr>
            <w:tcW w:w="742" w:type="dxa"/>
            <w:noWrap/>
            <w:tcMar>
              <w:top w:w="15" w:type="dxa"/>
              <w:left w:w="15" w:type="dxa"/>
              <w:right w:w="15" w:type="dxa"/>
            </w:tcMar>
            <w:vAlign w:val="center"/>
          </w:tcPr>
          <w:p w14:paraId="480AFEC9">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378C4278">
            <w:pPr>
              <w:widowControl/>
              <w:jc w:val="center"/>
              <w:textAlignment w:val="center"/>
              <w:rPr>
                <w:rFonts w:hAnsi="宋体" w:cs="宋体"/>
                <w:color w:val="000000"/>
                <w:sz w:val="21"/>
                <w:szCs w:val="21"/>
              </w:rPr>
            </w:pPr>
            <w:r>
              <w:rPr>
                <w:rFonts w:hint="eastAsia" w:hAnsi="宋体" w:cs="宋体"/>
                <w:color w:val="000000"/>
                <w:sz w:val="21"/>
                <w:szCs w:val="21"/>
              </w:rPr>
              <w:t>700</w:t>
            </w:r>
          </w:p>
        </w:tc>
        <w:tc>
          <w:tcPr>
            <w:tcW w:w="2835" w:type="dxa"/>
            <w:noWrap/>
            <w:tcMar>
              <w:top w:w="15" w:type="dxa"/>
              <w:left w:w="15" w:type="dxa"/>
              <w:right w:w="15" w:type="dxa"/>
            </w:tcMar>
            <w:vAlign w:val="center"/>
          </w:tcPr>
          <w:p w14:paraId="101AFE7D">
            <w:pPr>
              <w:widowControl/>
              <w:jc w:val="center"/>
              <w:textAlignment w:val="center"/>
              <w:rPr>
                <w:rFonts w:hAnsi="宋体" w:cs="宋体"/>
                <w:color w:val="000000"/>
                <w:sz w:val="18"/>
                <w:szCs w:val="18"/>
              </w:rPr>
            </w:pPr>
            <w:r>
              <w:rPr>
                <w:rFonts w:hAnsi="宋体" w:cs="宋体"/>
                <w:sz w:val="18"/>
                <w:szCs w:val="18"/>
              </w:rPr>
              <w:drawing>
                <wp:inline distT="0" distB="0" distL="0" distR="0">
                  <wp:extent cx="1318260" cy="1201420"/>
                  <wp:effectExtent l="19050" t="0" r="0" b="0"/>
                  <wp:docPr id="1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descr="IMG_256"/>
                          <pic:cNvPicPr>
                            <a:picLocks noChangeAspect="1" noChangeArrowheads="1"/>
                          </pic:cNvPicPr>
                        </pic:nvPicPr>
                        <pic:blipFill>
                          <a:blip r:embed="rId7"/>
                          <a:srcRect/>
                          <a:stretch>
                            <a:fillRect/>
                          </a:stretch>
                        </pic:blipFill>
                        <pic:spPr>
                          <a:xfrm>
                            <a:off x="0" y="0"/>
                            <a:ext cx="1318260" cy="1201420"/>
                          </a:xfrm>
                          <a:prstGeom prst="rect">
                            <a:avLst/>
                          </a:prstGeom>
                          <a:noFill/>
                          <a:ln w="9525" cmpd="sng">
                            <a:noFill/>
                            <a:miter lim="800000"/>
                            <a:headEnd/>
                            <a:tailEnd/>
                          </a:ln>
                        </pic:spPr>
                      </pic:pic>
                    </a:graphicData>
                  </a:graphic>
                </wp:inline>
              </w:drawing>
            </w:r>
          </w:p>
        </w:tc>
      </w:tr>
      <w:tr w14:paraId="646ED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82" w:type="dxa"/>
            <w:noWrap/>
            <w:tcMar>
              <w:top w:w="15" w:type="dxa"/>
              <w:left w:w="15" w:type="dxa"/>
              <w:right w:w="15" w:type="dxa"/>
            </w:tcMar>
            <w:vAlign w:val="center"/>
          </w:tcPr>
          <w:p w14:paraId="7F8AD1EC">
            <w:pPr>
              <w:widowControl/>
              <w:jc w:val="center"/>
              <w:textAlignment w:val="center"/>
              <w:rPr>
                <w:rFonts w:hAnsi="宋体" w:cs="宋体"/>
                <w:color w:val="000000"/>
                <w:sz w:val="21"/>
                <w:szCs w:val="21"/>
              </w:rPr>
            </w:pPr>
            <w:r>
              <w:rPr>
                <w:rFonts w:hint="eastAsia" w:hAnsi="宋体" w:cs="宋体"/>
                <w:color w:val="000000"/>
                <w:sz w:val="21"/>
                <w:szCs w:val="21"/>
              </w:rPr>
              <w:t>2</w:t>
            </w:r>
          </w:p>
        </w:tc>
        <w:tc>
          <w:tcPr>
            <w:tcW w:w="1271" w:type="dxa"/>
            <w:noWrap/>
            <w:tcMar>
              <w:top w:w="15" w:type="dxa"/>
              <w:left w:w="15" w:type="dxa"/>
              <w:right w:w="15" w:type="dxa"/>
            </w:tcMar>
            <w:vAlign w:val="center"/>
          </w:tcPr>
          <w:p w14:paraId="63F82E3A">
            <w:pPr>
              <w:widowControl/>
              <w:jc w:val="center"/>
              <w:textAlignment w:val="center"/>
              <w:rPr>
                <w:rFonts w:hAnsi="宋体" w:cs="宋体"/>
                <w:color w:val="000000"/>
                <w:sz w:val="21"/>
                <w:szCs w:val="21"/>
              </w:rPr>
            </w:pPr>
            <w:r>
              <w:rPr>
                <w:rFonts w:hint="eastAsia" w:hAnsi="宋体" w:cs="宋体"/>
                <w:color w:val="000000"/>
                <w:sz w:val="21"/>
                <w:szCs w:val="21"/>
              </w:rPr>
              <w:t>警用强光手电</w:t>
            </w:r>
          </w:p>
        </w:tc>
        <w:tc>
          <w:tcPr>
            <w:tcW w:w="3090" w:type="dxa"/>
            <w:noWrap/>
            <w:tcMar>
              <w:top w:w="15" w:type="dxa"/>
              <w:left w:w="15" w:type="dxa"/>
              <w:right w:w="15" w:type="dxa"/>
            </w:tcMar>
            <w:vAlign w:val="center"/>
          </w:tcPr>
          <w:p w14:paraId="1389610A">
            <w:pPr>
              <w:widowControl/>
              <w:ind w:right="92" w:rightChars="46"/>
              <w:textAlignment w:val="center"/>
              <w:rPr>
                <w:rFonts w:hAnsi="宋体" w:cs="宋体"/>
                <w:color w:val="000000"/>
                <w:sz w:val="21"/>
                <w:szCs w:val="21"/>
              </w:rPr>
            </w:pPr>
            <w:r>
              <w:rPr>
                <w:rFonts w:hint="eastAsia" w:hAnsi="宋体" w:cs="宋体"/>
                <w:color w:val="000000"/>
                <w:sz w:val="21"/>
                <w:szCs w:val="21"/>
              </w:rPr>
              <w:t>1、采用陶瓷珠攻击头设计，可击碎钢化车窗玻璃；                               2、电池容量:2600mAh；                                    3、3WLED 灯管:光通量100lm(流明)；                         4、色  温：强光、工作光、一键爆闪；                          5、使用寿命:10万小时 充电时间:6-8小时；                                              6、外形尺寸:151×34.5×26(mm)；                           7、重量（含电池）:＜210g。</w:t>
            </w:r>
          </w:p>
        </w:tc>
        <w:tc>
          <w:tcPr>
            <w:tcW w:w="742" w:type="dxa"/>
            <w:noWrap/>
            <w:tcMar>
              <w:top w:w="15" w:type="dxa"/>
              <w:left w:w="15" w:type="dxa"/>
              <w:right w:w="15" w:type="dxa"/>
            </w:tcMar>
            <w:vAlign w:val="center"/>
          </w:tcPr>
          <w:p w14:paraId="5D34DF53">
            <w:pPr>
              <w:widowControl/>
              <w:jc w:val="center"/>
              <w:textAlignment w:val="center"/>
              <w:rPr>
                <w:rFonts w:hAnsi="宋体" w:cs="宋体"/>
                <w:color w:val="000000"/>
                <w:sz w:val="21"/>
                <w:szCs w:val="21"/>
              </w:rPr>
            </w:pPr>
            <w:r>
              <w:rPr>
                <w:rFonts w:hint="eastAsia" w:hAnsi="宋体" w:cs="宋体"/>
                <w:color w:val="000000"/>
                <w:sz w:val="21"/>
                <w:szCs w:val="21"/>
              </w:rPr>
              <w:t>支</w:t>
            </w:r>
          </w:p>
        </w:tc>
        <w:tc>
          <w:tcPr>
            <w:tcW w:w="709" w:type="dxa"/>
            <w:noWrap/>
            <w:tcMar>
              <w:top w:w="15" w:type="dxa"/>
              <w:left w:w="15" w:type="dxa"/>
              <w:right w:w="15" w:type="dxa"/>
            </w:tcMar>
            <w:vAlign w:val="center"/>
          </w:tcPr>
          <w:p w14:paraId="77824F7B">
            <w:pPr>
              <w:widowControl/>
              <w:jc w:val="center"/>
              <w:textAlignment w:val="center"/>
              <w:rPr>
                <w:rFonts w:hAnsi="宋体" w:cs="宋体"/>
                <w:color w:val="000000"/>
                <w:sz w:val="21"/>
                <w:szCs w:val="21"/>
              </w:rPr>
            </w:pPr>
            <w:r>
              <w:rPr>
                <w:rFonts w:hint="eastAsia" w:hAnsi="宋体" w:cs="宋体"/>
                <w:color w:val="000000"/>
                <w:sz w:val="21"/>
                <w:szCs w:val="21"/>
              </w:rPr>
              <w:t>1308</w:t>
            </w:r>
          </w:p>
        </w:tc>
        <w:tc>
          <w:tcPr>
            <w:tcW w:w="2835" w:type="dxa"/>
            <w:noWrap/>
            <w:tcMar>
              <w:top w:w="15" w:type="dxa"/>
              <w:left w:w="15" w:type="dxa"/>
              <w:right w:w="15" w:type="dxa"/>
            </w:tcMar>
            <w:vAlign w:val="center"/>
          </w:tcPr>
          <w:p w14:paraId="267CE6F8">
            <w:pPr>
              <w:jc w:val="center"/>
              <w:rPr>
                <w:rFonts w:hAnsi="宋体" w:cs="宋体"/>
                <w:color w:val="000000"/>
                <w:sz w:val="18"/>
                <w:szCs w:val="18"/>
              </w:rPr>
            </w:pPr>
            <w:r>
              <w:rPr>
                <w:rFonts w:hAnsi="宋体" w:cs="宋体"/>
                <w:sz w:val="18"/>
                <w:szCs w:val="18"/>
              </w:rPr>
              <w:drawing>
                <wp:inline distT="0" distB="0" distL="0" distR="0">
                  <wp:extent cx="1403350" cy="1275715"/>
                  <wp:effectExtent l="19050" t="0" r="6350" b="0"/>
                  <wp:docPr id="1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descr="IMG_256"/>
                          <pic:cNvPicPr>
                            <a:picLocks noChangeAspect="1" noChangeArrowheads="1"/>
                          </pic:cNvPicPr>
                        </pic:nvPicPr>
                        <pic:blipFill>
                          <a:blip r:embed="rId8"/>
                          <a:srcRect b="12700"/>
                          <a:stretch>
                            <a:fillRect/>
                          </a:stretch>
                        </pic:blipFill>
                        <pic:spPr>
                          <a:xfrm>
                            <a:off x="0" y="0"/>
                            <a:ext cx="1403350" cy="1275715"/>
                          </a:xfrm>
                          <a:prstGeom prst="rect">
                            <a:avLst/>
                          </a:prstGeom>
                          <a:noFill/>
                          <a:ln w="9525" cmpd="sng">
                            <a:noFill/>
                            <a:miter lim="800000"/>
                            <a:headEnd/>
                            <a:tailEnd/>
                          </a:ln>
                        </pic:spPr>
                      </pic:pic>
                    </a:graphicData>
                  </a:graphic>
                </wp:inline>
              </w:drawing>
            </w:r>
          </w:p>
        </w:tc>
      </w:tr>
      <w:tr w14:paraId="0544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82" w:type="dxa"/>
            <w:noWrap/>
            <w:tcMar>
              <w:top w:w="15" w:type="dxa"/>
              <w:left w:w="15" w:type="dxa"/>
              <w:right w:w="15" w:type="dxa"/>
            </w:tcMar>
            <w:vAlign w:val="center"/>
          </w:tcPr>
          <w:p w14:paraId="75C2055A">
            <w:pPr>
              <w:widowControl/>
              <w:jc w:val="center"/>
              <w:textAlignment w:val="center"/>
              <w:rPr>
                <w:rFonts w:hAnsi="宋体" w:cs="宋体"/>
                <w:color w:val="000000"/>
                <w:sz w:val="21"/>
                <w:szCs w:val="21"/>
              </w:rPr>
            </w:pPr>
            <w:r>
              <w:rPr>
                <w:rFonts w:hint="eastAsia" w:hAnsi="宋体" w:cs="宋体"/>
                <w:color w:val="000000"/>
                <w:sz w:val="21"/>
                <w:szCs w:val="21"/>
              </w:rPr>
              <w:t>3</w:t>
            </w:r>
          </w:p>
        </w:tc>
        <w:tc>
          <w:tcPr>
            <w:tcW w:w="1271" w:type="dxa"/>
            <w:noWrap/>
            <w:tcMar>
              <w:top w:w="15" w:type="dxa"/>
              <w:left w:w="15" w:type="dxa"/>
              <w:right w:w="15" w:type="dxa"/>
            </w:tcMar>
            <w:vAlign w:val="center"/>
          </w:tcPr>
          <w:p w14:paraId="124F76D3">
            <w:pPr>
              <w:widowControl/>
              <w:jc w:val="center"/>
              <w:textAlignment w:val="center"/>
              <w:rPr>
                <w:rFonts w:hAnsi="宋体" w:cs="宋体"/>
                <w:color w:val="000000"/>
                <w:sz w:val="21"/>
                <w:szCs w:val="21"/>
              </w:rPr>
            </w:pPr>
            <w:r>
              <w:rPr>
                <w:rFonts w:hAnsi="宋体" w:cs="宋体"/>
                <w:color w:val="000000"/>
                <w:sz w:val="21"/>
                <w:szCs w:val="21"/>
              </w:rPr>
              <w:t>伸缩警棍(基础型)</w:t>
            </w:r>
          </w:p>
        </w:tc>
        <w:tc>
          <w:tcPr>
            <w:tcW w:w="3090" w:type="dxa"/>
            <w:noWrap/>
            <w:tcMar>
              <w:top w:w="15" w:type="dxa"/>
              <w:left w:w="15" w:type="dxa"/>
              <w:right w:w="15" w:type="dxa"/>
            </w:tcMar>
            <w:vAlign w:val="center"/>
          </w:tcPr>
          <w:p w14:paraId="1128BAB3">
            <w:pPr>
              <w:widowControl/>
              <w:numPr>
                <w:ilvl w:val="0"/>
                <w:numId w:val="1"/>
              </w:numPr>
              <w:ind w:right="92" w:rightChars="46"/>
              <w:textAlignment w:val="center"/>
              <w:rPr>
                <w:rFonts w:hAnsi="宋体" w:cs="宋体"/>
                <w:color w:val="000000"/>
                <w:sz w:val="21"/>
                <w:szCs w:val="21"/>
              </w:rPr>
            </w:pPr>
            <w:r>
              <w:rPr>
                <w:rFonts w:hint="eastAsia" w:hAnsi="宋体" w:cs="宋体"/>
                <w:color w:val="000000"/>
                <w:sz w:val="21"/>
                <w:szCs w:val="21"/>
              </w:rPr>
              <w:t>收回长度为224.9mm、伸展长度为508.88mm，握把外径为 26.48mm，中管外径为20.49mm，小管外径为16.04mm；                                        2.伸缩警棍在完全伸展状态下所有金属部件为亚光黑色握把橡胶套为黑色。基础性伸缩警棍在激光雕刻处颜色为银白色；                                      3.基础性伸缩警棍的质量小于340克。</w:t>
            </w:r>
          </w:p>
          <w:p w14:paraId="32961FB8">
            <w:pPr>
              <w:widowControl/>
              <w:ind w:right="92" w:rightChars="46"/>
              <w:textAlignment w:val="center"/>
              <w:rPr>
                <w:rFonts w:hAnsi="宋体" w:cs="宋体"/>
                <w:color w:val="000000"/>
                <w:sz w:val="21"/>
                <w:szCs w:val="21"/>
              </w:rPr>
            </w:pPr>
            <w:r>
              <w:rPr>
                <w:rFonts w:hint="eastAsia" w:hAnsi="宋体" w:cs="宋体"/>
                <w:color w:val="000000"/>
                <w:sz w:val="21"/>
                <w:szCs w:val="21"/>
              </w:rPr>
              <w:t>4.通过按压解锁按钮，伸缩循环大于3000次。</w:t>
            </w:r>
          </w:p>
        </w:tc>
        <w:tc>
          <w:tcPr>
            <w:tcW w:w="742" w:type="dxa"/>
            <w:noWrap/>
            <w:tcMar>
              <w:top w:w="15" w:type="dxa"/>
              <w:left w:w="15" w:type="dxa"/>
              <w:right w:w="15" w:type="dxa"/>
            </w:tcMar>
            <w:vAlign w:val="center"/>
          </w:tcPr>
          <w:p w14:paraId="22DDFF16">
            <w:pPr>
              <w:widowControl/>
              <w:jc w:val="center"/>
              <w:textAlignment w:val="center"/>
              <w:rPr>
                <w:rFonts w:hAnsi="宋体" w:cs="宋体"/>
                <w:color w:val="000000"/>
                <w:sz w:val="21"/>
                <w:szCs w:val="21"/>
              </w:rPr>
            </w:pPr>
            <w:r>
              <w:rPr>
                <w:rFonts w:hint="eastAsia" w:hAnsi="宋体" w:cs="宋体"/>
                <w:color w:val="000000"/>
                <w:sz w:val="21"/>
                <w:szCs w:val="21"/>
              </w:rPr>
              <w:t>支</w:t>
            </w:r>
          </w:p>
        </w:tc>
        <w:tc>
          <w:tcPr>
            <w:tcW w:w="709" w:type="dxa"/>
            <w:noWrap/>
            <w:tcMar>
              <w:top w:w="15" w:type="dxa"/>
              <w:left w:w="15" w:type="dxa"/>
              <w:right w:w="15" w:type="dxa"/>
            </w:tcMar>
            <w:vAlign w:val="center"/>
          </w:tcPr>
          <w:p w14:paraId="65A45E17">
            <w:pPr>
              <w:widowControl/>
              <w:jc w:val="center"/>
              <w:textAlignment w:val="center"/>
              <w:rPr>
                <w:rFonts w:hAnsi="宋体" w:cs="宋体"/>
                <w:color w:val="000000"/>
                <w:sz w:val="21"/>
                <w:szCs w:val="21"/>
              </w:rPr>
            </w:pPr>
            <w:r>
              <w:rPr>
                <w:rFonts w:hint="eastAsia" w:hAnsi="宋体" w:cs="宋体"/>
                <w:color w:val="000000"/>
                <w:sz w:val="21"/>
                <w:szCs w:val="21"/>
              </w:rPr>
              <w:t>1308</w:t>
            </w:r>
          </w:p>
        </w:tc>
        <w:tc>
          <w:tcPr>
            <w:tcW w:w="2835" w:type="dxa"/>
            <w:noWrap/>
            <w:tcMar>
              <w:top w:w="15" w:type="dxa"/>
              <w:left w:w="15" w:type="dxa"/>
              <w:right w:w="15" w:type="dxa"/>
            </w:tcMar>
            <w:vAlign w:val="center"/>
          </w:tcPr>
          <w:p w14:paraId="4AFF7666">
            <w:pPr>
              <w:widowControl/>
              <w:jc w:val="both"/>
              <w:textAlignment w:val="center"/>
              <w:rPr>
                <w:rFonts w:hAnsi="宋体" w:cs="宋体"/>
                <w:color w:val="000000"/>
                <w:sz w:val="18"/>
                <w:szCs w:val="18"/>
              </w:rPr>
            </w:pPr>
            <w:r>
              <w:rPr>
                <w:rFonts w:hAnsi="宋体" w:cs="宋体"/>
                <w:sz w:val="18"/>
                <w:szCs w:val="18"/>
              </w:rPr>
              <w:drawing>
                <wp:inline distT="0" distB="0" distL="0" distR="0">
                  <wp:extent cx="1552575" cy="1148080"/>
                  <wp:effectExtent l="19050" t="0" r="9525" b="0"/>
                  <wp:docPr id="1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descr="IMG_256"/>
                          <pic:cNvPicPr>
                            <a:picLocks noChangeAspect="1" noChangeArrowheads="1"/>
                          </pic:cNvPicPr>
                        </pic:nvPicPr>
                        <pic:blipFill>
                          <a:blip r:embed="rId9"/>
                          <a:srcRect/>
                          <a:stretch>
                            <a:fillRect/>
                          </a:stretch>
                        </pic:blipFill>
                        <pic:spPr>
                          <a:xfrm>
                            <a:off x="0" y="0"/>
                            <a:ext cx="1552575" cy="1148080"/>
                          </a:xfrm>
                          <a:prstGeom prst="rect">
                            <a:avLst/>
                          </a:prstGeom>
                          <a:noFill/>
                          <a:ln w="9525" cmpd="sng">
                            <a:noFill/>
                            <a:miter lim="800000"/>
                            <a:headEnd/>
                            <a:tailEnd/>
                          </a:ln>
                        </pic:spPr>
                      </pic:pic>
                    </a:graphicData>
                  </a:graphic>
                </wp:inline>
              </w:drawing>
            </w:r>
          </w:p>
        </w:tc>
      </w:tr>
      <w:tr w14:paraId="3B43A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582" w:type="dxa"/>
            <w:noWrap/>
            <w:tcMar>
              <w:top w:w="15" w:type="dxa"/>
              <w:left w:w="15" w:type="dxa"/>
              <w:right w:w="15" w:type="dxa"/>
            </w:tcMar>
            <w:vAlign w:val="center"/>
          </w:tcPr>
          <w:p w14:paraId="068EE51D">
            <w:pPr>
              <w:widowControl/>
              <w:jc w:val="center"/>
              <w:textAlignment w:val="center"/>
              <w:rPr>
                <w:rFonts w:hAnsi="宋体" w:cs="宋体"/>
                <w:color w:val="000000"/>
                <w:sz w:val="21"/>
                <w:szCs w:val="21"/>
              </w:rPr>
            </w:pPr>
            <w:r>
              <w:rPr>
                <w:rFonts w:hint="eastAsia" w:hAnsi="宋体" w:cs="宋体"/>
                <w:color w:val="000000"/>
                <w:sz w:val="21"/>
                <w:szCs w:val="21"/>
              </w:rPr>
              <w:t>4</w:t>
            </w:r>
          </w:p>
        </w:tc>
        <w:tc>
          <w:tcPr>
            <w:tcW w:w="1271" w:type="dxa"/>
            <w:noWrap/>
            <w:tcMar>
              <w:top w:w="15" w:type="dxa"/>
              <w:left w:w="15" w:type="dxa"/>
              <w:right w:w="15" w:type="dxa"/>
            </w:tcMar>
            <w:vAlign w:val="center"/>
          </w:tcPr>
          <w:p w14:paraId="06DDE7ED">
            <w:pPr>
              <w:widowControl/>
              <w:jc w:val="center"/>
              <w:textAlignment w:val="center"/>
              <w:rPr>
                <w:rFonts w:hAnsi="宋体" w:cs="宋体"/>
                <w:color w:val="000000"/>
                <w:sz w:val="21"/>
                <w:szCs w:val="21"/>
              </w:rPr>
            </w:pPr>
            <w:r>
              <w:rPr>
                <w:rFonts w:hint="eastAsia" w:hAnsi="宋体" w:cs="宋体"/>
                <w:color w:val="000000"/>
                <w:sz w:val="21"/>
                <w:szCs w:val="21"/>
              </w:rPr>
              <w:t>防割手套</w:t>
            </w:r>
          </w:p>
        </w:tc>
        <w:tc>
          <w:tcPr>
            <w:tcW w:w="3090" w:type="dxa"/>
            <w:noWrap/>
            <w:tcMar>
              <w:top w:w="15" w:type="dxa"/>
              <w:left w:w="15" w:type="dxa"/>
              <w:right w:w="15" w:type="dxa"/>
            </w:tcMar>
            <w:vAlign w:val="center"/>
          </w:tcPr>
          <w:p w14:paraId="7A7E1BE8">
            <w:pPr>
              <w:widowControl/>
              <w:ind w:right="92" w:rightChars="46"/>
              <w:textAlignment w:val="center"/>
              <w:rPr>
                <w:rFonts w:hAnsi="宋体" w:cs="宋体"/>
                <w:color w:val="000000"/>
                <w:sz w:val="21"/>
                <w:szCs w:val="21"/>
              </w:rPr>
            </w:pPr>
            <w:r>
              <w:rPr>
                <w:rFonts w:hint="eastAsia" w:hAnsi="宋体" w:cs="宋体"/>
                <w:color w:val="000000"/>
                <w:sz w:val="21"/>
                <w:szCs w:val="21"/>
              </w:rPr>
              <w:t>1、材质：防割手套采用0.08mm不锈钢为芯丝 00Cr17Ni14Mo2（316L），外包超高分子量聚乙烯纤维制成的包覆纱 660dtex ，使用2根包覆纱做表层。加涤纶低弹丝 82.5dtex 为里层编织而成。</w:t>
            </w:r>
          </w:p>
          <w:p w14:paraId="02706706">
            <w:pPr>
              <w:widowControl/>
              <w:ind w:right="92" w:rightChars="46"/>
              <w:textAlignment w:val="center"/>
              <w:rPr>
                <w:rFonts w:hAnsi="宋体" w:cs="宋体"/>
                <w:color w:val="000000"/>
                <w:sz w:val="21"/>
                <w:szCs w:val="21"/>
              </w:rPr>
            </w:pPr>
            <w:r>
              <w:rPr>
                <w:rFonts w:hint="eastAsia" w:hAnsi="宋体" w:cs="宋体"/>
                <w:color w:val="000000"/>
                <w:sz w:val="21"/>
                <w:szCs w:val="21"/>
              </w:rPr>
              <w:t>2、特点：在保证防割要求的条件下（耐切割系数不小于2.5）增强手套的柔软度。</w:t>
            </w:r>
          </w:p>
        </w:tc>
        <w:tc>
          <w:tcPr>
            <w:tcW w:w="742" w:type="dxa"/>
            <w:noWrap/>
            <w:tcMar>
              <w:top w:w="15" w:type="dxa"/>
              <w:left w:w="15" w:type="dxa"/>
              <w:right w:w="15" w:type="dxa"/>
            </w:tcMar>
            <w:vAlign w:val="center"/>
          </w:tcPr>
          <w:p w14:paraId="63288240">
            <w:pPr>
              <w:widowControl/>
              <w:jc w:val="center"/>
              <w:textAlignment w:val="center"/>
              <w:rPr>
                <w:rFonts w:hAnsi="宋体" w:cs="宋体"/>
                <w:color w:val="000000"/>
                <w:sz w:val="21"/>
                <w:szCs w:val="21"/>
              </w:rPr>
            </w:pPr>
            <w:r>
              <w:rPr>
                <w:rFonts w:hint="eastAsia" w:hAnsi="宋体" w:cs="宋体"/>
                <w:color w:val="000000"/>
                <w:sz w:val="21"/>
                <w:szCs w:val="21"/>
              </w:rPr>
              <w:t>双</w:t>
            </w:r>
          </w:p>
        </w:tc>
        <w:tc>
          <w:tcPr>
            <w:tcW w:w="709" w:type="dxa"/>
            <w:noWrap/>
            <w:tcMar>
              <w:top w:w="15" w:type="dxa"/>
              <w:left w:w="15" w:type="dxa"/>
              <w:right w:w="15" w:type="dxa"/>
            </w:tcMar>
            <w:vAlign w:val="center"/>
          </w:tcPr>
          <w:p w14:paraId="0DC582F2">
            <w:pPr>
              <w:widowControl/>
              <w:jc w:val="center"/>
              <w:textAlignment w:val="center"/>
              <w:rPr>
                <w:rFonts w:hAnsi="宋体" w:cs="宋体"/>
                <w:color w:val="000000"/>
                <w:sz w:val="21"/>
                <w:szCs w:val="21"/>
              </w:rPr>
            </w:pPr>
            <w:r>
              <w:rPr>
                <w:rFonts w:hint="eastAsia" w:hAnsi="宋体" w:cs="宋体"/>
                <w:color w:val="000000"/>
                <w:sz w:val="21"/>
                <w:szCs w:val="21"/>
              </w:rPr>
              <w:t>700</w:t>
            </w:r>
          </w:p>
        </w:tc>
        <w:tc>
          <w:tcPr>
            <w:tcW w:w="2835" w:type="dxa"/>
            <w:noWrap/>
            <w:tcMar>
              <w:top w:w="15" w:type="dxa"/>
              <w:left w:w="15" w:type="dxa"/>
              <w:right w:w="15" w:type="dxa"/>
            </w:tcMar>
            <w:vAlign w:val="center"/>
          </w:tcPr>
          <w:p w14:paraId="54EC028D">
            <w:pPr>
              <w:jc w:val="center"/>
              <w:rPr>
                <w:rFonts w:hAnsi="宋体" w:cs="宋体"/>
                <w:color w:val="000000"/>
                <w:sz w:val="18"/>
                <w:szCs w:val="18"/>
              </w:rPr>
            </w:pPr>
            <w:r>
              <w:rPr>
                <w:rFonts w:hAnsi="宋体" w:cs="宋体"/>
                <w:sz w:val="18"/>
                <w:szCs w:val="18"/>
              </w:rPr>
              <w:drawing>
                <wp:inline distT="0" distB="0" distL="0" distR="0">
                  <wp:extent cx="1180465" cy="1180465"/>
                  <wp:effectExtent l="19050" t="0" r="635" b="0"/>
                  <wp:docPr id="1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descr="IMG_256"/>
                          <pic:cNvPicPr>
                            <a:picLocks noChangeAspect="1" noChangeArrowheads="1"/>
                          </pic:cNvPicPr>
                        </pic:nvPicPr>
                        <pic:blipFill>
                          <a:blip r:embed="rId10"/>
                          <a:srcRect/>
                          <a:stretch>
                            <a:fillRect/>
                          </a:stretch>
                        </pic:blipFill>
                        <pic:spPr>
                          <a:xfrm>
                            <a:off x="0" y="0"/>
                            <a:ext cx="1180465" cy="1180465"/>
                          </a:xfrm>
                          <a:prstGeom prst="rect">
                            <a:avLst/>
                          </a:prstGeom>
                          <a:noFill/>
                          <a:ln w="9525" cmpd="sng">
                            <a:noFill/>
                            <a:miter lim="800000"/>
                            <a:headEnd/>
                            <a:tailEnd/>
                          </a:ln>
                        </pic:spPr>
                      </pic:pic>
                    </a:graphicData>
                  </a:graphic>
                </wp:inline>
              </w:drawing>
            </w:r>
          </w:p>
        </w:tc>
      </w:tr>
      <w:tr w14:paraId="1DB00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3" w:hRule="atLeast"/>
        </w:trPr>
        <w:tc>
          <w:tcPr>
            <w:tcW w:w="582" w:type="dxa"/>
            <w:noWrap/>
            <w:tcMar>
              <w:top w:w="15" w:type="dxa"/>
              <w:left w:w="15" w:type="dxa"/>
              <w:right w:w="15" w:type="dxa"/>
            </w:tcMar>
            <w:vAlign w:val="center"/>
          </w:tcPr>
          <w:p w14:paraId="1EE8A1C3">
            <w:pPr>
              <w:widowControl/>
              <w:jc w:val="center"/>
              <w:textAlignment w:val="center"/>
              <w:rPr>
                <w:rFonts w:hAnsi="宋体" w:cs="宋体"/>
                <w:color w:val="000000"/>
                <w:sz w:val="21"/>
                <w:szCs w:val="21"/>
              </w:rPr>
            </w:pPr>
            <w:r>
              <w:rPr>
                <w:rFonts w:hint="eastAsia" w:hAnsi="宋体" w:cs="宋体"/>
                <w:color w:val="000000"/>
                <w:sz w:val="21"/>
                <w:szCs w:val="21"/>
              </w:rPr>
              <w:t>5</w:t>
            </w:r>
          </w:p>
        </w:tc>
        <w:tc>
          <w:tcPr>
            <w:tcW w:w="1271" w:type="dxa"/>
            <w:noWrap/>
            <w:tcMar>
              <w:top w:w="15" w:type="dxa"/>
              <w:left w:w="15" w:type="dxa"/>
              <w:right w:w="15" w:type="dxa"/>
            </w:tcMar>
            <w:vAlign w:val="center"/>
          </w:tcPr>
          <w:p w14:paraId="17401D4F">
            <w:pPr>
              <w:widowControl/>
              <w:jc w:val="center"/>
              <w:textAlignment w:val="center"/>
              <w:rPr>
                <w:rFonts w:hAnsi="宋体" w:cs="宋体"/>
                <w:color w:val="000000"/>
                <w:sz w:val="21"/>
                <w:szCs w:val="21"/>
              </w:rPr>
            </w:pPr>
            <w:r>
              <w:rPr>
                <w:rFonts w:hint="eastAsia" w:hAnsi="宋体" w:cs="宋体"/>
                <w:color w:val="000000"/>
                <w:sz w:val="21"/>
                <w:szCs w:val="21"/>
              </w:rPr>
              <w:t>金属手铐</w:t>
            </w:r>
          </w:p>
        </w:tc>
        <w:tc>
          <w:tcPr>
            <w:tcW w:w="3090" w:type="dxa"/>
            <w:noWrap/>
            <w:tcMar>
              <w:top w:w="15" w:type="dxa"/>
              <w:left w:w="15" w:type="dxa"/>
              <w:right w:w="15" w:type="dxa"/>
            </w:tcMar>
            <w:vAlign w:val="center"/>
          </w:tcPr>
          <w:p w14:paraId="512E9EF1">
            <w:pPr>
              <w:widowControl/>
              <w:ind w:right="92" w:rightChars="46"/>
              <w:textAlignment w:val="center"/>
              <w:rPr>
                <w:rFonts w:hAnsi="宋体" w:cs="宋体"/>
                <w:color w:val="000000"/>
                <w:sz w:val="21"/>
                <w:szCs w:val="21"/>
              </w:rPr>
            </w:pPr>
            <w:r>
              <w:rPr>
                <w:rFonts w:hint="eastAsia" w:hAnsi="宋体" w:cs="宋体"/>
                <w:color w:val="000000"/>
                <w:sz w:val="21"/>
                <w:szCs w:val="21"/>
              </w:rPr>
              <w:t>1、金属手铐表面做氧化，处理光滑无毛刺，色彩均匀，无剥落、起泡等缺陷。                                              2、在金属手铐铐体上激光雕刻清晰的永久性标志，字体为黑色，字高3.5mm。                                               3、金属手铐质量（不含钥匙和包装）230克。                                4、灵活性：金属手铐钥匙能从正反两面插入铐体锁口，进行解除反锁和开启手铐。金属手铐的反锁开启及锁闭灵活、无阻治。                                                   5、防拔性能：三个相互独立的止逆件同时运动，防拔净工作时间达到2分钟。</w:t>
            </w:r>
          </w:p>
        </w:tc>
        <w:tc>
          <w:tcPr>
            <w:tcW w:w="742" w:type="dxa"/>
            <w:noWrap/>
            <w:tcMar>
              <w:top w:w="15" w:type="dxa"/>
              <w:left w:w="15" w:type="dxa"/>
              <w:right w:w="15" w:type="dxa"/>
            </w:tcMar>
            <w:vAlign w:val="center"/>
          </w:tcPr>
          <w:p w14:paraId="0232117B">
            <w:pPr>
              <w:widowControl/>
              <w:jc w:val="center"/>
              <w:textAlignment w:val="center"/>
              <w:rPr>
                <w:rFonts w:hAnsi="宋体" w:cs="宋体"/>
                <w:color w:val="000000"/>
                <w:sz w:val="21"/>
                <w:szCs w:val="21"/>
              </w:rPr>
            </w:pPr>
            <w:r>
              <w:rPr>
                <w:rFonts w:hint="eastAsia" w:hAnsi="宋体" w:cs="宋体"/>
                <w:color w:val="000000"/>
                <w:sz w:val="21"/>
                <w:szCs w:val="21"/>
              </w:rPr>
              <w:t>副</w:t>
            </w:r>
          </w:p>
        </w:tc>
        <w:tc>
          <w:tcPr>
            <w:tcW w:w="709" w:type="dxa"/>
            <w:noWrap/>
            <w:tcMar>
              <w:top w:w="15" w:type="dxa"/>
              <w:left w:w="15" w:type="dxa"/>
              <w:right w:w="15" w:type="dxa"/>
            </w:tcMar>
            <w:vAlign w:val="center"/>
          </w:tcPr>
          <w:p w14:paraId="3D508E20">
            <w:pPr>
              <w:widowControl/>
              <w:jc w:val="center"/>
              <w:textAlignment w:val="center"/>
              <w:rPr>
                <w:rFonts w:hAnsi="宋体" w:cs="宋体"/>
                <w:color w:val="000000"/>
                <w:sz w:val="21"/>
                <w:szCs w:val="21"/>
              </w:rPr>
            </w:pPr>
            <w:r>
              <w:rPr>
                <w:rFonts w:hint="eastAsia" w:hAnsi="宋体" w:cs="宋体"/>
                <w:color w:val="000000"/>
                <w:sz w:val="21"/>
                <w:szCs w:val="21"/>
              </w:rPr>
              <w:t>700</w:t>
            </w:r>
          </w:p>
        </w:tc>
        <w:tc>
          <w:tcPr>
            <w:tcW w:w="2835" w:type="dxa"/>
            <w:noWrap/>
            <w:tcMar>
              <w:top w:w="15" w:type="dxa"/>
              <w:left w:w="15" w:type="dxa"/>
              <w:right w:w="15" w:type="dxa"/>
            </w:tcMar>
            <w:vAlign w:val="center"/>
          </w:tcPr>
          <w:p w14:paraId="04986520">
            <w:pPr>
              <w:widowControl/>
              <w:jc w:val="center"/>
              <w:textAlignment w:val="center"/>
              <w:rPr>
                <w:rFonts w:hAnsi="宋体" w:cs="宋体"/>
                <w:color w:val="000000"/>
                <w:sz w:val="18"/>
                <w:szCs w:val="18"/>
              </w:rPr>
            </w:pPr>
            <w:r>
              <w:rPr>
                <w:rFonts w:hAnsi="宋体" w:cs="宋体"/>
                <w:sz w:val="18"/>
                <w:szCs w:val="18"/>
              </w:rPr>
              <w:drawing>
                <wp:inline distT="0" distB="0" distL="0" distR="0">
                  <wp:extent cx="1095375" cy="1605280"/>
                  <wp:effectExtent l="19050" t="0" r="9525" b="0"/>
                  <wp:docPr id="1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descr="IMG_256"/>
                          <pic:cNvPicPr>
                            <a:picLocks noChangeAspect="1" noChangeArrowheads="1"/>
                          </pic:cNvPicPr>
                        </pic:nvPicPr>
                        <pic:blipFill>
                          <a:blip r:embed="rId11"/>
                          <a:srcRect/>
                          <a:stretch>
                            <a:fillRect/>
                          </a:stretch>
                        </pic:blipFill>
                        <pic:spPr>
                          <a:xfrm>
                            <a:off x="0" y="0"/>
                            <a:ext cx="1095375" cy="1605280"/>
                          </a:xfrm>
                          <a:prstGeom prst="rect">
                            <a:avLst/>
                          </a:prstGeom>
                          <a:noFill/>
                          <a:ln w="9525" cmpd="sng">
                            <a:noFill/>
                            <a:miter lim="800000"/>
                            <a:headEnd/>
                            <a:tailEnd/>
                          </a:ln>
                        </pic:spPr>
                      </pic:pic>
                    </a:graphicData>
                  </a:graphic>
                </wp:inline>
              </w:drawing>
            </w:r>
          </w:p>
        </w:tc>
      </w:tr>
      <w:tr w14:paraId="3AD36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582" w:type="dxa"/>
            <w:noWrap/>
            <w:tcMar>
              <w:top w:w="15" w:type="dxa"/>
              <w:left w:w="15" w:type="dxa"/>
              <w:right w:w="15" w:type="dxa"/>
            </w:tcMar>
            <w:vAlign w:val="center"/>
          </w:tcPr>
          <w:p w14:paraId="7971D6C0">
            <w:pPr>
              <w:widowControl/>
              <w:jc w:val="center"/>
              <w:textAlignment w:val="center"/>
              <w:rPr>
                <w:rFonts w:hAnsi="宋体" w:cs="宋体"/>
                <w:color w:val="000000"/>
                <w:sz w:val="21"/>
                <w:szCs w:val="21"/>
              </w:rPr>
            </w:pPr>
            <w:r>
              <w:rPr>
                <w:rFonts w:hint="eastAsia" w:hAnsi="宋体" w:cs="宋体"/>
                <w:color w:val="000000"/>
                <w:sz w:val="21"/>
                <w:szCs w:val="21"/>
              </w:rPr>
              <w:t>6</w:t>
            </w:r>
          </w:p>
        </w:tc>
        <w:tc>
          <w:tcPr>
            <w:tcW w:w="1271" w:type="dxa"/>
            <w:noWrap/>
            <w:tcMar>
              <w:top w:w="15" w:type="dxa"/>
              <w:left w:w="15" w:type="dxa"/>
              <w:right w:w="15" w:type="dxa"/>
            </w:tcMar>
            <w:vAlign w:val="center"/>
          </w:tcPr>
          <w:p w14:paraId="1CC0800C">
            <w:pPr>
              <w:widowControl/>
              <w:jc w:val="center"/>
              <w:textAlignment w:val="center"/>
              <w:rPr>
                <w:rFonts w:hAnsi="宋体" w:cs="宋体"/>
                <w:color w:val="000000"/>
                <w:sz w:val="21"/>
                <w:szCs w:val="21"/>
              </w:rPr>
            </w:pPr>
            <w:r>
              <w:rPr>
                <w:rFonts w:hint="eastAsia" w:hAnsi="宋体" w:cs="宋体"/>
                <w:color w:val="000000"/>
                <w:sz w:val="21"/>
                <w:szCs w:val="21"/>
              </w:rPr>
              <w:t>单警装备包</w:t>
            </w:r>
          </w:p>
        </w:tc>
        <w:tc>
          <w:tcPr>
            <w:tcW w:w="3090" w:type="dxa"/>
            <w:noWrap/>
            <w:tcMar>
              <w:top w:w="15" w:type="dxa"/>
              <w:left w:w="15" w:type="dxa"/>
              <w:right w:w="15" w:type="dxa"/>
            </w:tcMar>
            <w:vAlign w:val="center"/>
          </w:tcPr>
          <w:p w14:paraId="24BDB314">
            <w:pPr>
              <w:widowControl/>
              <w:numPr>
                <w:ilvl w:val="0"/>
                <w:numId w:val="2"/>
              </w:numPr>
              <w:ind w:right="92" w:rightChars="46"/>
              <w:textAlignment w:val="center"/>
              <w:rPr>
                <w:rFonts w:hAnsi="宋体" w:cs="宋体"/>
                <w:color w:val="000000"/>
                <w:sz w:val="21"/>
                <w:szCs w:val="21"/>
              </w:rPr>
            </w:pPr>
            <w:r>
              <w:rPr>
                <w:rFonts w:hint="eastAsia" w:hAnsi="宋体" w:cs="宋体"/>
                <w:color w:val="000000"/>
                <w:sz w:val="21"/>
                <w:szCs w:val="21"/>
              </w:rPr>
              <w:t>尺寸：56×39×18cm 内部腰带包体积：34×39×10cm                                                       2、携带条件：可手提可双肩背                                 3、材料：阻燃牛津布面料。                                4、功能：阻燃、防雨淋、防尘、耐磨。</w:t>
            </w:r>
          </w:p>
          <w:p w14:paraId="636A593C">
            <w:pPr>
              <w:widowControl/>
              <w:ind w:right="92" w:rightChars="46"/>
              <w:textAlignment w:val="center"/>
              <w:rPr>
                <w:rFonts w:hAnsi="宋体" w:cs="宋体"/>
                <w:color w:val="000000"/>
                <w:sz w:val="21"/>
                <w:szCs w:val="21"/>
              </w:rPr>
            </w:pPr>
            <w:r>
              <w:rPr>
                <w:rFonts w:hint="eastAsia" w:hAnsi="宋体" w:cs="宋体"/>
                <w:color w:val="000000"/>
                <w:sz w:val="21"/>
                <w:szCs w:val="21"/>
              </w:rPr>
              <w:t>5、标准执行：《GA888-2010》标准</w:t>
            </w:r>
          </w:p>
        </w:tc>
        <w:tc>
          <w:tcPr>
            <w:tcW w:w="742" w:type="dxa"/>
            <w:noWrap/>
            <w:tcMar>
              <w:top w:w="15" w:type="dxa"/>
              <w:left w:w="15" w:type="dxa"/>
              <w:right w:w="15" w:type="dxa"/>
            </w:tcMar>
            <w:vAlign w:val="center"/>
          </w:tcPr>
          <w:p w14:paraId="56F2A3B0">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7BA4FCB5">
            <w:pPr>
              <w:widowControl/>
              <w:jc w:val="center"/>
              <w:textAlignment w:val="center"/>
              <w:rPr>
                <w:rFonts w:hAnsi="宋体" w:cs="宋体"/>
                <w:color w:val="000000"/>
                <w:sz w:val="21"/>
                <w:szCs w:val="21"/>
              </w:rPr>
            </w:pPr>
            <w:r>
              <w:rPr>
                <w:rFonts w:hint="eastAsia" w:hAnsi="宋体" w:cs="宋体"/>
                <w:color w:val="000000"/>
                <w:sz w:val="21"/>
                <w:szCs w:val="21"/>
              </w:rPr>
              <w:t>700</w:t>
            </w:r>
          </w:p>
        </w:tc>
        <w:tc>
          <w:tcPr>
            <w:tcW w:w="2835" w:type="dxa"/>
            <w:noWrap/>
            <w:tcMar>
              <w:top w:w="15" w:type="dxa"/>
              <w:left w:w="15" w:type="dxa"/>
              <w:right w:w="15" w:type="dxa"/>
            </w:tcMar>
            <w:vAlign w:val="center"/>
          </w:tcPr>
          <w:p w14:paraId="75BCD574">
            <w:pPr>
              <w:widowControl/>
              <w:jc w:val="center"/>
              <w:textAlignment w:val="center"/>
              <w:rPr>
                <w:rFonts w:hAnsi="宋体" w:cs="宋体"/>
                <w:color w:val="000000"/>
                <w:sz w:val="18"/>
                <w:szCs w:val="18"/>
              </w:rPr>
            </w:pPr>
            <w:r>
              <w:rPr>
                <w:rFonts w:hAnsi="宋体" w:cs="宋体"/>
                <w:sz w:val="18"/>
                <w:szCs w:val="18"/>
              </w:rPr>
              <w:drawing>
                <wp:inline distT="0" distB="0" distL="0" distR="0">
                  <wp:extent cx="840105" cy="946150"/>
                  <wp:effectExtent l="19050" t="0" r="0" b="0"/>
                  <wp:docPr id="1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descr="IMG_256"/>
                          <pic:cNvPicPr>
                            <a:picLocks noChangeAspect="1" noChangeArrowheads="1"/>
                          </pic:cNvPicPr>
                        </pic:nvPicPr>
                        <pic:blipFill>
                          <a:blip r:embed="rId12"/>
                          <a:srcRect/>
                          <a:stretch>
                            <a:fillRect/>
                          </a:stretch>
                        </pic:blipFill>
                        <pic:spPr>
                          <a:xfrm>
                            <a:off x="0" y="0"/>
                            <a:ext cx="840105" cy="946150"/>
                          </a:xfrm>
                          <a:prstGeom prst="rect">
                            <a:avLst/>
                          </a:prstGeom>
                          <a:noFill/>
                          <a:ln w="9525" cmpd="sng">
                            <a:noFill/>
                            <a:miter lim="800000"/>
                            <a:headEnd/>
                            <a:tailEnd/>
                          </a:ln>
                        </pic:spPr>
                      </pic:pic>
                    </a:graphicData>
                  </a:graphic>
                </wp:inline>
              </w:drawing>
            </w:r>
          </w:p>
        </w:tc>
      </w:tr>
      <w:tr w14:paraId="1175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2" w:type="dxa"/>
            <w:noWrap/>
            <w:tcMar>
              <w:top w:w="15" w:type="dxa"/>
              <w:left w:w="15" w:type="dxa"/>
              <w:right w:w="15" w:type="dxa"/>
            </w:tcMar>
            <w:vAlign w:val="center"/>
          </w:tcPr>
          <w:p w14:paraId="64545981">
            <w:pPr>
              <w:widowControl/>
              <w:jc w:val="center"/>
              <w:textAlignment w:val="center"/>
              <w:rPr>
                <w:rFonts w:hAnsi="宋体" w:cs="宋体"/>
                <w:color w:val="000000"/>
                <w:sz w:val="21"/>
                <w:szCs w:val="21"/>
              </w:rPr>
            </w:pPr>
            <w:r>
              <w:rPr>
                <w:rFonts w:hint="eastAsia" w:hAnsi="宋体" w:cs="宋体"/>
                <w:color w:val="000000"/>
                <w:sz w:val="21"/>
                <w:szCs w:val="21"/>
              </w:rPr>
              <w:t>7</w:t>
            </w:r>
          </w:p>
        </w:tc>
        <w:tc>
          <w:tcPr>
            <w:tcW w:w="1271" w:type="dxa"/>
            <w:noWrap/>
            <w:tcMar>
              <w:top w:w="15" w:type="dxa"/>
              <w:left w:w="15" w:type="dxa"/>
              <w:right w:w="15" w:type="dxa"/>
            </w:tcMar>
            <w:vAlign w:val="center"/>
          </w:tcPr>
          <w:p w14:paraId="18AC8E04">
            <w:pPr>
              <w:widowControl/>
              <w:jc w:val="center"/>
              <w:textAlignment w:val="center"/>
              <w:rPr>
                <w:rFonts w:hAnsi="宋体" w:cs="宋体"/>
                <w:color w:val="000000"/>
                <w:sz w:val="21"/>
                <w:szCs w:val="21"/>
              </w:rPr>
            </w:pPr>
            <w:r>
              <w:rPr>
                <w:rFonts w:hint="eastAsia" w:hAnsi="宋体" w:cs="宋体"/>
                <w:color w:val="000000"/>
                <w:sz w:val="21"/>
                <w:szCs w:val="21"/>
              </w:rPr>
              <w:t>防暴盾牌</w:t>
            </w:r>
          </w:p>
        </w:tc>
        <w:tc>
          <w:tcPr>
            <w:tcW w:w="3090" w:type="dxa"/>
            <w:noWrap/>
            <w:tcMar>
              <w:top w:w="15" w:type="dxa"/>
              <w:left w:w="15" w:type="dxa"/>
              <w:right w:w="15" w:type="dxa"/>
            </w:tcMar>
            <w:vAlign w:val="center"/>
          </w:tcPr>
          <w:p w14:paraId="29C539BD">
            <w:pPr>
              <w:widowControl/>
              <w:ind w:right="92" w:rightChars="46"/>
              <w:textAlignment w:val="center"/>
              <w:rPr>
                <w:rFonts w:hAnsi="宋体" w:cs="宋体"/>
                <w:color w:val="000000"/>
                <w:sz w:val="21"/>
                <w:szCs w:val="21"/>
              </w:rPr>
            </w:pPr>
            <w:r>
              <w:rPr>
                <w:rFonts w:hint="eastAsia" w:hAnsi="宋体" w:cs="宋体"/>
                <w:color w:val="000000"/>
                <w:sz w:val="21"/>
                <w:szCs w:val="21"/>
              </w:rPr>
              <w:t xml:space="preserve">1、产品规格：产品尺寸：1050*590*4mm </w:t>
            </w:r>
          </w:p>
          <w:p w14:paraId="118E05F4">
            <w:pPr>
              <w:widowControl/>
              <w:ind w:right="92" w:rightChars="46"/>
              <w:textAlignment w:val="center"/>
              <w:rPr>
                <w:rFonts w:hAnsi="宋体" w:cs="宋体"/>
                <w:color w:val="000000"/>
                <w:sz w:val="21"/>
                <w:szCs w:val="21"/>
              </w:rPr>
            </w:pPr>
            <w:r>
              <w:rPr>
                <w:rFonts w:hint="eastAsia" w:hAnsi="宋体" w:cs="宋体"/>
                <w:color w:val="000000"/>
                <w:sz w:val="21"/>
                <w:szCs w:val="21"/>
              </w:rPr>
              <w:t>▲2、防护面积</w:t>
            </w:r>
            <w:r>
              <w:rPr>
                <w:rFonts w:ascii="Arial" w:hAnsi="Arial" w:cs="Arial"/>
                <w:color w:val="000000"/>
                <w:sz w:val="21"/>
                <w:szCs w:val="21"/>
              </w:rPr>
              <w:t>≥</w:t>
            </w:r>
            <w:r>
              <w:rPr>
                <w:rFonts w:hint="eastAsia" w:hAnsi="宋体" w:cs="宋体"/>
                <w:color w:val="000000"/>
                <w:sz w:val="21"/>
                <w:szCs w:val="21"/>
              </w:rPr>
              <w:t>0.50平方；产品总量约3.8千克</w:t>
            </w:r>
          </w:p>
          <w:p w14:paraId="02E83CBF">
            <w:pPr>
              <w:widowControl/>
              <w:ind w:right="92" w:rightChars="46"/>
              <w:textAlignment w:val="center"/>
              <w:rPr>
                <w:rFonts w:hAnsi="宋体" w:cs="宋体"/>
                <w:color w:val="000000"/>
                <w:sz w:val="21"/>
                <w:szCs w:val="21"/>
              </w:rPr>
            </w:pPr>
            <w:r>
              <w:rPr>
                <w:rFonts w:hint="eastAsia" w:hAnsi="宋体" w:cs="宋体"/>
                <w:color w:val="000000"/>
                <w:sz w:val="21"/>
                <w:szCs w:val="21"/>
              </w:rPr>
              <w:t>3、 耐冲击强度：147J动能耐穿刺标准</w:t>
            </w:r>
          </w:p>
          <w:p w14:paraId="64CAB893">
            <w:pPr>
              <w:widowControl/>
              <w:ind w:right="92" w:rightChars="46"/>
              <w:textAlignment w:val="center"/>
              <w:rPr>
                <w:rFonts w:hAnsi="宋体" w:cs="宋体"/>
                <w:color w:val="000000"/>
                <w:sz w:val="21"/>
                <w:szCs w:val="21"/>
              </w:rPr>
            </w:pPr>
            <w:r>
              <w:rPr>
                <w:rFonts w:hint="eastAsia" w:hAnsi="宋体" w:cs="宋体"/>
                <w:color w:val="000000"/>
                <w:sz w:val="21"/>
                <w:szCs w:val="21"/>
              </w:rPr>
              <w:t>4、 盾牌透光率：百分之70.背面有握把和臂带，握把连接强度大于等于500N。</w:t>
            </w:r>
          </w:p>
          <w:p w14:paraId="4C7D1557">
            <w:pPr>
              <w:widowControl/>
              <w:ind w:right="92" w:rightChars="46"/>
              <w:textAlignment w:val="center"/>
              <w:rPr>
                <w:rFonts w:hAnsi="宋体" w:cs="宋体"/>
                <w:color w:val="000000"/>
                <w:sz w:val="21"/>
                <w:szCs w:val="21"/>
              </w:rPr>
            </w:pPr>
            <w:r>
              <w:rPr>
                <w:rFonts w:hint="eastAsia" w:hAnsi="宋体" w:cs="宋体"/>
                <w:color w:val="000000"/>
                <w:sz w:val="21"/>
                <w:szCs w:val="21"/>
              </w:rPr>
              <w:t>5、标准执行：《GA422-2019警用防暴盾牌》标准</w:t>
            </w:r>
          </w:p>
        </w:tc>
        <w:tc>
          <w:tcPr>
            <w:tcW w:w="742" w:type="dxa"/>
            <w:noWrap/>
            <w:tcMar>
              <w:top w:w="15" w:type="dxa"/>
              <w:left w:w="15" w:type="dxa"/>
              <w:right w:w="15" w:type="dxa"/>
            </w:tcMar>
            <w:vAlign w:val="center"/>
          </w:tcPr>
          <w:p w14:paraId="426B8232">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34F288D6">
            <w:pPr>
              <w:widowControl/>
              <w:jc w:val="center"/>
              <w:textAlignment w:val="center"/>
              <w:rPr>
                <w:rFonts w:hAnsi="宋体" w:cs="宋体"/>
                <w:color w:val="000000"/>
                <w:sz w:val="21"/>
                <w:szCs w:val="21"/>
              </w:rPr>
            </w:pPr>
            <w:r>
              <w:rPr>
                <w:rFonts w:hint="eastAsia" w:hAnsi="宋体" w:cs="宋体"/>
                <w:color w:val="000000"/>
                <w:sz w:val="21"/>
                <w:szCs w:val="21"/>
              </w:rPr>
              <w:t>50</w:t>
            </w:r>
          </w:p>
        </w:tc>
        <w:tc>
          <w:tcPr>
            <w:tcW w:w="2835" w:type="dxa"/>
            <w:noWrap/>
            <w:tcMar>
              <w:top w:w="15" w:type="dxa"/>
              <w:left w:w="15" w:type="dxa"/>
              <w:right w:w="15" w:type="dxa"/>
            </w:tcMar>
            <w:vAlign w:val="center"/>
          </w:tcPr>
          <w:p w14:paraId="4B6F7234">
            <w:pPr>
              <w:jc w:val="center"/>
              <w:rPr>
                <w:rFonts w:hAnsi="宋体" w:cs="宋体"/>
                <w:color w:val="000000"/>
                <w:sz w:val="18"/>
                <w:szCs w:val="18"/>
              </w:rPr>
            </w:pPr>
            <w:r>
              <w:rPr>
                <w:rFonts w:hAnsi="宋体" w:cs="宋体"/>
                <w:sz w:val="18"/>
                <w:szCs w:val="18"/>
              </w:rPr>
              <w:drawing>
                <wp:inline distT="0" distB="0" distL="0" distR="0">
                  <wp:extent cx="627380" cy="1243965"/>
                  <wp:effectExtent l="19050" t="0" r="1270" b="0"/>
                  <wp:docPr id="1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descr="IMG_256"/>
                          <pic:cNvPicPr>
                            <a:picLocks noChangeAspect="1" noChangeArrowheads="1"/>
                          </pic:cNvPicPr>
                        </pic:nvPicPr>
                        <pic:blipFill>
                          <a:blip r:embed="rId13"/>
                          <a:srcRect l="21030" r="21252"/>
                          <a:stretch>
                            <a:fillRect/>
                          </a:stretch>
                        </pic:blipFill>
                        <pic:spPr>
                          <a:xfrm>
                            <a:off x="0" y="0"/>
                            <a:ext cx="627380" cy="1243965"/>
                          </a:xfrm>
                          <a:prstGeom prst="rect">
                            <a:avLst/>
                          </a:prstGeom>
                          <a:noFill/>
                          <a:ln w="9525" cmpd="sng">
                            <a:noFill/>
                            <a:miter lim="800000"/>
                            <a:headEnd/>
                            <a:tailEnd/>
                          </a:ln>
                        </pic:spPr>
                      </pic:pic>
                    </a:graphicData>
                  </a:graphic>
                </wp:inline>
              </w:drawing>
            </w:r>
          </w:p>
        </w:tc>
      </w:tr>
      <w:tr w14:paraId="006C4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582" w:type="dxa"/>
            <w:noWrap/>
            <w:tcMar>
              <w:top w:w="15" w:type="dxa"/>
              <w:left w:w="15" w:type="dxa"/>
              <w:right w:w="15" w:type="dxa"/>
            </w:tcMar>
            <w:vAlign w:val="center"/>
          </w:tcPr>
          <w:p w14:paraId="0135F1FB">
            <w:pPr>
              <w:widowControl/>
              <w:jc w:val="center"/>
              <w:textAlignment w:val="center"/>
              <w:rPr>
                <w:rFonts w:hAnsi="宋体" w:cs="宋体"/>
                <w:color w:val="000000"/>
                <w:sz w:val="21"/>
                <w:szCs w:val="21"/>
              </w:rPr>
            </w:pPr>
            <w:r>
              <w:rPr>
                <w:rFonts w:hint="eastAsia" w:hAnsi="宋体" w:cs="宋体"/>
                <w:color w:val="000000"/>
                <w:sz w:val="21"/>
                <w:szCs w:val="21"/>
              </w:rPr>
              <w:t>8</w:t>
            </w:r>
          </w:p>
        </w:tc>
        <w:tc>
          <w:tcPr>
            <w:tcW w:w="1271" w:type="dxa"/>
            <w:noWrap/>
            <w:tcMar>
              <w:top w:w="15" w:type="dxa"/>
              <w:left w:w="15" w:type="dxa"/>
              <w:right w:w="15" w:type="dxa"/>
            </w:tcMar>
            <w:vAlign w:val="center"/>
          </w:tcPr>
          <w:p w14:paraId="2B800870">
            <w:pPr>
              <w:widowControl/>
              <w:jc w:val="center"/>
              <w:textAlignment w:val="center"/>
              <w:rPr>
                <w:rFonts w:hAnsi="宋体" w:cs="宋体"/>
                <w:color w:val="000000"/>
                <w:sz w:val="21"/>
                <w:szCs w:val="21"/>
              </w:rPr>
            </w:pPr>
            <w:r>
              <w:rPr>
                <w:rFonts w:hint="eastAsia" w:hAnsi="宋体" w:cs="宋体"/>
                <w:color w:val="000000"/>
                <w:sz w:val="21"/>
                <w:szCs w:val="21"/>
              </w:rPr>
              <w:t>防弹衣</w:t>
            </w:r>
          </w:p>
        </w:tc>
        <w:tc>
          <w:tcPr>
            <w:tcW w:w="3090" w:type="dxa"/>
            <w:noWrap/>
            <w:tcMar>
              <w:top w:w="15" w:type="dxa"/>
              <w:left w:w="15" w:type="dxa"/>
              <w:right w:w="15" w:type="dxa"/>
            </w:tcMar>
            <w:vAlign w:val="center"/>
          </w:tcPr>
          <w:p w14:paraId="3FE63A6A">
            <w:pPr>
              <w:widowControl/>
              <w:ind w:right="92" w:rightChars="46"/>
              <w:textAlignment w:val="center"/>
              <w:rPr>
                <w:rFonts w:hAnsi="宋体" w:cs="宋体"/>
                <w:color w:val="000000"/>
                <w:sz w:val="21"/>
                <w:szCs w:val="21"/>
              </w:rPr>
            </w:pPr>
            <w:r>
              <w:rPr>
                <w:rFonts w:hint="eastAsia" w:hAnsi="宋体" w:cs="宋体"/>
                <w:color w:val="000000"/>
                <w:sz w:val="21"/>
                <w:szCs w:val="21"/>
              </w:rPr>
              <w:t>▲1、标准：执行《GA141-2010 警用防弹衣》</w:t>
            </w:r>
            <w:r>
              <w:rPr>
                <w:rFonts w:ascii="Arial" w:hAnsi="Arial" w:cs="Arial"/>
                <w:color w:val="000000"/>
                <w:sz w:val="21"/>
                <w:szCs w:val="21"/>
              </w:rPr>
              <w:t>≥</w:t>
            </w:r>
            <w:r>
              <w:rPr>
                <w:rFonts w:hint="eastAsia" w:hAnsi="宋体" w:cs="宋体"/>
                <w:color w:val="000000"/>
                <w:sz w:val="21"/>
                <w:szCs w:val="21"/>
              </w:rPr>
              <w:t>2级标准。</w:t>
            </w:r>
          </w:p>
          <w:p w14:paraId="43BE7B6A">
            <w:pPr>
              <w:widowControl/>
              <w:ind w:right="92" w:rightChars="46"/>
              <w:textAlignment w:val="center"/>
              <w:rPr>
                <w:rFonts w:hAnsi="宋体" w:cs="宋体"/>
                <w:color w:val="000000"/>
                <w:sz w:val="21"/>
                <w:szCs w:val="21"/>
              </w:rPr>
            </w:pPr>
            <w:r>
              <w:rPr>
                <w:rFonts w:hint="eastAsia" w:hAnsi="宋体" w:cs="宋体"/>
                <w:color w:val="000000"/>
                <w:sz w:val="21"/>
                <w:szCs w:val="21"/>
              </w:rPr>
              <w:t>2、防弹级别：符合《GA141-2010警用防弹衣》标准</w:t>
            </w:r>
            <w:r>
              <w:rPr>
                <w:rFonts w:ascii="Arial" w:hAnsi="Arial" w:cs="Arial"/>
                <w:color w:val="000000"/>
                <w:sz w:val="21"/>
                <w:szCs w:val="21"/>
              </w:rPr>
              <w:t>≥</w:t>
            </w:r>
            <w:r>
              <w:rPr>
                <w:rFonts w:hint="eastAsia" w:hAnsi="宋体" w:cs="宋体"/>
                <w:color w:val="000000"/>
                <w:sz w:val="21"/>
                <w:szCs w:val="21"/>
              </w:rPr>
              <w:t>2级防护级别。</w:t>
            </w:r>
          </w:p>
          <w:p w14:paraId="1241D362">
            <w:pPr>
              <w:widowControl/>
              <w:ind w:right="92" w:rightChars="46"/>
              <w:textAlignment w:val="center"/>
              <w:rPr>
                <w:rFonts w:hAnsi="宋体" w:cs="宋体"/>
                <w:color w:val="000000"/>
                <w:sz w:val="21"/>
                <w:szCs w:val="21"/>
              </w:rPr>
            </w:pPr>
            <w:r>
              <w:rPr>
                <w:rFonts w:hint="eastAsia" w:hAnsi="宋体" w:cs="宋体"/>
                <w:color w:val="000000"/>
                <w:sz w:val="21"/>
                <w:szCs w:val="21"/>
              </w:rPr>
              <w:t>3、防弹材料：芳纶纤维防护材料。</w:t>
            </w:r>
          </w:p>
          <w:p w14:paraId="7D63FE44">
            <w:pPr>
              <w:widowControl/>
              <w:ind w:right="92" w:rightChars="46"/>
              <w:textAlignment w:val="center"/>
              <w:rPr>
                <w:rFonts w:hAnsi="宋体" w:cs="宋体"/>
                <w:color w:val="000000"/>
                <w:sz w:val="21"/>
                <w:szCs w:val="21"/>
              </w:rPr>
            </w:pPr>
            <w:r>
              <w:rPr>
                <w:rFonts w:hint="eastAsia" w:hAnsi="宋体" w:cs="宋体"/>
                <w:color w:val="000000"/>
                <w:sz w:val="21"/>
                <w:szCs w:val="21"/>
              </w:rPr>
              <w:t>4、防护面积:0.34㎡±0.01㎡。</w:t>
            </w:r>
          </w:p>
          <w:p w14:paraId="5F966FEE">
            <w:pPr>
              <w:widowControl/>
              <w:ind w:right="92" w:rightChars="46"/>
              <w:textAlignment w:val="center"/>
              <w:rPr>
                <w:rFonts w:hAnsi="宋体" w:cs="宋体"/>
                <w:color w:val="000000"/>
                <w:sz w:val="21"/>
                <w:szCs w:val="21"/>
              </w:rPr>
            </w:pPr>
            <w:r>
              <w:rPr>
                <w:rFonts w:hint="eastAsia" w:hAnsi="宋体" w:cs="宋体"/>
                <w:color w:val="000000"/>
                <w:sz w:val="21"/>
                <w:szCs w:val="21"/>
              </w:rPr>
              <w:t xml:space="preserve">5、防弹层（含缓冲层与防弹层外套）重量:≤1.7kg。 </w:t>
            </w:r>
          </w:p>
          <w:p w14:paraId="51873F30">
            <w:pPr>
              <w:widowControl/>
              <w:ind w:right="92" w:rightChars="46"/>
              <w:textAlignment w:val="center"/>
              <w:rPr>
                <w:rFonts w:hAnsi="宋体" w:cs="宋体"/>
                <w:color w:val="000000"/>
                <w:sz w:val="21"/>
                <w:szCs w:val="21"/>
              </w:rPr>
            </w:pPr>
            <w:r>
              <w:rPr>
                <w:rFonts w:hint="eastAsia" w:hAnsi="宋体" w:cs="宋体"/>
                <w:color w:val="000000"/>
                <w:sz w:val="21"/>
                <w:szCs w:val="21"/>
              </w:rPr>
              <w:t>6、防弹层由不少于两种的面密度的防弹材料组成；其中贴身面防弹材料每片面密度≤80 克/平方米，层数介于 10 层与 20 层之间。</w:t>
            </w:r>
          </w:p>
          <w:p w14:paraId="2C7070F7">
            <w:pPr>
              <w:widowControl/>
              <w:ind w:right="92" w:rightChars="46"/>
              <w:textAlignment w:val="center"/>
              <w:rPr>
                <w:rFonts w:hAnsi="宋体" w:cs="宋体"/>
                <w:color w:val="000000"/>
                <w:sz w:val="21"/>
                <w:szCs w:val="21"/>
              </w:rPr>
            </w:pPr>
            <w:r>
              <w:rPr>
                <w:rFonts w:hint="eastAsia" w:hAnsi="宋体" w:cs="宋体"/>
                <w:color w:val="000000"/>
                <w:sz w:val="21"/>
                <w:szCs w:val="21"/>
              </w:rPr>
              <w:t>7、防护材料耐高温测试70摄氏度保持4小时，然后在15分钟内进行防弹性能实验合格。</w:t>
            </w:r>
          </w:p>
          <w:p w14:paraId="0CB82BC7">
            <w:pPr>
              <w:widowControl/>
              <w:ind w:right="92" w:rightChars="46"/>
              <w:textAlignment w:val="center"/>
              <w:rPr>
                <w:rFonts w:hAnsi="宋体" w:cs="宋体"/>
                <w:color w:val="000000"/>
                <w:sz w:val="21"/>
                <w:szCs w:val="21"/>
              </w:rPr>
            </w:pPr>
            <w:r>
              <w:rPr>
                <w:rFonts w:hint="eastAsia" w:hAnsi="宋体" w:cs="宋体"/>
                <w:color w:val="000000"/>
                <w:sz w:val="21"/>
                <w:szCs w:val="21"/>
              </w:rPr>
              <w:t>8、配置：防弹衣1件、防弹衣专用手提袋1个、对讲机套1个、79微冲双联弹匣套1个、95步枪弹匣包1个、92式快拔手枪套1个、双联92快拔弹匣包1个、反光标示贴1个。</w:t>
            </w:r>
          </w:p>
        </w:tc>
        <w:tc>
          <w:tcPr>
            <w:tcW w:w="742" w:type="dxa"/>
            <w:noWrap/>
            <w:tcMar>
              <w:top w:w="15" w:type="dxa"/>
              <w:left w:w="15" w:type="dxa"/>
              <w:right w:w="15" w:type="dxa"/>
            </w:tcMar>
            <w:vAlign w:val="center"/>
          </w:tcPr>
          <w:p w14:paraId="2E78C3EE">
            <w:pPr>
              <w:widowControl/>
              <w:jc w:val="center"/>
              <w:textAlignment w:val="center"/>
              <w:rPr>
                <w:rFonts w:hAnsi="宋体" w:cs="宋体"/>
                <w:color w:val="000000"/>
                <w:sz w:val="21"/>
                <w:szCs w:val="21"/>
              </w:rPr>
            </w:pPr>
            <w:r>
              <w:rPr>
                <w:rFonts w:hint="eastAsia" w:hAnsi="宋体" w:cs="宋体"/>
                <w:color w:val="000000"/>
                <w:sz w:val="21"/>
                <w:szCs w:val="21"/>
              </w:rPr>
              <w:t>件</w:t>
            </w:r>
          </w:p>
        </w:tc>
        <w:tc>
          <w:tcPr>
            <w:tcW w:w="709" w:type="dxa"/>
            <w:noWrap/>
            <w:tcMar>
              <w:top w:w="15" w:type="dxa"/>
              <w:left w:w="15" w:type="dxa"/>
              <w:right w:w="15" w:type="dxa"/>
            </w:tcMar>
            <w:vAlign w:val="center"/>
          </w:tcPr>
          <w:p w14:paraId="2E465092">
            <w:pPr>
              <w:widowControl/>
              <w:jc w:val="center"/>
              <w:textAlignment w:val="center"/>
              <w:rPr>
                <w:rFonts w:hAnsi="宋体" w:cs="宋体"/>
                <w:color w:val="000000"/>
                <w:sz w:val="21"/>
                <w:szCs w:val="21"/>
              </w:rPr>
            </w:pPr>
            <w:r>
              <w:rPr>
                <w:rFonts w:hint="eastAsia" w:hAnsi="宋体" w:cs="宋体"/>
                <w:color w:val="000000"/>
                <w:sz w:val="21"/>
                <w:szCs w:val="21"/>
              </w:rPr>
              <w:t>40</w:t>
            </w:r>
          </w:p>
        </w:tc>
        <w:tc>
          <w:tcPr>
            <w:tcW w:w="2835" w:type="dxa"/>
            <w:noWrap/>
            <w:tcMar>
              <w:top w:w="15" w:type="dxa"/>
              <w:left w:w="15" w:type="dxa"/>
              <w:right w:w="15" w:type="dxa"/>
            </w:tcMar>
            <w:vAlign w:val="center"/>
          </w:tcPr>
          <w:p w14:paraId="57BE05B9">
            <w:pPr>
              <w:widowControl/>
              <w:jc w:val="center"/>
              <w:textAlignment w:val="center"/>
              <w:rPr>
                <w:rFonts w:hAnsi="宋体" w:cs="宋体"/>
                <w:sz w:val="18"/>
                <w:szCs w:val="18"/>
              </w:rPr>
            </w:pPr>
            <w:r>
              <w:rPr>
                <w:rFonts w:hAnsi="宋体" w:cs="宋体"/>
                <w:sz w:val="18"/>
                <w:szCs w:val="18"/>
              </w:rPr>
              <w:drawing>
                <wp:inline distT="0" distB="0" distL="0" distR="0">
                  <wp:extent cx="1445895" cy="1445895"/>
                  <wp:effectExtent l="19050" t="0" r="1905" b="0"/>
                  <wp:docPr id="1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descr="IMG_256"/>
                          <pic:cNvPicPr>
                            <a:picLocks noChangeAspect="1" noChangeArrowheads="1"/>
                          </pic:cNvPicPr>
                        </pic:nvPicPr>
                        <pic:blipFill>
                          <a:blip r:embed="rId14"/>
                          <a:srcRect/>
                          <a:stretch>
                            <a:fillRect/>
                          </a:stretch>
                        </pic:blipFill>
                        <pic:spPr>
                          <a:xfrm>
                            <a:off x="0" y="0"/>
                            <a:ext cx="1445895" cy="1445895"/>
                          </a:xfrm>
                          <a:prstGeom prst="rect">
                            <a:avLst/>
                          </a:prstGeom>
                          <a:noFill/>
                          <a:ln w="9525" cmpd="sng">
                            <a:noFill/>
                            <a:miter lim="800000"/>
                            <a:headEnd/>
                            <a:tailEnd/>
                          </a:ln>
                        </pic:spPr>
                      </pic:pic>
                    </a:graphicData>
                  </a:graphic>
                </wp:inline>
              </w:drawing>
            </w:r>
          </w:p>
          <w:p w14:paraId="3E7B0E3D">
            <w:pPr>
              <w:widowControl/>
              <w:jc w:val="center"/>
              <w:textAlignment w:val="center"/>
              <w:rPr>
                <w:rFonts w:hAnsi="宋体" w:cs="宋体"/>
                <w:color w:val="000000"/>
                <w:sz w:val="18"/>
                <w:szCs w:val="18"/>
              </w:rPr>
            </w:pPr>
            <w:r>
              <w:rPr>
                <w:rFonts w:hAnsi="宋体" w:cs="宋体"/>
                <w:sz w:val="18"/>
                <w:szCs w:val="18"/>
              </w:rPr>
              <w:drawing>
                <wp:inline distT="0" distB="0" distL="0" distR="0">
                  <wp:extent cx="1010285" cy="988695"/>
                  <wp:effectExtent l="19050" t="0" r="0" b="0"/>
                  <wp:docPr id="10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descr="IMG_256"/>
                          <pic:cNvPicPr>
                            <a:picLocks noChangeAspect="1" noChangeArrowheads="1"/>
                          </pic:cNvPicPr>
                        </pic:nvPicPr>
                        <pic:blipFill>
                          <a:blip r:embed="rId15"/>
                          <a:srcRect/>
                          <a:stretch>
                            <a:fillRect/>
                          </a:stretch>
                        </pic:blipFill>
                        <pic:spPr>
                          <a:xfrm>
                            <a:off x="0" y="0"/>
                            <a:ext cx="1010285" cy="988695"/>
                          </a:xfrm>
                          <a:prstGeom prst="rect">
                            <a:avLst/>
                          </a:prstGeom>
                          <a:noFill/>
                          <a:ln w="9525" cmpd="sng">
                            <a:noFill/>
                            <a:miter lim="800000"/>
                            <a:headEnd/>
                            <a:tailEnd/>
                          </a:ln>
                        </pic:spPr>
                      </pic:pic>
                    </a:graphicData>
                  </a:graphic>
                </wp:inline>
              </w:drawing>
            </w:r>
          </w:p>
        </w:tc>
      </w:tr>
      <w:tr w14:paraId="3F658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6" w:hRule="atLeast"/>
        </w:trPr>
        <w:tc>
          <w:tcPr>
            <w:tcW w:w="582" w:type="dxa"/>
            <w:noWrap/>
            <w:tcMar>
              <w:top w:w="15" w:type="dxa"/>
              <w:left w:w="15" w:type="dxa"/>
              <w:right w:w="15" w:type="dxa"/>
            </w:tcMar>
            <w:vAlign w:val="center"/>
          </w:tcPr>
          <w:p w14:paraId="30C8F8A0">
            <w:pPr>
              <w:widowControl/>
              <w:jc w:val="center"/>
              <w:textAlignment w:val="center"/>
              <w:rPr>
                <w:rFonts w:hAnsi="宋体" w:cs="宋体"/>
                <w:color w:val="000000"/>
                <w:sz w:val="21"/>
                <w:szCs w:val="21"/>
              </w:rPr>
            </w:pPr>
            <w:r>
              <w:rPr>
                <w:rFonts w:hint="eastAsia" w:hAnsi="宋体" w:cs="宋体"/>
                <w:color w:val="000000"/>
                <w:sz w:val="21"/>
                <w:szCs w:val="21"/>
              </w:rPr>
              <w:t>9</w:t>
            </w:r>
          </w:p>
        </w:tc>
        <w:tc>
          <w:tcPr>
            <w:tcW w:w="1271" w:type="dxa"/>
            <w:noWrap/>
            <w:tcMar>
              <w:top w:w="15" w:type="dxa"/>
              <w:left w:w="15" w:type="dxa"/>
              <w:right w:w="15" w:type="dxa"/>
            </w:tcMar>
            <w:vAlign w:val="center"/>
          </w:tcPr>
          <w:p w14:paraId="2DAFB4F9">
            <w:pPr>
              <w:widowControl/>
              <w:jc w:val="center"/>
              <w:textAlignment w:val="center"/>
              <w:rPr>
                <w:rFonts w:hAnsi="宋体" w:cs="宋体"/>
                <w:color w:val="000000"/>
                <w:sz w:val="21"/>
                <w:szCs w:val="21"/>
              </w:rPr>
            </w:pPr>
            <w:r>
              <w:rPr>
                <w:rFonts w:hint="eastAsia" w:hAnsi="宋体" w:cs="宋体"/>
                <w:color w:val="000000"/>
                <w:sz w:val="21"/>
                <w:szCs w:val="21"/>
              </w:rPr>
              <w:t>防暴钢钗（腰钗）</w:t>
            </w:r>
          </w:p>
        </w:tc>
        <w:tc>
          <w:tcPr>
            <w:tcW w:w="3090" w:type="dxa"/>
            <w:noWrap/>
            <w:tcMar>
              <w:top w:w="15" w:type="dxa"/>
              <w:left w:w="15" w:type="dxa"/>
              <w:right w:w="15" w:type="dxa"/>
            </w:tcMar>
            <w:vAlign w:val="center"/>
          </w:tcPr>
          <w:p w14:paraId="6E5757DE">
            <w:pPr>
              <w:widowControl/>
              <w:ind w:right="92" w:rightChars="46"/>
              <w:textAlignment w:val="center"/>
              <w:rPr>
                <w:rFonts w:hAnsi="宋体" w:cs="宋体"/>
                <w:color w:val="000000"/>
                <w:sz w:val="21"/>
                <w:szCs w:val="21"/>
              </w:rPr>
            </w:pPr>
            <w:r>
              <w:rPr>
                <w:rFonts w:hint="eastAsia" w:hAnsi="宋体" w:cs="宋体"/>
                <w:color w:val="000000"/>
                <w:sz w:val="21"/>
                <w:szCs w:val="21"/>
              </w:rPr>
              <w:t>1、伸展长度：约2m；携行长度：约1252mm。</w:t>
            </w:r>
          </w:p>
          <w:p w14:paraId="252D61F8">
            <w:pPr>
              <w:widowControl/>
              <w:ind w:right="92" w:rightChars="46"/>
              <w:textAlignment w:val="center"/>
              <w:rPr>
                <w:rFonts w:hAnsi="宋体" w:cs="宋体"/>
                <w:color w:val="000000"/>
                <w:sz w:val="21"/>
                <w:szCs w:val="21"/>
              </w:rPr>
            </w:pPr>
            <w:r>
              <w:rPr>
                <w:rFonts w:hint="eastAsia" w:hAnsi="宋体" w:cs="宋体"/>
                <w:color w:val="000000"/>
                <w:sz w:val="21"/>
                <w:szCs w:val="21"/>
              </w:rPr>
              <w:t>2、杆体外径约32mm、厚度约2.6mm</w:t>
            </w:r>
          </w:p>
          <w:p w14:paraId="31E38EBF">
            <w:pPr>
              <w:widowControl/>
              <w:ind w:right="92" w:rightChars="46"/>
              <w:textAlignment w:val="center"/>
              <w:rPr>
                <w:rFonts w:hAnsi="宋体" w:cs="宋体"/>
                <w:color w:val="000000"/>
                <w:sz w:val="21"/>
                <w:szCs w:val="21"/>
              </w:rPr>
            </w:pPr>
            <w:r>
              <w:rPr>
                <w:rFonts w:hint="eastAsia" w:hAnsi="宋体" w:cs="宋体"/>
                <w:color w:val="000000"/>
                <w:sz w:val="21"/>
                <w:szCs w:val="21"/>
              </w:rPr>
              <w:t>3、叉头：外径约30mm、厚度约2.6mm</w:t>
            </w:r>
          </w:p>
          <w:p w14:paraId="5A004C28">
            <w:pPr>
              <w:widowControl/>
              <w:ind w:right="92" w:rightChars="46"/>
              <w:textAlignment w:val="center"/>
              <w:rPr>
                <w:rFonts w:hAnsi="宋体" w:cs="宋体"/>
                <w:color w:val="000000"/>
                <w:sz w:val="21"/>
                <w:szCs w:val="21"/>
              </w:rPr>
            </w:pPr>
            <w:r>
              <w:rPr>
                <w:rFonts w:hint="eastAsia" w:hAnsi="宋体" w:cs="宋体"/>
                <w:color w:val="000000"/>
                <w:sz w:val="21"/>
                <w:szCs w:val="21"/>
              </w:rPr>
              <w:t>4、重量：约2.2kg、叉头外扩尺寸约500mm*490mm，叉头内扩尺寸约440mm*440mm，叉杆折叠长度约1050mm叉杆伸展长度约2040mm，叉头闭合缝隙约20mm</w:t>
            </w:r>
          </w:p>
          <w:p w14:paraId="41764367">
            <w:pPr>
              <w:widowControl/>
              <w:ind w:right="92" w:rightChars="46"/>
              <w:textAlignment w:val="center"/>
              <w:rPr>
                <w:rFonts w:hAnsi="宋体" w:cs="宋体"/>
                <w:color w:val="000000"/>
                <w:sz w:val="21"/>
                <w:szCs w:val="21"/>
              </w:rPr>
            </w:pPr>
            <w:r>
              <w:rPr>
                <w:rFonts w:hint="eastAsia" w:hAnsi="宋体" w:cs="宋体"/>
                <w:color w:val="000000"/>
                <w:sz w:val="21"/>
                <w:szCs w:val="21"/>
              </w:rPr>
              <w:t>5、性能描述：本品由叉头叉杆连接部位、握持部位等组成。收缩方式为折叠式。</w:t>
            </w:r>
          </w:p>
        </w:tc>
        <w:tc>
          <w:tcPr>
            <w:tcW w:w="742" w:type="dxa"/>
            <w:noWrap/>
            <w:tcMar>
              <w:top w:w="15" w:type="dxa"/>
              <w:left w:w="15" w:type="dxa"/>
              <w:right w:w="15" w:type="dxa"/>
            </w:tcMar>
            <w:vAlign w:val="center"/>
          </w:tcPr>
          <w:p w14:paraId="75D3DC87">
            <w:pPr>
              <w:widowControl/>
              <w:jc w:val="center"/>
              <w:textAlignment w:val="center"/>
              <w:rPr>
                <w:rFonts w:hAnsi="宋体" w:cs="宋体"/>
                <w:color w:val="000000"/>
                <w:sz w:val="21"/>
                <w:szCs w:val="21"/>
              </w:rPr>
            </w:pPr>
            <w:r>
              <w:rPr>
                <w:rFonts w:hint="eastAsia" w:hAnsi="宋体" w:cs="宋体"/>
                <w:color w:val="000000"/>
                <w:sz w:val="21"/>
                <w:szCs w:val="21"/>
              </w:rPr>
              <w:t>支</w:t>
            </w:r>
          </w:p>
        </w:tc>
        <w:tc>
          <w:tcPr>
            <w:tcW w:w="709" w:type="dxa"/>
            <w:noWrap/>
            <w:tcMar>
              <w:top w:w="15" w:type="dxa"/>
              <w:left w:w="15" w:type="dxa"/>
              <w:right w:w="15" w:type="dxa"/>
            </w:tcMar>
            <w:vAlign w:val="center"/>
          </w:tcPr>
          <w:p w14:paraId="30F7CAB3">
            <w:pPr>
              <w:widowControl/>
              <w:jc w:val="center"/>
              <w:textAlignment w:val="center"/>
              <w:rPr>
                <w:rFonts w:hAnsi="宋体" w:cs="宋体"/>
                <w:color w:val="000000"/>
                <w:sz w:val="21"/>
                <w:szCs w:val="21"/>
              </w:rPr>
            </w:pPr>
            <w:r>
              <w:rPr>
                <w:rFonts w:hint="eastAsia" w:hAnsi="宋体" w:cs="宋体"/>
                <w:color w:val="000000"/>
                <w:sz w:val="21"/>
                <w:szCs w:val="21"/>
              </w:rPr>
              <w:t>30</w:t>
            </w:r>
          </w:p>
        </w:tc>
        <w:tc>
          <w:tcPr>
            <w:tcW w:w="2835" w:type="dxa"/>
            <w:noWrap/>
            <w:tcMar>
              <w:top w:w="15" w:type="dxa"/>
              <w:left w:w="15" w:type="dxa"/>
              <w:right w:w="15" w:type="dxa"/>
            </w:tcMar>
            <w:vAlign w:val="center"/>
          </w:tcPr>
          <w:p w14:paraId="59981786">
            <w:pPr>
              <w:widowControl/>
              <w:jc w:val="center"/>
              <w:textAlignment w:val="center"/>
              <w:rPr>
                <w:rFonts w:hAnsi="宋体" w:cs="宋体"/>
                <w:color w:val="000000"/>
                <w:sz w:val="18"/>
                <w:szCs w:val="18"/>
              </w:rPr>
            </w:pPr>
            <w:r>
              <w:rPr>
                <w:rFonts w:hAnsi="宋体" w:cs="宋体"/>
                <w:sz w:val="18"/>
                <w:szCs w:val="18"/>
              </w:rPr>
              <w:drawing>
                <wp:inline distT="0" distB="0" distL="0" distR="0">
                  <wp:extent cx="1148080" cy="1148080"/>
                  <wp:effectExtent l="19050" t="0" r="0" b="0"/>
                  <wp:docPr id="10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descr="IMG_256"/>
                          <pic:cNvPicPr>
                            <a:picLocks noChangeAspect="1" noChangeArrowheads="1"/>
                          </pic:cNvPicPr>
                        </pic:nvPicPr>
                        <pic:blipFill>
                          <a:blip r:embed="rId16"/>
                          <a:srcRect/>
                          <a:stretch>
                            <a:fillRect/>
                          </a:stretch>
                        </pic:blipFill>
                        <pic:spPr>
                          <a:xfrm>
                            <a:off x="0" y="0"/>
                            <a:ext cx="1148080" cy="1148080"/>
                          </a:xfrm>
                          <a:prstGeom prst="rect">
                            <a:avLst/>
                          </a:prstGeom>
                          <a:noFill/>
                          <a:ln w="9525" cmpd="sng">
                            <a:noFill/>
                            <a:miter lim="800000"/>
                            <a:headEnd/>
                            <a:tailEnd/>
                          </a:ln>
                        </pic:spPr>
                      </pic:pic>
                    </a:graphicData>
                  </a:graphic>
                </wp:inline>
              </w:drawing>
            </w:r>
          </w:p>
        </w:tc>
      </w:tr>
      <w:tr w14:paraId="2612B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2" w:type="dxa"/>
            <w:noWrap/>
            <w:tcMar>
              <w:top w:w="15" w:type="dxa"/>
              <w:left w:w="15" w:type="dxa"/>
              <w:right w:w="15" w:type="dxa"/>
            </w:tcMar>
            <w:vAlign w:val="center"/>
          </w:tcPr>
          <w:p w14:paraId="1C3F0ED5">
            <w:pPr>
              <w:widowControl/>
              <w:jc w:val="center"/>
              <w:textAlignment w:val="center"/>
              <w:rPr>
                <w:rFonts w:hAnsi="宋体" w:cs="宋体"/>
                <w:color w:val="000000"/>
                <w:sz w:val="21"/>
                <w:szCs w:val="21"/>
              </w:rPr>
            </w:pPr>
            <w:r>
              <w:rPr>
                <w:rFonts w:hint="eastAsia" w:hAnsi="宋体" w:cs="宋体"/>
                <w:color w:val="000000"/>
                <w:sz w:val="21"/>
                <w:szCs w:val="21"/>
              </w:rPr>
              <w:t>10</w:t>
            </w:r>
          </w:p>
        </w:tc>
        <w:tc>
          <w:tcPr>
            <w:tcW w:w="1271" w:type="dxa"/>
            <w:noWrap/>
            <w:tcMar>
              <w:top w:w="15" w:type="dxa"/>
              <w:left w:w="15" w:type="dxa"/>
              <w:right w:w="15" w:type="dxa"/>
            </w:tcMar>
            <w:vAlign w:val="center"/>
          </w:tcPr>
          <w:p w14:paraId="413C4480">
            <w:pPr>
              <w:widowControl/>
              <w:jc w:val="center"/>
              <w:textAlignment w:val="center"/>
              <w:rPr>
                <w:rFonts w:hAnsi="宋体" w:cs="宋体"/>
                <w:color w:val="000000"/>
                <w:sz w:val="21"/>
                <w:szCs w:val="21"/>
              </w:rPr>
            </w:pPr>
            <w:r>
              <w:rPr>
                <w:rFonts w:hint="eastAsia" w:hAnsi="宋体" w:cs="宋体"/>
                <w:color w:val="000000"/>
                <w:sz w:val="21"/>
                <w:szCs w:val="21"/>
              </w:rPr>
              <w:t>防暴钢钗（脚钗）</w:t>
            </w:r>
          </w:p>
        </w:tc>
        <w:tc>
          <w:tcPr>
            <w:tcW w:w="3090" w:type="dxa"/>
            <w:noWrap/>
            <w:tcMar>
              <w:top w:w="15" w:type="dxa"/>
              <w:left w:w="15" w:type="dxa"/>
              <w:right w:w="15" w:type="dxa"/>
            </w:tcMar>
            <w:vAlign w:val="center"/>
          </w:tcPr>
          <w:p w14:paraId="13AE219E">
            <w:pPr>
              <w:widowControl/>
              <w:ind w:right="92" w:rightChars="46"/>
              <w:textAlignment w:val="center"/>
              <w:rPr>
                <w:rFonts w:hAnsi="宋体" w:cs="宋体"/>
                <w:color w:val="000000"/>
                <w:sz w:val="21"/>
                <w:szCs w:val="21"/>
              </w:rPr>
            </w:pPr>
            <w:r>
              <w:rPr>
                <w:rFonts w:hint="eastAsia" w:hAnsi="宋体" w:cs="宋体"/>
                <w:color w:val="000000"/>
                <w:sz w:val="21"/>
                <w:szCs w:val="21"/>
              </w:rPr>
              <w:t>1、材质：不锈钢。</w:t>
            </w:r>
          </w:p>
          <w:p w14:paraId="125CCD37">
            <w:pPr>
              <w:widowControl/>
              <w:ind w:right="92" w:rightChars="46"/>
              <w:textAlignment w:val="center"/>
              <w:rPr>
                <w:rFonts w:hAnsi="宋体" w:cs="宋体"/>
                <w:color w:val="000000"/>
                <w:sz w:val="21"/>
                <w:szCs w:val="21"/>
              </w:rPr>
            </w:pPr>
            <w:r>
              <w:rPr>
                <w:rFonts w:hint="eastAsia" w:hAnsi="宋体" w:cs="宋体"/>
                <w:color w:val="000000"/>
                <w:sz w:val="21"/>
                <w:szCs w:val="21"/>
              </w:rPr>
              <w:t>2、长度：1.2米</w:t>
            </w:r>
          </w:p>
          <w:p w14:paraId="4F23372F">
            <w:pPr>
              <w:widowControl/>
              <w:ind w:right="92" w:rightChars="46"/>
              <w:textAlignment w:val="center"/>
              <w:rPr>
                <w:rFonts w:hAnsi="宋体" w:cs="宋体"/>
                <w:color w:val="000000"/>
                <w:sz w:val="21"/>
                <w:szCs w:val="21"/>
              </w:rPr>
            </w:pPr>
            <w:r>
              <w:rPr>
                <w:rFonts w:hint="eastAsia" w:hAnsi="宋体" w:cs="宋体"/>
                <w:color w:val="000000"/>
                <w:sz w:val="21"/>
                <w:szCs w:val="21"/>
              </w:rPr>
              <w:t>3、伸展：2米</w:t>
            </w:r>
          </w:p>
          <w:p w14:paraId="6BA38976">
            <w:pPr>
              <w:widowControl/>
              <w:ind w:right="92" w:rightChars="46"/>
              <w:textAlignment w:val="center"/>
              <w:rPr>
                <w:rFonts w:hAnsi="宋体" w:cs="宋体"/>
                <w:color w:val="000000"/>
                <w:sz w:val="21"/>
                <w:szCs w:val="21"/>
              </w:rPr>
            </w:pPr>
            <w:r>
              <w:rPr>
                <w:rFonts w:hint="eastAsia" w:hAnsi="宋体" w:cs="宋体"/>
                <w:color w:val="000000"/>
                <w:sz w:val="21"/>
                <w:szCs w:val="21"/>
              </w:rPr>
              <w:t>4、重量：约1.7kg</w:t>
            </w:r>
          </w:p>
          <w:p w14:paraId="5A00AC01">
            <w:pPr>
              <w:widowControl/>
              <w:ind w:right="92" w:rightChars="46"/>
              <w:textAlignment w:val="center"/>
              <w:rPr>
                <w:rFonts w:hAnsi="宋体" w:cs="宋体"/>
                <w:color w:val="000000"/>
                <w:sz w:val="21"/>
                <w:szCs w:val="21"/>
              </w:rPr>
            </w:pPr>
            <w:r>
              <w:rPr>
                <w:rFonts w:hint="eastAsia" w:hAnsi="宋体" w:cs="宋体"/>
                <w:color w:val="000000"/>
                <w:sz w:val="21"/>
                <w:szCs w:val="21"/>
              </w:rPr>
              <w:t xml:space="preserve">5、下管径：35mm 、上管径：28mm、叉口直径：11cm、叉头合金钢带防抢夺锯  </w:t>
            </w:r>
          </w:p>
        </w:tc>
        <w:tc>
          <w:tcPr>
            <w:tcW w:w="742" w:type="dxa"/>
            <w:noWrap/>
            <w:tcMar>
              <w:top w:w="15" w:type="dxa"/>
              <w:left w:w="15" w:type="dxa"/>
              <w:right w:w="15" w:type="dxa"/>
            </w:tcMar>
            <w:vAlign w:val="center"/>
          </w:tcPr>
          <w:p w14:paraId="7E7D2CBE">
            <w:pPr>
              <w:widowControl/>
              <w:jc w:val="center"/>
              <w:textAlignment w:val="center"/>
              <w:rPr>
                <w:rFonts w:hAnsi="宋体" w:cs="宋体"/>
                <w:color w:val="000000"/>
                <w:sz w:val="21"/>
                <w:szCs w:val="21"/>
              </w:rPr>
            </w:pPr>
            <w:r>
              <w:rPr>
                <w:rFonts w:hint="eastAsia" w:hAnsi="宋体" w:cs="宋体"/>
                <w:color w:val="000000"/>
                <w:sz w:val="21"/>
                <w:szCs w:val="21"/>
              </w:rPr>
              <w:t>支</w:t>
            </w:r>
          </w:p>
        </w:tc>
        <w:tc>
          <w:tcPr>
            <w:tcW w:w="709" w:type="dxa"/>
            <w:noWrap/>
            <w:tcMar>
              <w:top w:w="15" w:type="dxa"/>
              <w:left w:w="15" w:type="dxa"/>
              <w:right w:w="15" w:type="dxa"/>
            </w:tcMar>
            <w:vAlign w:val="center"/>
          </w:tcPr>
          <w:p w14:paraId="27BBC465">
            <w:pPr>
              <w:widowControl/>
              <w:jc w:val="center"/>
              <w:textAlignment w:val="center"/>
              <w:rPr>
                <w:rFonts w:hAnsi="宋体" w:cs="宋体"/>
                <w:color w:val="000000"/>
                <w:sz w:val="21"/>
                <w:szCs w:val="21"/>
              </w:rPr>
            </w:pPr>
            <w:r>
              <w:rPr>
                <w:rFonts w:hint="eastAsia" w:hAnsi="宋体" w:cs="宋体"/>
                <w:color w:val="000000"/>
                <w:sz w:val="21"/>
                <w:szCs w:val="21"/>
              </w:rPr>
              <w:t>30</w:t>
            </w:r>
          </w:p>
        </w:tc>
        <w:tc>
          <w:tcPr>
            <w:tcW w:w="2835" w:type="dxa"/>
            <w:noWrap/>
            <w:tcMar>
              <w:top w:w="15" w:type="dxa"/>
              <w:left w:w="15" w:type="dxa"/>
              <w:right w:w="15" w:type="dxa"/>
            </w:tcMar>
            <w:vAlign w:val="center"/>
          </w:tcPr>
          <w:p w14:paraId="29D48D03">
            <w:pPr>
              <w:widowControl/>
              <w:jc w:val="center"/>
              <w:textAlignment w:val="center"/>
              <w:rPr>
                <w:rFonts w:hAnsi="宋体" w:cs="宋体"/>
                <w:color w:val="000000"/>
                <w:sz w:val="18"/>
                <w:szCs w:val="18"/>
              </w:rPr>
            </w:pPr>
            <w:r>
              <w:rPr>
                <w:rFonts w:hAnsi="宋体" w:cs="宋体"/>
                <w:sz w:val="18"/>
                <w:szCs w:val="18"/>
              </w:rPr>
              <w:drawing>
                <wp:inline distT="0" distB="0" distL="0" distR="0">
                  <wp:extent cx="1010285" cy="1010285"/>
                  <wp:effectExtent l="19050" t="0" r="0" b="0"/>
                  <wp:docPr id="10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 descr="IMG_256"/>
                          <pic:cNvPicPr>
                            <a:picLocks noChangeAspect="1" noChangeArrowheads="1"/>
                          </pic:cNvPicPr>
                        </pic:nvPicPr>
                        <pic:blipFill>
                          <a:blip r:embed="rId17"/>
                          <a:srcRect/>
                          <a:stretch>
                            <a:fillRect/>
                          </a:stretch>
                        </pic:blipFill>
                        <pic:spPr>
                          <a:xfrm>
                            <a:off x="0" y="0"/>
                            <a:ext cx="1010285" cy="1010285"/>
                          </a:xfrm>
                          <a:prstGeom prst="rect">
                            <a:avLst/>
                          </a:prstGeom>
                          <a:noFill/>
                          <a:ln w="9525" cmpd="sng">
                            <a:noFill/>
                            <a:miter lim="800000"/>
                            <a:headEnd/>
                            <a:tailEnd/>
                          </a:ln>
                        </pic:spPr>
                      </pic:pic>
                    </a:graphicData>
                  </a:graphic>
                </wp:inline>
              </w:drawing>
            </w:r>
          </w:p>
        </w:tc>
      </w:tr>
      <w:tr w14:paraId="7E43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582" w:type="dxa"/>
            <w:noWrap/>
            <w:tcMar>
              <w:top w:w="15" w:type="dxa"/>
              <w:left w:w="15" w:type="dxa"/>
              <w:right w:w="15" w:type="dxa"/>
            </w:tcMar>
            <w:vAlign w:val="center"/>
          </w:tcPr>
          <w:p w14:paraId="10AED0A9">
            <w:pPr>
              <w:widowControl/>
              <w:jc w:val="center"/>
              <w:textAlignment w:val="center"/>
              <w:rPr>
                <w:rFonts w:hAnsi="宋体" w:cs="宋体"/>
                <w:color w:val="000000"/>
                <w:sz w:val="21"/>
                <w:szCs w:val="21"/>
              </w:rPr>
            </w:pPr>
            <w:r>
              <w:rPr>
                <w:rFonts w:hint="eastAsia" w:hAnsi="宋体" w:cs="宋体"/>
                <w:color w:val="000000"/>
                <w:sz w:val="21"/>
                <w:szCs w:val="21"/>
              </w:rPr>
              <w:t>11</w:t>
            </w:r>
          </w:p>
        </w:tc>
        <w:tc>
          <w:tcPr>
            <w:tcW w:w="1271" w:type="dxa"/>
            <w:noWrap/>
            <w:tcMar>
              <w:top w:w="15" w:type="dxa"/>
              <w:left w:w="15" w:type="dxa"/>
              <w:right w:w="15" w:type="dxa"/>
            </w:tcMar>
            <w:vAlign w:val="center"/>
          </w:tcPr>
          <w:p w14:paraId="351172FC">
            <w:pPr>
              <w:widowControl/>
              <w:jc w:val="center"/>
              <w:textAlignment w:val="center"/>
              <w:rPr>
                <w:rFonts w:hAnsi="宋体" w:cs="宋体"/>
                <w:color w:val="000000"/>
                <w:sz w:val="21"/>
                <w:szCs w:val="21"/>
              </w:rPr>
            </w:pPr>
            <w:r>
              <w:rPr>
                <w:rFonts w:hint="eastAsia" w:hAnsi="宋体" w:cs="宋体"/>
                <w:color w:val="000000"/>
                <w:sz w:val="21"/>
                <w:szCs w:val="21"/>
              </w:rPr>
              <w:t>执法记录仪</w:t>
            </w:r>
          </w:p>
        </w:tc>
        <w:tc>
          <w:tcPr>
            <w:tcW w:w="3090" w:type="dxa"/>
            <w:noWrap/>
            <w:tcMar>
              <w:top w:w="15" w:type="dxa"/>
              <w:left w:w="15" w:type="dxa"/>
              <w:right w:w="15" w:type="dxa"/>
            </w:tcMar>
            <w:vAlign w:val="center"/>
          </w:tcPr>
          <w:p w14:paraId="684668AD">
            <w:pPr>
              <w:widowControl/>
              <w:numPr>
                <w:ilvl w:val="0"/>
                <w:numId w:val="3"/>
              </w:numPr>
              <w:ind w:right="92" w:rightChars="46"/>
              <w:textAlignment w:val="center"/>
              <w:rPr>
                <w:rFonts w:hAnsi="宋体" w:cs="宋体"/>
                <w:color w:val="000000"/>
                <w:sz w:val="21"/>
                <w:szCs w:val="21"/>
              </w:rPr>
            </w:pPr>
            <w:r>
              <w:rPr>
                <w:rFonts w:hint="eastAsia" w:hAnsi="宋体" w:cs="宋体"/>
                <w:color w:val="000000"/>
                <w:sz w:val="21"/>
                <w:szCs w:val="21"/>
              </w:rPr>
              <w:t xml:space="preserve">显示屏：2.0英寸彩色显示屏。                          2.录像分辨率：2304*1296  2560*1080  1920*1080 1440*1080  1280*720                                                                           3.夜视：执法记录仪具有夜视功能，有效拍摄距离3m，有效拍摄距离处能看清人物面部特征，红外补光范围在3m处覆盖摄录画面70%以上面积。                                    4.红外夜视：自动红外夜视灯开/关，滤光片自动切换                       5.储存介质：储存芯片容量32GB   </w:t>
            </w:r>
          </w:p>
          <w:p w14:paraId="086D27BF">
            <w:pPr>
              <w:widowControl/>
              <w:ind w:right="92" w:rightChars="46"/>
              <w:textAlignment w:val="center"/>
              <w:rPr>
                <w:rFonts w:hAnsi="宋体" w:cs="宋体"/>
                <w:color w:val="000000"/>
                <w:sz w:val="21"/>
                <w:szCs w:val="21"/>
              </w:rPr>
            </w:pPr>
            <w:r>
              <w:rPr>
                <w:rFonts w:hint="eastAsia" w:hAnsi="宋体" w:cs="宋体"/>
                <w:color w:val="000000"/>
                <w:sz w:val="21"/>
                <w:szCs w:val="21"/>
              </w:rPr>
              <w:t>6.符合景士牌终端采集机匹配使用。</w:t>
            </w:r>
          </w:p>
          <w:p w14:paraId="3E3B7F9E">
            <w:pPr>
              <w:widowControl/>
              <w:ind w:right="92" w:rightChars="46"/>
              <w:textAlignment w:val="center"/>
              <w:rPr>
                <w:rFonts w:hAnsi="宋体" w:cs="宋体"/>
                <w:color w:val="000000"/>
                <w:sz w:val="21"/>
                <w:szCs w:val="21"/>
              </w:rPr>
            </w:pPr>
            <w:r>
              <w:rPr>
                <w:rFonts w:hint="eastAsia" w:hAnsi="宋体" w:cs="宋体"/>
                <w:color w:val="000000"/>
                <w:sz w:val="21"/>
                <w:szCs w:val="21"/>
              </w:rPr>
              <w:t>7标准执行《GA/T947-2015单警执法视音频记录仪行业标准》</w:t>
            </w:r>
          </w:p>
        </w:tc>
        <w:tc>
          <w:tcPr>
            <w:tcW w:w="742" w:type="dxa"/>
            <w:noWrap/>
            <w:tcMar>
              <w:top w:w="15" w:type="dxa"/>
              <w:left w:w="15" w:type="dxa"/>
              <w:right w:w="15" w:type="dxa"/>
            </w:tcMar>
            <w:vAlign w:val="center"/>
          </w:tcPr>
          <w:p w14:paraId="1DF89B70">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4FA45972">
            <w:pPr>
              <w:widowControl/>
              <w:jc w:val="center"/>
              <w:textAlignment w:val="center"/>
              <w:rPr>
                <w:rFonts w:hAnsi="宋体" w:cs="宋体"/>
                <w:color w:val="000000"/>
                <w:sz w:val="21"/>
                <w:szCs w:val="21"/>
              </w:rPr>
            </w:pPr>
            <w:r>
              <w:rPr>
                <w:rFonts w:hint="eastAsia" w:hAnsi="宋体" w:cs="宋体"/>
                <w:color w:val="000000"/>
                <w:sz w:val="21"/>
                <w:szCs w:val="21"/>
              </w:rPr>
              <w:t>100</w:t>
            </w:r>
          </w:p>
        </w:tc>
        <w:tc>
          <w:tcPr>
            <w:tcW w:w="2835" w:type="dxa"/>
            <w:noWrap/>
            <w:tcMar>
              <w:top w:w="15" w:type="dxa"/>
              <w:left w:w="15" w:type="dxa"/>
              <w:right w:w="15" w:type="dxa"/>
            </w:tcMar>
            <w:vAlign w:val="center"/>
          </w:tcPr>
          <w:p w14:paraId="7CA4723E">
            <w:pPr>
              <w:widowControl/>
              <w:jc w:val="center"/>
              <w:textAlignment w:val="center"/>
              <w:rPr>
                <w:rFonts w:hAnsi="宋体" w:cs="宋体"/>
                <w:color w:val="000000"/>
                <w:sz w:val="18"/>
                <w:szCs w:val="18"/>
              </w:rPr>
            </w:pPr>
            <w:r>
              <w:rPr>
                <w:rFonts w:hAnsi="宋体" w:cs="宋体"/>
                <w:sz w:val="18"/>
                <w:szCs w:val="18"/>
              </w:rPr>
              <w:drawing>
                <wp:inline distT="0" distB="0" distL="0" distR="0">
                  <wp:extent cx="1477645" cy="1477645"/>
                  <wp:effectExtent l="19050" t="0" r="8255" b="0"/>
                  <wp:docPr id="10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descr="IMG_256"/>
                          <pic:cNvPicPr>
                            <a:picLocks noChangeAspect="1" noChangeArrowheads="1"/>
                          </pic:cNvPicPr>
                        </pic:nvPicPr>
                        <pic:blipFill>
                          <a:blip r:embed="rId18"/>
                          <a:srcRect/>
                          <a:stretch>
                            <a:fillRect/>
                          </a:stretch>
                        </pic:blipFill>
                        <pic:spPr>
                          <a:xfrm>
                            <a:off x="0" y="0"/>
                            <a:ext cx="1477645" cy="1477645"/>
                          </a:xfrm>
                          <a:prstGeom prst="rect">
                            <a:avLst/>
                          </a:prstGeom>
                          <a:noFill/>
                          <a:ln w="9525" cmpd="sng">
                            <a:noFill/>
                            <a:miter lim="800000"/>
                            <a:headEnd/>
                            <a:tailEnd/>
                          </a:ln>
                        </pic:spPr>
                      </pic:pic>
                    </a:graphicData>
                  </a:graphic>
                </wp:inline>
              </w:drawing>
            </w:r>
          </w:p>
        </w:tc>
      </w:tr>
      <w:tr w14:paraId="0DDAB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582" w:type="dxa"/>
            <w:noWrap/>
            <w:tcMar>
              <w:top w:w="15" w:type="dxa"/>
              <w:left w:w="15" w:type="dxa"/>
              <w:right w:w="15" w:type="dxa"/>
            </w:tcMar>
            <w:vAlign w:val="center"/>
          </w:tcPr>
          <w:p w14:paraId="18DA7271">
            <w:pPr>
              <w:widowControl/>
              <w:jc w:val="center"/>
              <w:textAlignment w:val="center"/>
              <w:rPr>
                <w:rFonts w:hAnsi="宋体" w:cs="宋体"/>
                <w:color w:val="000000"/>
                <w:sz w:val="21"/>
                <w:szCs w:val="21"/>
              </w:rPr>
            </w:pPr>
            <w:r>
              <w:rPr>
                <w:rFonts w:hint="eastAsia" w:hAnsi="宋体" w:cs="宋体"/>
                <w:color w:val="000000"/>
                <w:sz w:val="21"/>
                <w:szCs w:val="21"/>
              </w:rPr>
              <w:t>12</w:t>
            </w:r>
          </w:p>
        </w:tc>
        <w:tc>
          <w:tcPr>
            <w:tcW w:w="1271" w:type="dxa"/>
            <w:noWrap/>
            <w:tcMar>
              <w:top w:w="15" w:type="dxa"/>
              <w:left w:w="15" w:type="dxa"/>
              <w:right w:w="15" w:type="dxa"/>
            </w:tcMar>
            <w:vAlign w:val="center"/>
          </w:tcPr>
          <w:p w14:paraId="148F179B">
            <w:pPr>
              <w:widowControl/>
              <w:jc w:val="center"/>
              <w:textAlignment w:val="center"/>
              <w:rPr>
                <w:rFonts w:hAnsi="宋体" w:cs="宋体"/>
                <w:color w:val="000000"/>
                <w:sz w:val="21"/>
                <w:szCs w:val="21"/>
              </w:rPr>
            </w:pPr>
            <w:r>
              <w:rPr>
                <w:rFonts w:hint="eastAsia" w:hAnsi="宋体" w:cs="宋体"/>
                <w:color w:val="000000"/>
                <w:sz w:val="21"/>
                <w:szCs w:val="21"/>
              </w:rPr>
              <w:t>三眼网枪 （抓捕枪）</w:t>
            </w:r>
          </w:p>
        </w:tc>
        <w:tc>
          <w:tcPr>
            <w:tcW w:w="3090" w:type="dxa"/>
            <w:noWrap/>
            <w:tcMar>
              <w:top w:w="15" w:type="dxa"/>
              <w:left w:w="15" w:type="dxa"/>
              <w:right w:w="15" w:type="dxa"/>
            </w:tcMar>
            <w:vAlign w:val="center"/>
          </w:tcPr>
          <w:p w14:paraId="283AD8A4">
            <w:pPr>
              <w:widowControl/>
              <w:ind w:right="92" w:rightChars="46"/>
              <w:textAlignment w:val="center"/>
              <w:rPr>
                <w:rFonts w:hAnsi="宋体" w:cs="宋体"/>
                <w:color w:val="000000"/>
                <w:sz w:val="21"/>
                <w:szCs w:val="21"/>
              </w:rPr>
            </w:pPr>
            <w:r>
              <w:rPr>
                <w:rFonts w:hint="eastAsia" w:hAnsi="宋体" w:cs="宋体"/>
                <w:color w:val="000000"/>
                <w:sz w:val="21"/>
                <w:szCs w:val="21"/>
              </w:rPr>
              <w:t>1.发射器寿命：大于500次                                     2.发射用弹：普通空包弹                                    3.抓捕距离：3-15米：射程：15米                           4.网体面积：3.5米*3.5米                                    5.发射器长度：260mm</w:t>
            </w:r>
          </w:p>
        </w:tc>
        <w:tc>
          <w:tcPr>
            <w:tcW w:w="742" w:type="dxa"/>
            <w:noWrap/>
            <w:tcMar>
              <w:top w:w="15" w:type="dxa"/>
              <w:left w:w="15" w:type="dxa"/>
              <w:right w:w="15" w:type="dxa"/>
            </w:tcMar>
            <w:vAlign w:val="center"/>
          </w:tcPr>
          <w:p w14:paraId="03A63D5A">
            <w:pPr>
              <w:widowControl/>
              <w:jc w:val="center"/>
              <w:textAlignment w:val="center"/>
              <w:rPr>
                <w:rFonts w:hAnsi="宋体" w:cs="宋体"/>
                <w:color w:val="000000"/>
                <w:sz w:val="21"/>
                <w:szCs w:val="21"/>
              </w:rPr>
            </w:pPr>
            <w:r>
              <w:rPr>
                <w:rFonts w:hint="eastAsia" w:hAnsi="宋体" w:cs="宋体"/>
                <w:color w:val="000000"/>
                <w:sz w:val="21"/>
                <w:szCs w:val="21"/>
              </w:rPr>
              <w:t>把</w:t>
            </w:r>
          </w:p>
        </w:tc>
        <w:tc>
          <w:tcPr>
            <w:tcW w:w="709" w:type="dxa"/>
            <w:noWrap/>
            <w:tcMar>
              <w:top w:w="15" w:type="dxa"/>
              <w:left w:w="15" w:type="dxa"/>
              <w:right w:w="15" w:type="dxa"/>
            </w:tcMar>
            <w:vAlign w:val="center"/>
          </w:tcPr>
          <w:p w14:paraId="6213463F">
            <w:pPr>
              <w:widowControl/>
              <w:jc w:val="center"/>
              <w:textAlignment w:val="center"/>
              <w:rPr>
                <w:rFonts w:hAnsi="宋体" w:cs="宋体"/>
                <w:color w:val="000000"/>
                <w:sz w:val="21"/>
                <w:szCs w:val="21"/>
              </w:rPr>
            </w:pPr>
            <w:r>
              <w:rPr>
                <w:rFonts w:hint="eastAsia" w:hAnsi="宋体" w:cs="宋体"/>
                <w:color w:val="000000"/>
                <w:sz w:val="21"/>
                <w:szCs w:val="21"/>
              </w:rPr>
              <w:t>10</w:t>
            </w:r>
          </w:p>
        </w:tc>
        <w:tc>
          <w:tcPr>
            <w:tcW w:w="2835" w:type="dxa"/>
            <w:noWrap/>
            <w:tcMar>
              <w:top w:w="15" w:type="dxa"/>
              <w:left w:w="15" w:type="dxa"/>
              <w:right w:w="15" w:type="dxa"/>
            </w:tcMar>
            <w:vAlign w:val="center"/>
          </w:tcPr>
          <w:p w14:paraId="5A87D0E4">
            <w:pPr>
              <w:jc w:val="center"/>
              <w:rPr>
                <w:rFonts w:hAnsi="宋体" w:cs="宋体"/>
                <w:color w:val="000000"/>
                <w:sz w:val="18"/>
                <w:szCs w:val="18"/>
              </w:rPr>
            </w:pPr>
            <w:r>
              <w:rPr>
                <w:rFonts w:hAnsi="宋体" w:cs="宋体"/>
                <w:sz w:val="18"/>
                <w:szCs w:val="18"/>
              </w:rPr>
              <w:drawing>
                <wp:inline distT="0" distB="0" distL="0" distR="0">
                  <wp:extent cx="935355" cy="818515"/>
                  <wp:effectExtent l="19050" t="0" r="0" b="0"/>
                  <wp:docPr id="10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 descr="IMG_256"/>
                          <pic:cNvPicPr>
                            <a:picLocks noChangeAspect="1" noChangeArrowheads="1"/>
                          </pic:cNvPicPr>
                        </pic:nvPicPr>
                        <pic:blipFill>
                          <a:blip r:embed="rId19"/>
                          <a:srcRect b="19250"/>
                          <a:stretch>
                            <a:fillRect/>
                          </a:stretch>
                        </pic:blipFill>
                        <pic:spPr>
                          <a:xfrm>
                            <a:off x="0" y="0"/>
                            <a:ext cx="935355" cy="818515"/>
                          </a:xfrm>
                          <a:prstGeom prst="rect">
                            <a:avLst/>
                          </a:prstGeom>
                          <a:noFill/>
                          <a:ln w="9525" cmpd="sng">
                            <a:noFill/>
                            <a:miter lim="800000"/>
                            <a:headEnd/>
                            <a:tailEnd/>
                          </a:ln>
                        </pic:spPr>
                      </pic:pic>
                    </a:graphicData>
                  </a:graphic>
                </wp:inline>
              </w:drawing>
            </w:r>
          </w:p>
        </w:tc>
      </w:tr>
      <w:tr w14:paraId="1E80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582" w:type="dxa"/>
            <w:noWrap/>
            <w:tcMar>
              <w:top w:w="15" w:type="dxa"/>
              <w:left w:w="15" w:type="dxa"/>
              <w:right w:w="15" w:type="dxa"/>
            </w:tcMar>
            <w:vAlign w:val="center"/>
          </w:tcPr>
          <w:p w14:paraId="3E4B529A">
            <w:pPr>
              <w:widowControl/>
              <w:jc w:val="center"/>
              <w:textAlignment w:val="center"/>
              <w:rPr>
                <w:rFonts w:hAnsi="宋体" w:cs="宋体"/>
                <w:color w:val="000000"/>
                <w:sz w:val="21"/>
                <w:szCs w:val="21"/>
              </w:rPr>
            </w:pPr>
            <w:r>
              <w:rPr>
                <w:rFonts w:hint="eastAsia" w:hAnsi="宋体" w:cs="宋体"/>
                <w:color w:val="000000"/>
                <w:sz w:val="21"/>
                <w:szCs w:val="21"/>
              </w:rPr>
              <w:t>13</w:t>
            </w:r>
          </w:p>
        </w:tc>
        <w:tc>
          <w:tcPr>
            <w:tcW w:w="1271" w:type="dxa"/>
            <w:noWrap/>
            <w:tcMar>
              <w:top w:w="15" w:type="dxa"/>
              <w:left w:w="15" w:type="dxa"/>
              <w:right w:w="15" w:type="dxa"/>
            </w:tcMar>
            <w:vAlign w:val="center"/>
          </w:tcPr>
          <w:p w14:paraId="32197052">
            <w:pPr>
              <w:widowControl/>
              <w:jc w:val="center"/>
              <w:textAlignment w:val="center"/>
              <w:rPr>
                <w:rFonts w:hAnsi="宋体" w:cs="宋体"/>
                <w:color w:val="000000"/>
                <w:sz w:val="21"/>
                <w:szCs w:val="21"/>
              </w:rPr>
            </w:pPr>
            <w:r>
              <w:rPr>
                <w:rFonts w:hint="eastAsia" w:hAnsi="宋体" w:cs="宋体"/>
                <w:color w:val="000000"/>
                <w:sz w:val="21"/>
                <w:szCs w:val="21"/>
              </w:rPr>
              <w:t>警用肩灯</w:t>
            </w:r>
          </w:p>
        </w:tc>
        <w:tc>
          <w:tcPr>
            <w:tcW w:w="3090" w:type="dxa"/>
            <w:noWrap/>
            <w:tcMar>
              <w:top w:w="15" w:type="dxa"/>
              <w:left w:w="15" w:type="dxa"/>
              <w:right w:w="15" w:type="dxa"/>
            </w:tcMar>
            <w:vAlign w:val="center"/>
          </w:tcPr>
          <w:p w14:paraId="6A7E2E19">
            <w:pPr>
              <w:widowControl/>
              <w:numPr>
                <w:ilvl w:val="0"/>
                <w:numId w:val="4"/>
              </w:numPr>
              <w:ind w:right="92" w:rightChars="46"/>
              <w:textAlignment w:val="center"/>
              <w:rPr>
                <w:rFonts w:hAnsi="宋体" w:cs="宋体"/>
                <w:color w:val="000000"/>
                <w:sz w:val="21"/>
                <w:szCs w:val="21"/>
              </w:rPr>
            </w:pPr>
            <w:r>
              <w:rPr>
                <w:rFonts w:hint="eastAsia" w:hAnsi="宋体" w:cs="宋体"/>
                <w:color w:val="000000"/>
                <w:sz w:val="21"/>
                <w:szCs w:val="21"/>
              </w:rPr>
              <w:t>核定电压：3.8V                                     2.闪光频率6Hz                                        3.外形尺寸：75*33*16mm                                 4.重量：约0.1千克                                    5.发光颜色;红蓝                                      6：闪烁方式：频闪                                    7.可视距离1千米，肉眼可视</w:t>
            </w:r>
          </w:p>
        </w:tc>
        <w:tc>
          <w:tcPr>
            <w:tcW w:w="742" w:type="dxa"/>
            <w:noWrap/>
            <w:tcMar>
              <w:top w:w="15" w:type="dxa"/>
              <w:left w:w="15" w:type="dxa"/>
              <w:right w:w="15" w:type="dxa"/>
            </w:tcMar>
            <w:vAlign w:val="center"/>
          </w:tcPr>
          <w:p w14:paraId="769621B7">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5B648A2E">
            <w:pPr>
              <w:widowControl/>
              <w:jc w:val="center"/>
              <w:textAlignment w:val="center"/>
              <w:rPr>
                <w:rFonts w:hAnsi="宋体" w:cs="宋体"/>
                <w:color w:val="000000"/>
                <w:sz w:val="21"/>
                <w:szCs w:val="21"/>
              </w:rPr>
            </w:pPr>
            <w:r>
              <w:rPr>
                <w:rFonts w:hint="eastAsia" w:hAnsi="宋体" w:cs="宋体"/>
                <w:color w:val="000000"/>
                <w:sz w:val="21"/>
                <w:szCs w:val="21"/>
              </w:rPr>
              <w:t>1308</w:t>
            </w:r>
          </w:p>
        </w:tc>
        <w:tc>
          <w:tcPr>
            <w:tcW w:w="2835" w:type="dxa"/>
            <w:noWrap/>
            <w:tcMar>
              <w:top w:w="15" w:type="dxa"/>
              <w:left w:w="15" w:type="dxa"/>
              <w:right w:w="15" w:type="dxa"/>
            </w:tcMar>
            <w:vAlign w:val="center"/>
          </w:tcPr>
          <w:p w14:paraId="4346804B">
            <w:pPr>
              <w:widowControl/>
              <w:jc w:val="center"/>
              <w:textAlignment w:val="center"/>
              <w:rPr>
                <w:rFonts w:hAnsi="宋体" w:cs="宋体"/>
                <w:color w:val="000000"/>
                <w:sz w:val="18"/>
                <w:szCs w:val="18"/>
              </w:rPr>
            </w:pPr>
            <w:r>
              <w:rPr>
                <w:rFonts w:hAnsi="宋体" w:cs="宋体"/>
                <w:sz w:val="18"/>
                <w:szCs w:val="18"/>
              </w:rPr>
              <w:drawing>
                <wp:inline distT="0" distB="0" distL="0" distR="0">
                  <wp:extent cx="1084580" cy="1084580"/>
                  <wp:effectExtent l="19050" t="0" r="1270" b="0"/>
                  <wp:docPr id="9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descr="IMG_256"/>
                          <pic:cNvPicPr>
                            <a:picLocks noChangeAspect="1" noChangeArrowheads="1"/>
                          </pic:cNvPicPr>
                        </pic:nvPicPr>
                        <pic:blipFill>
                          <a:blip r:embed="rId20"/>
                          <a:srcRect/>
                          <a:stretch>
                            <a:fillRect/>
                          </a:stretch>
                        </pic:blipFill>
                        <pic:spPr>
                          <a:xfrm>
                            <a:off x="0" y="0"/>
                            <a:ext cx="1084580" cy="1084580"/>
                          </a:xfrm>
                          <a:prstGeom prst="rect">
                            <a:avLst/>
                          </a:prstGeom>
                          <a:noFill/>
                          <a:ln w="9525" cmpd="sng">
                            <a:noFill/>
                            <a:miter lim="800000"/>
                            <a:headEnd/>
                            <a:tailEnd/>
                          </a:ln>
                        </pic:spPr>
                      </pic:pic>
                    </a:graphicData>
                  </a:graphic>
                </wp:inline>
              </w:drawing>
            </w:r>
          </w:p>
        </w:tc>
      </w:tr>
      <w:tr w14:paraId="45C0A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582" w:type="dxa"/>
            <w:noWrap/>
            <w:tcMar>
              <w:top w:w="15" w:type="dxa"/>
              <w:left w:w="15" w:type="dxa"/>
              <w:right w:w="15" w:type="dxa"/>
            </w:tcMar>
            <w:vAlign w:val="center"/>
          </w:tcPr>
          <w:p w14:paraId="03783B9D">
            <w:pPr>
              <w:widowControl/>
              <w:jc w:val="center"/>
              <w:textAlignment w:val="center"/>
              <w:rPr>
                <w:rFonts w:hAnsi="宋体" w:cs="宋体"/>
                <w:color w:val="000000"/>
                <w:sz w:val="21"/>
                <w:szCs w:val="21"/>
              </w:rPr>
            </w:pPr>
            <w:r>
              <w:rPr>
                <w:rFonts w:hint="eastAsia" w:hAnsi="宋体" w:cs="宋体"/>
                <w:color w:val="000000"/>
                <w:sz w:val="21"/>
                <w:szCs w:val="21"/>
              </w:rPr>
              <w:t>14</w:t>
            </w:r>
          </w:p>
        </w:tc>
        <w:tc>
          <w:tcPr>
            <w:tcW w:w="1271" w:type="dxa"/>
            <w:noWrap/>
            <w:tcMar>
              <w:top w:w="15" w:type="dxa"/>
              <w:left w:w="15" w:type="dxa"/>
              <w:right w:w="15" w:type="dxa"/>
            </w:tcMar>
            <w:vAlign w:val="center"/>
          </w:tcPr>
          <w:p w14:paraId="07D702FF">
            <w:pPr>
              <w:widowControl/>
              <w:jc w:val="center"/>
              <w:textAlignment w:val="center"/>
              <w:rPr>
                <w:rFonts w:hAnsi="宋体" w:cs="宋体"/>
                <w:color w:val="000000"/>
                <w:sz w:val="21"/>
                <w:szCs w:val="21"/>
              </w:rPr>
            </w:pPr>
            <w:r>
              <w:rPr>
                <w:rFonts w:hint="eastAsia" w:hAnsi="宋体" w:cs="宋体"/>
                <w:color w:val="000000"/>
                <w:sz w:val="21"/>
                <w:szCs w:val="21"/>
              </w:rPr>
              <w:t>防刺服</w:t>
            </w:r>
          </w:p>
        </w:tc>
        <w:tc>
          <w:tcPr>
            <w:tcW w:w="3090" w:type="dxa"/>
            <w:noWrap/>
            <w:tcMar>
              <w:top w:w="15" w:type="dxa"/>
              <w:left w:w="15" w:type="dxa"/>
              <w:right w:w="15" w:type="dxa"/>
            </w:tcMar>
            <w:vAlign w:val="center"/>
          </w:tcPr>
          <w:p w14:paraId="04411F59">
            <w:pPr>
              <w:widowControl/>
              <w:ind w:right="92" w:rightChars="46"/>
              <w:textAlignment w:val="center"/>
              <w:rPr>
                <w:rFonts w:hAnsi="宋体" w:cs="宋体"/>
                <w:color w:val="000000"/>
                <w:sz w:val="21"/>
                <w:szCs w:val="21"/>
              </w:rPr>
            </w:pPr>
            <w:r>
              <w:rPr>
                <w:rFonts w:hint="eastAsia" w:hAnsi="宋体" w:cs="宋体"/>
                <w:color w:val="000000"/>
                <w:sz w:val="21"/>
                <w:szCs w:val="21"/>
              </w:rPr>
              <w:t>▲1.产品符合GA68_2019《警用防刺服》中有关要求。                                                               2.防刺层防护面积</w:t>
            </w:r>
            <w:r>
              <w:rPr>
                <w:rFonts w:ascii="Arial" w:hAnsi="Arial" w:cs="Arial"/>
                <w:color w:val="000000"/>
                <w:sz w:val="21"/>
                <w:szCs w:val="21"/>
              </w:rPr>
              <w:t>≥</w:t>
            </w:r>
            <w:r>
              <w:rPr>
                <w:rFonts w:hint="eastAsia" w:hAnsi="宋体" w:cs="宋体"/>
                <w:color w:val="000000"/>
                <w:sz w:val="21"/>
                <w:szCs w:val="21"/>
              </w:rPr>
              <w:t xml:space="preserve">0.25m² </w:t>
            </w:r>
          </w:p>
          <w:p w14:paraId="3806FA96">
            <w:pPr>
              <w:widowControl/>
              <w:ind w:right="92" w:rightChars="46"/>
              <w:textAlignment w:val="center"/>
              <w:rPr>
                <w:rFonts w:hAnsi="宋体" w:cs="宋体"/>
                <w:color w:val="000000"/>
                <w:sz w:val="21"/>
                <w:szCs w:val="21"/>
              </w:rPr>
            </w:pPr>
            <w:r>
              <w:rPr>
                <w:rFonts w:hint="eastAsia" w:hAnsi="宋体" w:cs="宋体"/>
                <w:color w:val="000000"/>
                <w:sz w:val="21"/>
                <w:szCs w:val="21"/>
              </w:rPr>
              <w:t>3.防刺服重量：</w:t>
            </w:r>
            <w:r>
              <w:rPr>
                <w:rFonts w:ascii="Arial" w:hAnsi="Arial" w:cs="Arial"/>
                <w:color w:val="000000"/>
                <w:sz w:val="21"/>
                <w:szCs w:val="21"/>
              </w:rPr>
              <w:t>≤</w:t>
            </w:r>
            <w:r>
              <w:rPr>
                <w:rFonts w:hint="eastAsia" w:hAnsi="宋体" w:cs="宋体"/>
                <w:color w:val="000000"/>
                <w:sz w:val="21"/>
                <w:szCs w:val="21"/>
              </w:rPr>
              <w:t xml:space="preserve">2.5kg </w:t>
            </w:r>
          </w:p>
          <w:p w14:paraId="5A129B5B">
            <w:pPr>
              <w:widowControl/>
              <w:ind w:right="92" w:rightChars="46"/>
              <w:textAlignment w:val="center"/>
              <w:rPr>
                <w:rFonts w:hAnsi="宋体" w:cs="宋体"/>
                <w:color w:val="000000"/>
                <w:sz w:val="21"/>
                <w:szCs w:val="21"/>
              </w:rPr>
            </w:pPr>
            <w:r>
              <w:rPr>
                <w:rFonts w:hint="eastAsia" w:hAnsi="宋体" w:cs="宋体"/>
                <w:color w:val="000000"/>
                <w:sz w:val="21"/>
                <w:szCs w:val="21"/>
              </w:rPr>
              <w:t>▲4.防刺性能：应用测试体以</w:t>
            </w:r>
          </w:p>
          <w:p w14:paraId="26DCCE0C">
            <w:pPr>
              <w:widowControl/>
              <w:ind w:right="92" w:rightChars="46"/>
              <w:textAlignment w:val="center"/>
              <w:rPr>
                <w:rFonts w:hAnsi="宋体" w:cs="宋体"/>
                <w:color w:val="000000"/>
                <w:sz w:val="21"/>
                <w:szCs w:val="21"/>
              </w:rPr>
            </w:pPr>
            <w:r>
              <w:rPr>
                <w:rFonts w:hint="eastAsia" w:hAnsi="宋体" w:cs="宋体"/>
                <w:color w:val="000000"/>
                <w:sz w:val="21"/>
                <w:szCs w:val="21"/>
              </w:rPr>
              <w:t>以24J±05J撞击能量对防刺服进行穿刺，在有效穿刺情况下，防刺服不应出现穿透。</w:t>
            </w:r>
          </w:p>
          <w:p w14:paraId="143A6764">
            <w:pPr>
              <w:widowControl/>
              <w:ind w:right="92" w:rightChars="46"/>
              <w:textAlignment w:val="center"/>
              <w:rPr>
                <w:rFonts w:hAnsi="宋体" w:cs="宋体"/>
                <w:color w:val="000000"/>
                <w:sz w:val="21"/>
                <w:szCs w:val="21"/>
              </w:rPr>
            </w:pPr>
            <w:r>
              <w:rPr>
                <w:rFonts w:hint="eastAsia" w:hAnsi="宋体" w:cs="宋体"/>
                <w:color w:val="000000"/>
                <w:sz w:val="21"/>
                <w:szCs w:val="21"/>
              </w:rPr>
              <w:t>5.耐浸水性能：常温下，防刺服在水中浸泡30分钟后，使用刀具以以24J±05J撞击能量对防刺服的前、后穿刺实验后，防刺服在有效穿刺情况下，防刺服不应出现穿透。</w:t>
            </w:r>
          </w:p>
        </w:tc>
        <w:tc>
          <w:tcPr>
            <w:tcW w:w="742" w:type="dxa"/>
            <w:noWrap/>
            <w:tcMar>
              <w:top w:w="15" w:type="dxa"/>
              <w:left w:w="15" w:type="dxa"/>
              <w:right w:w="15" w:type="dxa"/>
            </w:tcMar>
            <w:vAlign w:val="center"/>
          </w:tcPr>
          <w:p w14:paraId="21C34D41">
            <w:pPr>
              <w:widowControl/>
              <w:jc w:val="center"/>
              <w:textAlignment w:val="center"/>
              <w:rPr>
                <w:rFonts w:hAnsi="宋体" w:cs="宋体"/>
                <w:color w:val="000000"/>
                <w:sz w:val="21"/>
                <w:szCs w:val="21"/>
              </w:rPr>
            </w:pPr>
            <w:r>
              <w:rPr>
                <w:rFonts w:hint="eastAsia" w:hAnsi="宋体" w:cs="宋体"/>
                <w:color w:val="000000"/>
                <w:sz w:val="21"/>
                <w:szCs w:val="21"/>
              </w:rPr>
              <w:t>件</w:t>
            </w:r>
          </w:p>
        </w:tc>
        <w:tc>
          <w:tcPr>
            <w:tcW w:w="709" w:type="dxa"/>
            <w:noWrap/>
            <w:tcMar>
              <w:top w:w="15" w:type="dxa"/>
              <w:left w:w="15" w:type="dxa"/>
              <w:right w:w="15" w:type="dxa"/>
            </w:tcMar>
            <w:vAlign w:val="center"/>
          </w:tcPr>
          <w:p w14:paraId="4C58B1BF">
            <w:pPr>
              <w:widowControl/>
              <w:jc w:val="center"/>
              <w:textAlignment w:val="center"/>
              <w:rPr>
                <w:rFonts w:hAnsi="宋体" w:cs="宋体"/>
                <w:color w:val="000000"/>
                <w:sz w:val="21"/>
                <w:szCs w:val="21"/>
              </w:rPr>
            </w:pPr>
            <w:r>
              <w:rPr>
                <w:rFonts w:hint="eastAsia" w:hAnsi="宋体" w:cs="宋体"/>
                <w:color w:val="000000"/>
                <w:sz w:val="21"/>
                <w:szCs w:val="21"/>
              </w:rPr>
              <w:t>80</w:t>
            </w:r>
          </w:p>
        </w:tc>
        <w:tc>
          <w:tcPr>
            <w:tcW w:w="2835" w:type="dxa"/>
            <w:noWrap/>
            <w:tcMar>
              <w:top w:w="15" w:type="dxa"/>
              <w:left w:w="15" w:type="dxa"/>
              <w:right w:w="15" w:type="dxa"/>
            </w:tcMar>
            <w:vAlign w:val="center"/>
          </w:tcPr>
          <w:p w14:paraId="2CBD73CB">
            <w:pPr>
              <w:widowControl/>
              <w:jc w:val="center"/>
              <w:textAlignment w:val="center"/>
              <w:rPr>
                <w:rFonts w:hAnsi="宋体" w:cs="宋体"/>
                <w:color w:val="000000"/>
                <w:sz w:val="18"/>
                <w:szCs w:val="18"/>
              </w:rPr>
            </w:pPr>
            <w:r>
              <w:rPr>
                <w:rFonts w:hAnsi="宋体" w:cs="宋体"/>
                <w:sz w:val="18"/>
                <w:szCs w:val="18"/>
              </w:rPr>
              <w:drawing>
                <wp:inline distT="0" distB="0" distL="0" distR="0">
                  <wp:extent cx="1371600" cy="1371600"/>
                  <wp:effectExtent l="19050" t="0" r="0" b="0"/>
                  <wp:docPr id="9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descr="IMG_256"/>
                          <pic:cNvPicPr>
                            <a:picLocks noChangeAspect="1" noChangeArrowheads="1"/>
                          </pic:cNvPicPr>
                        </pic:nvPicPr>
                        <pic:blipFill>
                          <a:blip r:embed="rId21"/>
                          <a:srcRect/>
                          <a:stretch>
                            <a:fillRect/>
                          </a:stretch>
                        </pic:blipFill>
                        <pic:spPr>
                          <a:xfrm>
                            <a:off x="0" y="0"/>
                            <a:ext cx="1371600" cy="1371600"/>
                          </a:xfrm>
                          <a:prstGeom prst="rect">
                            <a:avLst/>
                          </a:prstGeom>
                          <a:noFill/>
                          <a:ln w="9525" cmpd="sng">
                            <a:noFill/>
                            <a:miter lim="800000"/>
                            <a:headEnd/>
                            <a:tailEnd/>
                          </a:ln>
                        </pic:spPr>
                      </pic:pic>
                    </a:graphicData>
                  </a:graphic>
                </wp:inline>
              </w:drawing>
            </w:r>
          </w:p>
        </w:tc>
      </w:tr>
      <w:tr w14:paraId="4DED2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trPr>
        <w:tc>
          <w:tcPr>
            <w:tcW w:w="582" w:type="dxa"/>
            <w:noWrap/>
            <w:tcMar>
              <w:top w:w="15" w:type="dxa"/>
              <w:left w:w="15" w:type="dxa"/>
              <w:right w:w="15" w:type="dxa"/>
            </w:tcMar>
            <w:vAlign w:val="center"/>
          </w:tcPr>
          <w:p w14:paraId="780968CF">
            <w:pPr>
              <w:widowControl/>
              <w:jc w:val="center"/>
              <w:textAlignment w:val="center"/>
              <w:rPr>
                <w:rFonts w:hAnsi="宋体" w:cs="宋体"/>
                <w:color w:val="000000"/>
                <w:sz w:val="21"/>
                <w:szCs w:val="21"/>
              </w:rPr>
            </w:pPr>
            <w:r>
              <w:rPr>
                <w:rFonts w:hint="eastAsia" w:hAnsi="宋体" w:cs="宋体"/>
                <w:color w:val="000000"/>
                <w:sz w:val="21"/>
                <w:szCs w:val="21"/>
              </w:rPr>
              <w:t>15</w:t>
            </w:r>
          </w:p>
        </w:tc>
        <w:tc>
          <w:tcPr>
            <w:tcW w:w="1271" w:type="dxa"/>
            <w:noWrap/>
            <w:tcMar>
              <w:top w:w="15" w:type="dxa"/>
              <w:left w:w="15" w:type="dxa"/>
              <w:right w:w="15" w:type="dxa"/>
            </w:tcMar>
            <w:vAlign w:val="center"/>
          </w:tcPr>
          <w:p w14:paraId="478A8CA2">
            <w:pPr>
              <w:widowControl/>
              <w:jc w:val="center"/>
              <w:textAlignment w:val="center"/>
              <w:rPr>
                <w:rFonts w:hAnsi="宋体" w:cs="宋体"/>
                <w:color w:val="000000"/>
                <w:sz w:val="21"/>
                <w:szCs w:val="21"/>
              </w:rPr>
            </w:pPr>
            <w:r>
              <w:rPr>
                <w:rFonts w:hint="eastAsia" w:hAnsi="宋体" w:cs="宋体"/>
                <w:color w:val="000000"/>
                <w:sz w:val="21"/>
                <w:szCs w:val="21"/>
              </w:rPr>
              <w:t>警用急救包</w:t>
            </w:r>
          </w:p>
        </w:tc>
        <w:tc>
          <w:tcPr>
            <w:tcW w:w="3090" w:type="dxa"/>
            <w:noWrap/>
            <w:tcMar>
              <w:top w:w="15" w:type="dxa"/>
              <w:left w:w="15" w:type="dxa"/>
              <w:right w:w="15" w:type="dxa"/>
            </w:tcMar>
            <w:vAlign w:val="center"/>
          </w:tcPr>
          <w:p w14:paraId="6F5FB5F7">
            <w:pPr>
              <w:ind w:right="92" w:rightChars="46"/>
              <w:rPr>
                <w:rFonts w:hAnsi="宋体"/>
                <w:sz w:val="21"/>
                <w:szCs w:val="21"/>
              </w:rPr>
            </w:pPr>
            <w:r>
              <w:rPr>
                <w:rFonts w:hAnsi="宋体"/>
                <w:sz w:val="21"/>
                <w:szCs w:val="21"/>
              </w:rPr>
              <w:t>1、</w:t>
            </w:r>
            <w:r>
              <w:rPr>
                <w:rFonts w:hint="eastAsia" w:hAnsi="宋体"/>
                <w:sz w:val="21"/>
                <w:szCs w:val="21"/>
              </w:rPr>
              <w:t>尺寸：90mm×125mm×45mm；外形长度公差为±5mm、宽度为±3mm；</w:t>
            </w:r>
          </w:p>
          <w:p w14:paraId="7C2C7254">
            <w:pPr>
              <w:ind w:right="92" w:rightChars="46"/>
              <w:rPr>
                <w:rFonts w:hAnsi="宋体"/>
                <w:sz w:val="21"/>
                <w:szCs w:val="21"/>
              </w:rPr>
            </w:pPr>
            <w:r>
              <w:rPr>
                <w:rFonts w:hint="eastAsia" w:hAnsi="宋体"/>
                <w:sz w:val="21"/>
                <w:szCs w:val="21"/>
              </w:rPr>
              <w:t>2、材质：警用急救包（加强型）面、里采用移膜皮革；里料采用涤纶长丝牛津布；各部件缝制采用涤长丝缝纫线；</w:t>
            </w:r>
          </w:p>
          <w:p w14:paraId="421A39C4">
            <w:pPr>
              <w:ind w:right="92" w:rightChars="46"/>
              <w:rPr>
                <w:rFonts w:hAnsi="宋体"/>
                <w:sz w:val="21"/>
                <w:szCs w:val="21"/>
              </w:rPr>
            </w:pPr>
            <w:r>
              <w:rPr>
                <w:rFonts w:hint="eastAsia" w:hAnsi="宋体"/>
                <w:sz w:val="21"/>
                <w:szCs w:val="21"/>
              </w:rPr>
              <w:t>3、警用急救包（加强型）开口采用尼龙螺旋拉链，平拉强力≥1400N</w:t>
            </w:r>
          </w:p>
          <w:p w14:paraId="05787D6A">
            <w:pPr>
              <w:ind w:right="92" w:rightChars="46"/>
              <w:rPr>
                <w:rFonts w:hAnsi="宋体"/>
                <w:sz w:val="21"/>
                <w:szCs w:val="21"/>
              </w:rPr>
            </w:pPr>
            <w:r>
              <w:rPr>
                <w:rFonts w:hint="eastAsia" w:hAnsi="宋体"/>
                <w:sz w:val="21"/>
                <w:szCs w:val="21"/>
              </w:rPr>
              <w:t>4、警用急救包（加强型）内装药品及器械：0.5mg的硝酸甘油片36片；1.5cm×2.3cm三合一的创可贴6片；46cm×2.5cm橡胶止血带1根；无菌纱布1片；带垫急救绷带1条；口对口呼吸膜1片；酒精消毒片2片；抗菌湿纸巾1袋；小剪刀10cm1把；别针3枚；沸石粉状敷料（速效止血粉）。</w:t>
            </w:r>
          </w:p>
          <w:p w14:paraId="07246490">
            <w:pPr>
              <w:ind w:right="92" w:rightChars="46"/>
              <w:rPr>
                <w:rFonts w:hAnsi="宋体"/>
                <w:sz w:val="21"/>
                <w:szCs w:val="21"/>
              </w:rPr>
            </w:pPr>
            <w:r>
              <w:rPr>
                <w:rFonts w:hint="eastAsia" w:hAnsi="宋体"/>
                <w:sz w:val="21"/>
                <w:szCs w:val="21"/>
              </w:rPr>
              <w:t>5、沸石粉状敷料（速效止血粉）</w:t>
            </w:r>
          </w:p>
          <w:p w14:paraId="2667F932">
            <w:pPr>
              <w:ind w:right="92" w:rightChars="46"/>
              <w:rPr>
                <w:rFonts w:hAnsi="宋体"/>
                <w:sz w:val="21"/>
                <w:szCs w:val="21"/>
              </w:rPr>
            </w:pPr>
            <w:r>
              <w:rPr>
                <w:rFonts w:hint="eastAsia" w:hAnsi="宋体"/>
                <w:sz w:val="21"/>
                <w:szCs w:val="21"/>
              </w:rPr>
              <w:t>符合中华人民共和国药品管理办法的规定。</w:t>
            </w:r>
          </w:p>
          <w:p w14:paraId="7F1FB79B">
            <w:pPr>
              <w:ind w:right="92" w:rightChars="46"/>
              <w:rPr>
                <w:rFonts w:hAnsi="宋体"/>
                <w:sz w:val="21"/>
                <w:szCs w:val="21"/>
              </w:rPr>
            </w:pPr>
            <w:r>
              <w:rPr>
                <w:rFonts w:hint="eastAsia" w:hAnsi="宋体"/>
                <w:sz w:val="21"/>
                <w:szCs w:val="21"/>
              </w:rPr>
              <w:t>6、沸石粉状敷料（速效止血粉）为中央军委后勤部保障部卫生局军队特需药品。</w:t>
            </w:r>
          </w:p>
          <w:p w14:paraId="1B1C8FD6">
            <w:pPr>
              <w:ind w:right="92" w:rightChars="46"/>
              <w:rPr>
                <w:rFonts w:hAnsi="宋体"/>
                <w:sz w:val="21"/>
                <w:szCs w:val="21"/>
              </w:rPr>
            </w:pPr>
            <w:r>
              <w:rPr>
                <w:rFonts w:hint="eastAsia" w:hAnsi="宋体"/>
                <w:sz w:val="21"/>
                <w:szCs w:val="21"/>
              </w:rPr>
              <w:t>7、警用急救包（加强型）符合《GA 891-2010 公安单警装备 警用急救包》标准。</w:t>
            </w:r>
          </w:p>
        </w:tc>
        <w:tc>
          <w:tcPr>
            <w:tcW w:w="742" w:type="dxa"/>
            <w:noWrap/>
            <w:tcMar>
              <w:top w:w="15" w:type="dxa"/>
              <w:left w:w="15" w:type="dxa"/>
              <w:right w:w="15" w:type="dxa"/>
            </w:tcMar>
            <w:vAlign w:val="center"/>
          </w:tcPr>
          <w:p w14:paraId="1E8ECCD7">
            <w:pPr>
              <w:widowControl/>
              <w:jc w:val="center"/>
              <w:textAlignment w:val="center"/>
              <w:rPr>
                <w:rFonts w:hAnsi="宋体" w:cs="宋体"/>
                <w:color w:val="000000"/>
                <w:sz w:val="21"/>
                <w:szCs w:val="21"/>
              </w:rPr>
            </w:pPr>
            <w:r>
              <w:rPr>
                <w:rFonts w:hint="eastAsia" w:hAnsi="宋体" w:cs="宋体"/>
                <w:color w:val="000000"/>
                <w:sz w:val="21"/>
                <w:szCs w:val="21"/>
              </w:rPr>
              <w:t>个</w:t>
            </w:r>
          </w:p>
        </w:tc>
        <w:tc>
          <w:tcPr>
            <w:tcW w:w="709" w:type="dxa"/>
            <w:noWrap/>
            <w:tcMar>
              <w:top w:w="15" w:type="dxa"/>
              <w:left w:w="15" w:type="dxa"/>
              <w:right w:w="15" w:type="dxa"/>
            </w:tcMar>
            <w:vAlign w:val="center"/>
          </w:tcPr>
          <w:p w14:paraId="78AE3CF8">
            <w:pPr>
              <w:widowControl/>
              <w:jc w:val="center"/>
              <w:textAlignment w:val="center"/>
              <w:rPr>
                <w:rFonts w:hAnsi="宋体" w:cs="宋体"/>
                <w:color w:val="000000"/>
                <w:sz w:val="21"/>
                <w:szCs w:val="21"/>
              </w:rPr>
            </w:pPr>
            <w:r>
              <w:rPr>
                <w:rFonts w:hint="eastAsia" w:hAnsi="宋体" w:cs="宋体"/>
                <w:color w:val="000000"/>
                <w:sz w:val="21"/>
                <w:szCs w:val="21"/>
              </w:rPr>
              <w:t>608</w:t>
            </w:r>
          </w:p>
        </w:tc>
        <w:tc>
          <w:tcPr>
            <w:tcW w:w="2835" w:type="dxa"/>
            <w:noWrap/>
            <w:tcMar>
              <w:top w:w="15" w:type="dxa"/>
              <w:left w:w="15" w:type="dxa"/>
              <w:right w:w="15" w:type="dxa"/>
            </w:tcMar>
            <w:vAlign w:val="center"/>
          </w:tcPr>
          <w:p w14:paraId="53E6F113">
            <w:pPr>
              <w:widowControl/>
              <w:jc w:val="center"/>
              <w:textAlignment w:val="center"/>
              <w:rPr>
                <w:rFonts w:hAnsi="宋体" w:cs="宋体"/>
                <w:color w:val="000000"/>
                <w:sz w:val="18"/>
                <w:szCs w:val="18"/>
              </w:rPr>
            </w:pPr>
            <w:r>
              <w:rPr>
                <w:rFonts w:hAnsi="宋体" w:cs="宋体"/>
                <w:sz w:val="18"/>
                <w:szCs w:val="18"/>
              </w:rPr>
              <w:drawing>
                <wp:inline distT="0" distB="0" distL="0" distR="0">
                  <wp:extent cx="1647825" cy="1424940"/>
                  <wp:effectExtent l="19050" t="0" r="9525" b="0"/>
                  <wp:docPr id="3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6"/>
                          <pic:cNvPicPr>
                            <a:picLocks noChangeAspect="1" noChangeArrowheads="1"/>
                          </pic:cNvPicPr>
                        </pic:nvPicPr>
                        <pic:blipFill>
                          <a:blip r:embed="rId22"/>
                          <a:srcRect t="13634"/>
                          <a:stretch>
                            <a:fillRect/>
                          </a:stretch>
                        </pic:blipFill>
                        <pic:spPr>
                          <a:xfrm>
                            <a:off x="0" y="0"/>
                            <a:ext cx="1647825" cy="1424940"/>
                          </a:xfrm>
                          <a:prstGeom prst="rect">
                            <a:avLst/>
                          </a:prstGeom>
                          <a:noFill/>
                          <a:ln w="9525" cmpd="sng">
                            <a:noFill/>
                            <a:miter lim="800000"/>
                            <a:headEnd/>
                            <a:tailEnd/>
                          </a:ln>
                        </pic:spPr>
                      </pic:pic>
                    </a:graphicData>
                  </a:graphic>
                </wp:inline>
              </w:drawing>
            </w:r>
          </w:p>
        </w:tc>
      </w:tr>
      <w:tr w14:paraId="33B09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0" w:hRule="atLeast"/>
        </w:trPr>
        <w:tc>
          <w:tcPr>
            <w:tcW w:w="582" w:type="dxa"/>
            <w:noWrap/>
            <w:tcMar>
              <w:top w:w="15" w:type="dxa"/>
              <w:left w:w="15" w:type="dxa"/>
              <w:right w:w="15" w:type="dxa"/>
            </w:tcMar>
            <w:vAlign w:val="center"/>
          </w:tcPr>
          <w:p w14:paraId="72CE742A">
            <w:pPr>
              <w:widowControl/>
              <w:jc w:val="center"/>
              <w:textAlignment w:val="center"/>
              <w:rPr>
                <w:rFonts w:hAnsi="宋体" w:cs="宋体"/>
                <w:color w:val="000000"/>
                <w:sz w:val="21"/>
                <w:szCs w:val="21"/>
              </w:rPr>
            </w:pPr>
            <w:r>
              <w:rPr>
                <w:rFonts w:hint="eastAsia" w:hAnsi="宋体" w:cs="宋体"/>
                <w:color w:val="000000"/>
                <w:sz w:val="21"/>
                <w:szCs w:val="21"/>
              </w:rPr>
              <w:t>16</w:t>
            </w:r>
          </w:p>
        </w:tc>
        <w:tc>
          <w:tcPr>
            <w:tcW w:w="1271" w:type="dxa"/>
            <w:noWrap/>
            <w:tcMar>
              <w:top w:w="15" w:type="dxa"/>
              <w:left w:w="15" w:type="dxa"/>
              <w:right w:w="15" w:type="dxa"/>
            </w:tcMar>
            <w:vAlign w:val="center"/>
          </w:tcPr>
          <w:p w14:paraId="464747A8">
            <w:pPr>
              <w:widowControl/>
              <w:jc w:val="center"/>
              <w:textAlignment w:val="center"/>
              <w:rPr>
                <w:rFonts w:hAnsi="宋体" w:cs="宋体"/>
                <w:color w:val="000000"/>
                <w:sz w:val="21"/>
                <w:szCs w:val="21"/>
              </w:rPr>
            </w:pPr>
            <w:r>
              <w:rPr>
                <w:rFonts w:hint="eastAsia" w:hAnsi="宋体" w:cs="宋体"/>
                <w:color w:val="000000"/>
                <w:sz w:val="21"/>
                <w:szCs w:val="21"/>
              </w:rPr>
              <w:t>多功能腰带（黑色）</w:t>
            </w:r>
          </w:p>
        </w:tc>
        <w:tc>
          <w:tcPr>
            <w:tcW w:w="3090" w:type="dxa"/>
            <w:noWrap/>
            <w:tcMar>
              <w:top w:w="15" w:type="dxa"/>
              <w:left w:w="15" w:type="dxa"/>
              <w:right w:w="15" w:type="dxa"/>
            </w:tcMar>
            <w:vAlign w:val="center"/>
          </w:tcPr>
          <w:p w14:paraId="06EB24B2">
            <w:pPr>
              <w:ind w:right="92" w:rightChars="46"/>
              <w:rPr>
                <w:rFonts w:hAnsi="宋体"/>
                <w:sz w:val="21"/>
                <w:szCs w:val="21"/>
              </w:rPr>
            </w:pPr>
            <w:r>
              <w:rPr>
                <w:rFonts w:hAnsi="宋体"/>
                <w:sz w:val="21"/>
                <w:szCs w:val="21"/>
              </w:rPr>
              <w:t>1. 新款腰带扣头钎子，采用锌合 金材料（老款为铝）和塑料扣头</w:t>
            </w:r>
            <w:r>
              <w:rPr>
                <w:rFonts w:hint="eastAsia" w:hAnsi="宋体"/>
                <w:sz w:val="21"/>
                <w:szCs w:val="21"/>
              </w:rPr>
              <w:t>。</w:t>
            </w:r>
            <w:r>
              <w:rPr>
                <w:rFonts w:hAnsi="宋体"/>
                <w:sz w:val="21"/>
                <w:szCs w:val="21"/>
              </w:rPr>
              <w:t> </w:t>
            </w:r>
          </w:p>
          <w:p w14:paraId="177E2E16">
            <w:pPr>
              <w:ind w:right="92" w:rightChars="46"/>
              <w:rPr>
                <w:rFonts w:hAnsi="宋体"/>
                <w:sz w:val="21"/>
                <w:szCs w:val="21"/>
              </w:rPr>
            </w:pPr>
            <w:r>
              <w:rPr>
                <w:rFonts w:hAnsi="宋体"/>
                <w:sz w:val="21"/>
                <w:szCs w:val="21"/>
              </w:rPr>
              <w:t>2. 斜挂带凸卡扣和凹卡扣均由老 款的金属材质改成聚甲醛材 质，更加轻便，且易拆装，拉 扯力更大。 </w:t>
            </w:r>
          </w:p>
          <w:p w14:paraId="7CDA286E">
            <w:pPr>
              <w:ind w:right="92" w:rightChars="46"/>
              <w:rPr>
                <w:rFonts w:hAnsi="宋体"/>
                <w:sz w:val="21"/>
                <w:szCs w:val="21"/>
              </w:rPr>
            </w:pPr>
            <w:r>
              <w:rPr>
                <w:rFonts w:hAnsi="宋体"/>
                <w:sz w:val="21"/>
                <w:szCs w:val="21"/>
              </w:rPr>
              <w:t>3. 可调节内腰带，其松紧度可由执勤人员自己调节，适合各种 身材。 </w:t>
            </w:r>
          </w:p>
          <w:p w14:paraId="07337975">
            <w:pPr>
              <w:ind w:right="92" w:rightChars="46"/>
              <w:rPr>
                <w:rFonts w:hAnsi="宋体"/>
                <w:sz w:val="21"/>
                <w:szCs w:val="21"/>
              </w:rPr>
            </w:pPr>
            <w:r>
              <w:rPr>
                <w:rFonts w:hAnsi="宋体"/>
                <w:sz w:val="21"/>
                <w:szCs w:val="21"/>
              </w:rPr>
              <w:t>4. 喷射器套、警棍套可 360°自 由旋转，防止坐卧时的不方便，可以任何角度拔取警棍，出棍更加快速。</w:t>
            </w:r>
          </w:p>
          <w:p w14:paraId="69450DF6">
            <w:pPr>
              <w:ind w:right="92" w:rightChars="46"/>
              <w:rPr>
                <w:rFonts w:hAnsi="宋体"/>
                <w:sz w:val="21"/>
                <w:szCs w:val="21"/>
              </w:rPr>
            </w:pPr>
            <w:r>
              <w:rPr>
                <w:rFonts w:hAnsi="宋体"/>
                <w:sz w:val="21"/>
                <w:szCs w:val="21"/>
              </w:rPr>
              <w:t>5. 强光手电套外观更坚挺，平 整，且易于开合扣具。 </w:t>
            </w:r>
          </w:p>
          <w:p w14:paraId="1AE69D2B">
            <w:pPr>
              <w:ind w:right="92" w:rightChars="46"/>
              <w:rPr>
                <w:rFonts w:hAnsi="宋体"/>
                <w:sz w:val="21"/>
                <w:szCs w:val="21"/>
              </w:rPr>
            </w:pPr>
            <w:r>
              <w:rPr>
                <w:rFonts w:hAnsi="宋体"/>
                <w:sz w:val="21"/>
                <w:szCs w:val="21"/>
              </w:rPr>
              <w:t>6. 工作包拉链采用防水拉链，保 障了执勤人员在雨天工作时包内的资料不会被雨水淋湿。</w:t>
            </w:r>
          </w:p>
          <w:p w14:paraId="3351692B">
            <w:pPr>
              <w:ind w:right="92" w:rightChars="46"/>
              <w:rPr>
                <w:rFonts w:hAnsi="宋体"/>
                <w:sz w:val="21"/>
                <w:szCs w:val="21"/>
              </w:rPr>
            </w:pPr>
            <w:r>
              <w:rPr>
                <w:rFonts w:hint="eastAsia" w:hAnsi="宋体"/>
                <w:sz w:val="21"/>
                <w:szCs w:val="21"/>
              </w:rPr>
              <w:t>7.标牌执行GA446-2003B2.1中初始逆反射性能。</w:t>
            </w:r>
          </w:p>
        </w:tc>
        <w:tc>
          <w:tcPr>
            <w:tcW w:w="742" w:type="dxa"/>
            <w:noWrap/>
            <w:tcMar>
              <w:top w:w="15" w:type="dxa"/>
              <w:left w:w="15" w:type="dxa"/>
              <w:right w:w="15" w:type="dxa"/>
            </w:tcMar>
            <w:vAlign w:val="center"/>
          </w:tcPr>
          <w:p w14:paraId="112463EF">
            <w:pPr>
              <w:widowControl/>
              <w:jc w:val="center"/>
              <w:textAlignment w:val="center"/>
              <w:rPr>
                <w:rFonts w:hAnsi="宋体" w:cs="宋体"/>
                <w:color w:val="000000"/>
                <w:sz w:val="18"/>
                <w:szCs w:val="18"/>
              </w:rPr>
            </w:pPr>
            <w:r>
              <w:rPr>
                <w:rFonts w:hint="eastAsia" w:hAnsi="宋体" w:cs="宋体"/>
                <w:color w:val="000000"/>
                <w:sz w:val="18"/>
                <w:szCs w:val="18"/>
              </w:rPr>
              <w:t>条</w:t>
            </w:r>
          </w:p>
        </w:tc>
        <w:tc>
          <w:tcPr>
            <w:tcW w:w="709" w:type="dxa"/>
            <w:noWrap/>
            <w:tcMar>
              <w:top w:w="15" w:type="dxa"/>
              <w:left w:w="15" w:type="dxa"/>
              <w:right w:w="15" w:type="dxa"/>
            </w:tcMar>
            <w:vAlign w:val="center"/>
          </w:tcPr>
          <w:p w14:paraId="59525C39">
            <w:pPr>
              <w:widowControl/>
              <w:jc w:val="center"/>
              <w:textAlignment w:val="center"/>
              <w:rPr>
                <w:rFonts w:hAnsi="宋体" w:cs="宋体"/>
                <w:color w:val="000000"/>
                <w:sz w:val="18"/>
                <w:szCs w:val="18"/>
              </w:rPr>
            </w:pPr>
            <w:r>
              <w:rPr>
                <w:rFonts w:hint="eastAsia" w:hAnsi="宋体" w:cs="宋体"/>
                <w:color w:val="000000"/>
                <w:sz w:val="18"/>
                <w:szCs w:val="18"/>
              </w:rPr>
              <w:t>608</w:t>
            </w:r>
          </w:p>
        </w:tc>
        <w:tc>
          <w:tcPr>
            <w:tcW w:w="2835" w:type="dxa"/>
            <w:noWrap/>
            <w:tcMar>
              <w:top w:w="15" w:type="dxa"/>
              <w:left w:w="15" w:type="dxa"/>
              <w:right w:w="15" w:type="dxa"/>
            </w:tcMar>
            <w:vAlign w:val="center"/>
          </w:tcPr>
          <w:p w14:paraId="6C34DA4B">
            <w:pPr>
              <w:widowControl/>
              <w:jc w:val="center"/>
              <w:textAlignment w:val="center"/>
              <w:rPr>
                <w:rFonts w:hAnsi="宋体" w:cs="宋体"/>
                <w:color w:val="000000"/>
                <w:sz w:val="18"/>
                <w:szCs w:val="18"/>
              </w:rPr>
            </w:pPr>
            <w:r>
              <w:rPr>
                <w:rFonts w:hAnsi="宋体" w:cs="宋体"/>
                <w:sz w:val="18"/>
                <w:szCs w:val="18"/>
              </w:rPr>
              <w:drawing>
                <wp:inline distT="0" distB="0" distL="0" distR="0">
                  <wp:extent cx="1595120" cy="1732915"/>
                  <wp:effectExtent l="19050" t="0" r="5080" b="0"/>
                  <wp:docPr id="3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IMG_256"/>
                          <pic:cNvPicPr>
                            <a:picLocks noChangeAspect="1" noChangeArrowheads="1"/>
                          </pic:cNvPicPr>
                        </pic:nvPicPr>
                        <pic:blipFill>
                          <a:blip r:embed="rId23"/>
                          <a:srcRect/>
                          <a:stretch>
                            <a:fillRect/>
                          </a:stretch>
                        </pic:blipFill>
                        <pic:spPr>
                          <a:xfrm>
                            <a:off x="0" y="0"/>
                            <a:ext cx="1595120" cy="1732915"/>
                          </a:xfrm>
                          <a:prstGeom prst="rect">
                            <a:avLst/>
                          </a:prstGeom>
                          <a:noFill/>
                          <a:ln w="9525" cmpd="sng">
                            <a:noFill/>
                            <a:miter lim="800000"/>
                            <a:headEnd/>
                            <a:tailEnd/>
                          </a:ln>
                        </pic:spPr>
                      </pic:pic>
                    </a:graphicData>
                  </a:graphic>
                </wp:inline>
              </w:drawing>
            </w:r>
          </w:p>
        </w:tc>
      </w:tr>
      <w:tr w14:paraId="3400A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229" w:type="dxa"/>
            <w:gridSpan w:val="6"/>
            <w:noWrap/>
            <w:tcMar>
              <w:top w:w="15" w:type="dxa"/>
              <w:left w:w="15" w:type="dxa"/>
              <w:right w:w="15" w:type="dxa"/>
            </w:tcMar>
            <w:vAlign w:val="center"/>
          </w:tcPr>
          <w:p w14:paraId="3D807160">
            <w:pPr>
              <w:spacing w:line="360" w:lineRule="auto"/>
              <w:rPr>
                <w:rFonts w:hAnsi="宋体" w:cs="Arial"/>
                <w:b/>
                <w:sz w:val="21"/>
                <w:szCs w:val="21"/>
              </w:rPr>
            </w:pPr>
            <w:r>
              <w:rPr>
                <w:rFonts w:hint="eastAsia" w:hAnsi="宋体" w:cs="Arial"/>
                <w:b/>
                <w:sz w:val="21"/>
                <w:szCs w:val="21"/>
              </w:rPr>
              <w:t>注：须提供投标产品1-16样品各1份，带</w:t>
            </w:r>
            <w:r>
              <w:rPr>
                <w:rFonts w:hint="eastAsia" w:hAnsi="宋体" w:cs="宋体"/>
                <w:b/>
                <w:sz w:val="21"/>
                <w:szCs w:val="21"/>
              </w:rPr>
              <w:t>▲</w:t>
            </w:r>
            <w:r>
              <w:rPr>
                <w:rFonts w:hint="eastAsia" w:hAnsi="宋体" w:cs="Arial"/>
                <w:b/>
                <w:sz w:val="21"/>
                <w:szCs w:val="21"/>
              </w:rPr>
              <w:t>参数必须满足或优于询价文件参数要求，并在检测报告体现，否则为无效投标。</w:t>
            </w:r>
          </w:p>
        </w:tc>
      </w:tr>
    </w:tbl>
    <w:p w14:paraId="1FB1A6E9">
      <w:pPr>
        <w:spacing w:line="360" w:lineRule="auto"/>
        <w:rPr>
          <w:rFonts w:hAnsi="宋体" w:cs="Arial"/>
          <w:b/>
          <w:sz w:val="24"/>
          <w:szCs w:val="24"/>
        </w:rPr>
      </w:pPr>
    </w:p>
    <w:p w14:paraId="6F8187DC">
      <w:pPr>
        <w:spacing w:line="360" w:lineRule="auto"/>
        <w:ind w:right="-142" w:rightChars="-71" w:firstLine="480" w:firstLineChars="200"/>
        <w:rPr>
          <w:rFonts w:hAnsi="宋体" w:cs="Arial"/>
          <w:sz w:val="24"/>
          <w:szCs w:val="24"/>
        </w:rPr>
      </w:pPr>
      <w:r>
        <w:rPr>
          <w:rFonts w:hint="eastAsia" w:hAnsi="宋体" w:cs="Arial"/>
          <w:sz w:val="24"/>
          <w:szCs w:val="24"/>
        </w:rPr>
        <w:t>三、商务要求：</w:t>
      </w:r>
      <w:bookmarkEnd w:id="0"/>
    </w:p>
    <w:p w14:paraId="3178EF4B">
      <w:pPr>
        <w:spacing w:line="360" w:lineRule="auto"/>
        <w:ind w:right="-142" w:rightChars="-71" w:firstLine="480" w:firstLineChars="200"/>
        <w:rPr>
          <w:rFonts w:hAnsi="宋体" w:cs="Arial"/>
          <w:sz w:val="24"/>
          <w:szCs w:val="24"/>
        </w:rPr>
      </w:pPr>
      <w:r>
        <w:rPr>
          <w:rFonts w:hint="eastAsia" w:hAnsi="宋体"/>
          <w:sz w:val="24"/>
          <w:szCs w:val="24"/>
        </w:rPr>
        <w:t>1、本项目预算金额为人民币1654456元整，超过预算价格为无效投标。</w:t>
      </w:r>
    </w:p>
    <w:p w14:paraId="48F705DC">
      <w:pPr>
        <w:spacing w:line="360" w:lineRule="auto"/>
        <w:ind w:right="-142" w:rightChars="-71" w:firstLine="480" w:firstLineChars="200"/>
        <w:rPr>
          <w:rFonts w:hAnsi="宋体"/>
          <w:sz w:val="24"/>
          <w:szCs w:val="24"/>
        </w:rPr>
      </w:pPr>
      <w:r>
        <w:rPr>
          <w:rFonts w:hint="eastAsia" w:hAnsi="宋体"/>
          <w:sz w:val="24"/>
          <w:szCs w:val="24"/>
        </w:rPr>
        <w:t>2、报价人的报价必须严格按照所采购产品报价,漏报或高于预算金额视为无效投标。</w:t>
      </w:r>
    </w:p>
    <w:p w14:paraId="0C209439">
      <w:pPr>
        <w:spacing w:line="360" w:lineRule="auto"/>
        <w:ind w:right="-142" w:rightChars="-71" w:firstLine="480" w:firstLineChars="200"/>
        <w:rPr>
          <w:rFonts w:hAnsi="宋体"/>
          <w:sz w:val="24"/>
          <w:szCs w:val="24"/>
        </w:rPr>
      </w:pPr>
      <w:r>
        <w:rPr>
          <w:rFonts w:hint="eastAsia" w:hAnsi="宋体"/>
          <w:sz w:val="24"/>
          <w:szCs w:val="24"/>
        </w:rPr>
        <w:t>3、投标报价一律以人民币报价，投标报价被视为供应商的最后报价或成交价，其中包括货品价格、购置、包装、运输、保险、安装RFTD电子标签和印制二维码、各项含税发票及合同实施过程中不可预见等一切费用等。</w:t>
      </w:r>
    </w:p>
    <w:p w14:paraId="7C4AC5F0">
      <w:pPr>
        <w:spacing w:line="360" w:lineRule="auto"/>
        <w:ind w:right="-142" w:rightChars="-71" w:firstLine="480" w:firstLineChars="200"/>
        <w:rPr>
          <w:rFonts w:hAnsi="宋体"/>
          <w:sz w:val="24"/>
          <w:szCs w:val="24"/>
        </w:rPr>
      </w:pPr>
      <w:r>
        <w:rPr>
          <w:rFonts w:hint="eastAsia" w:hAnsi="宋体"/>
          <w:sz w:val="24"/>
          <w:szCs w:val="24"/>
        </w:rPr>
        <w:t>4、成交供应商投标单价为签订合同价格（如总价与单价总计不一致，以单价总计为准）。在合同有效期内，合同价不受市场价格变化的影响。</w:t>
      </w:r>
    </w:p>
    <w:p w14:paraId="61FACF98">
      <w:pPr>
        <w:spacing w:line="360" w:lineRule="auto"/>
        <w:ind w:right="-142" w:rightChars="-71" w:firstLine="480" w:firstLineChars="200"/>
        <w:rPr>
          <w:rFonts w:hAnsi="宋体"/>
          <w:sz w:val="24"/>
          <w:szCs w:val="24"/>
        </w:rPr>
      </w:pPr>
      <w:r>
        <w:rPr>
          <w:rFonts w:hint="eastAsia" w:hAnsi="宋体"/>
          <w:sz w:val="24"/>
          <w:szCs w:val="24"/>
        </w:rPr>
        <w:t>5、投标样品：投标时投标方须提供全部货物且符合程序询价要求参数、规格的投标样品各一个；</w:t>
      </w:r>
    </w:p>
    <w:p w14:paraId="5316E955">
      <w:pPr>
        <w:spacing w:line="360" w:lineRule="auto"/>
        <w:ind w:right="-142" w:rightChars="-71" w:firstLine="480" w:firstLineChars="200"/>
        <w:rPr>
          <w:rFonts w:hAnsi="宋体"/>
          <w:sz w:val="24"/>
          <w:szCs w:val="24"/>
        </w:rPr>
      </w:pPr>
      <w:r>
        <w:rPr>
          <w:rFonts w:hint="eastAsia" w:hAnsi="宋体"/>
          <w:sz w:val="24"/>
          <w:szCs w:val="24"/>
        </w:rPr>
        <w:t>6、合同要求：中标供应商在确定中标后按规定与采购方完成合同签订，须严格按照本采购询价文件及相关规定签订和履行合同；</w:t>
      </w:r>
    </w:p>
    <w:p w14:paraId="564E3A0E">
      <w:pPr>
        <w:spacing w:line="360" w:lineRule="auto"/>
        <w:ind w:right="-142" w:rightChars="-71" w:firstLine="480" w:firstLineChars="200"/>
        <w:rPr>
          <w:rFonts w:hAnsi="宋体"/>
          <w:sz w:val="24"/>
          <w:szCs w:val="24"/>
        </w:rPr>
      </w:pPr>
      <w:r>
        <w:rPr>
          <w:rFonts w:hint="eastAsia" w:hAnsi="宋体"/>
          <w:sz w:val="24"/>
          <w:szCs w:val="24"/>
        </w:rPr>
        <w:t>7、交货地点：中标供应商应供货至采购人指定的地点（详细地点合同约定）；</w:t>
      </w:r>
    </w:p>
    <w:p w14:paraId="45FF764E">
      <w:pPr>
        <w:spacing w:line="360" w:lineRule="auto"/>
        <w:ind w:right="-142" w:rightChars="-71" w:firstLine="480" w:firstLineChars="200"/>
        <w:rPr>
          <w:rFonts w:hAnsi="宋体"/>
          <w:sz w:val="24"/>
          <w:szCs w:val="24"/>
        </w:rPr>
      </w:pPr>
      <w:r>
        <w:rPr>
          <w:rFonts w:hint="eastAsia" w:hAnsi="宋体"/>
          <w:sz w:val="24"/>
          <w:szCs w:val="24"/>
        </w:rPr>
        <w:t>8、交货时间：签订合同后20个工作日内交货；</w:t>
      </w:r>
    </w:p>
    <w:p w14:paraId="394E935D">
      <w:pPr>
        <w:spacing w:line="360" w:lineRule="auto"/>
        <w:ind w:right="-142" w:rightChars="-71" w:firstLine="480" w:firstLineChars="200"/>
        <w:rPr>
          <w:rFonts w:hAnsi="宋体"/>
          <w:sz w:val="24"/>
          <w:szCs w:val="24"/>
        </w:rPr>
      </w:pPr>
      <w:r>
        <w:rPr>
          <w:rFonts w:hint="eastAsia" w:hAnsi="宋体"/>
          <w:sz w:val="24"/>
          <w:szCs w:val="24"/>
        </w:rPr>
        <w:t>9、售后服务：本批采购货物要求投标人在投标文件中承诺对所投产品提供符合国家行业相关规范标准要求。免费质保期一年，产品或设备技术参数中另有要求的除外，具体时长由投标人根据实际情况填报。免费保修期满投标人对所供的货物设备可提供终身保养服务（维修保养时视情况只收取成本费用）</w:t>
      </w:r>
    </w:p>
    <w:p w14:paraId="44AEFDBA">
      <w:pPr>
        <w:spacing w:line="360" w:lineRule="auto"/>
        <w:ind w:right="-142" w:rightChars="-71" w:firstLine="480" w:firstLineChars="200"/>
        <w:rPr>
          <w:rFonts w:hAnsi="宋体"/>
          <w:sz w:val="24"/>
          <w:szCs w:val="24"/>
        </w:rPr>
      </w:pPr>
      <w:r>
        <w:rPr>
          <w:rFonts w:hint="eastAsia" w:hAnsi="宋体"/>
          <w:sz w:val="24"/>
          <w:szCs w:val="24"/>
        </w:rPr>
        <w:t>10、验收要求：验收时，严格按照程序询价文件要求和投标时的中标样品的参数和规格及有关规定、程序验收，任何中标单位都必须在规定的标的数量、质量、供货时间、技术规格以及其他的合同条款进行供货，如有擅自更改采购合同内容，必须承担损失；</w:t>
      </w:r>
    </w:p>
    <w:p w14:paraId="38650060">
      <w:pPr>
        <w:spacing w:line="360" w:lineRule="auto"/>
        <w:ind w:right="-142" w:rightChars="-71" w:firstLine="480" w:firstLineChars="200"/>
        <w:rPr>
          <w:rFonts w:hAnsi="宋体"/>
          <w:sz w:val="24"/>
          <w:szCs w:val="24"/>
        </w:rPr>
      </w:pPr>
      <w:r>
        <w:rPr>
          <w:rFonts w:hint="eastAsia" w:hAnsi="宋体"/>
          <w:sz w:val="24"/>
          <w:szCs w:val="24"/>
        </w:rPr>
        <w:t>11、付款方式：中标单位交货验收合格后，20个工作日内支付合同金额的97%，余下3%金额作为质量保证金，质量保证期过后20个工作日内一次性付清（不计利息）。具体在采购人与中标方双方协商后所签订的采购合同中阐明，并按合同相关条款执行。</w:t>
      </w:r>
    </w:p>
    <w:p w14:paraId="1BE8BB1E">
      <w:pPr>
        <w:spacing w:line="360" w:lineRule="auto"/>
        <w:ind w:right="-142" w:rightChars="-71" w:firstLine="480" w:firstLineChars="200"/>
        <w:rPr>
          <w:rFonts w:hAnsi="宋体"/>
          <w:sz w:val="24"/>
          <w:szCs w:val="24"/>
        </w:rPr>
      </w:pPr>
      <w:r>
        <w:rPr>
          <w:rFonts w:hint="eastAsia" w:hAnsi="宋体"/>
          <w:sz w:val="24"/>
          <w:szCs w:val="24"/>
        </w:rPr>
        <w:t>12、所购装备必须满足《广东公安警用装备管理系统》的技术要求，安装RFID电子标签和印制二维码（具体要求详见《广东省公安机关警用装备数字标识安装指南V1.0》）；中标供应商可凭借供货合同登录“广东公安警用装备管理系统”（IP网址120.197.34.5）申请装备电子标签编码。</w:t>
      </w:r>
    </w:p>
    <w:p w14:paraId="665106C1">
      <w:pPr>
        <w:spacing w:line="360" w:lineRule="auto"/>
        <w:ind w:right="-142" w:rightChars="-71" w:firstLine="480" w:firstLineChars="200"/>
        <w:rPr>
          <w:rFonts w:hAnsi="宋体"/>
          <w:sz w:val="24"/>
          <w:szCs w:val="24"/>
        </w:rPr>
      </w:pPr>
      <w:r>
        <w:rPr>
          <w:rFonts w:hint="eastAsia" w:hAnsi="宋体"/>
          <w:sz w:val="24"/>
          <w:szCs w:val="24"/>
        </w:rPr>
        <w:t>四、其他要求：</w:t>
      </w:r>
    </w:p>
    <w:p w14:paraId="04D51E2A">
      <w:pPr>
        <w:spacing w:line="360" w:lineRule="auto"/>
        <w:ind w:right="-142" w:rightChars="-71" w:firstLine="480" w:firstLineChars="200"/>
        <w:rPr>
          <w:rFonts w:hAnsi="宋体"/>
          <w:sz w:val="24"/>
          <w:szCs w:val="24"/>
        </w:rPr>
      </w:pPr>
      <w:r>
        <w:rPr>
          <w:rFonts w:hint="eastAsia" w:hAnsi="宋体"/>
          <w:sz w:val="24"/>
          <w:szCs w:val="24"/>
        </w:rPr>
        <w:t>1、投标时需提供所投装备国家认可的第三方市级（含)以上检测机构出具的合法，合格检验报告，同时在响应文件中提供报告复印件，复印件加盖投标供应商公章，没有提供的视为无效投标。</w:t>
      </w:r>
    </w:p>
    <w:p w14:paraId="1E3A2540">
      <w:pPr>
        <w:spacing w:line="360" w:lineRule="auto"/>
        <w:ind w:right="-142" w:rightChars="-71" w:firstLine="480" w:firstLineChars="200"/>
        <w:rPr>
          <w:rFonts w:hAnsi="宋体"/>
          <w:sz w:val="24"/>
          <w:szCs w:val="24"/>
        </w:rPr>
      </w:pPr>
      <w:r>
        <w:rPr>
          <w:rFonts w:hint="eastAsia" w:hAnsi="宋体"/>
          <w:sz w:val="24"/>
          <w:szCs w:val="24"/>
        </w:rPr>
        <w:t>1.1采购单位将保留核对检测报告原件和向检测报告出具机构核实检测报告全部检测内容真伪的权利；发现供应商局部替换检测报告内容，提供虚假报告谋取中标等违法违规行为，将取消其成交人资格，并依据相关规定依法依规处理。</w:t>
      </w:r>
    </w:p>
    <w:p w14:paraId="01E5F9A3">
      <w:pPr>
        <w:spacing w:line="360" w:lineRule="auto"/>
        <w:ind w:right="-142" w:rightChars="-71" w:firstLine="480" w:firstLineChars="200"/>
        <w:rPr>
          <w:rFonts w:hAnsi="宋体"/>
          <w:sz w:val="24"/>
          <w:szCs w:val="24"/>
        </w:rPr>
      </w:pPr>
      <w:r>
        <w:rPr>
          <w:rFonts w:hint="eastAsia" w:hAnsi="宋体"/>
          <w:sz w:val="24"/>
          <w:szCs w:val="24"/>
        </w:rPr>
        <w:t>2、供应商交货成品须与询价文件要求及所提供样品一致，业主方有权对所交成品抽检（抽检费用由成交供应商承担)如发现抽检结果与询价文件要求不一致，业主方将拒绝验收。</w:t>
      </w:r>
    </w:p>
    <w:p w14:paraId="0FEE7262">
      <w:pPr>
        <w:spacing w:line="360" w:lineRule="auto"/>
        <w:ind w:right="-142" w:rightChars="-71" w:firstLine="480" w:firstLineChars="200"/>
        <w:rPr>
          <w:rFonts w:hAnsi="宋体"/>
          <w:sz w:val="24"/>
          <w:szCs w:val="24"/>
        </w:rPr>
      </w:pPr>
      <w:r>
        <w:rPr>
          <w:rFonts w:hint="eastAsia" w:hAnsi="宋体"/>
          <w:sz w:val="24"/>
          <w:szCs w:val="24"/>
        </w:rPr>
        <w:t>3、成交供应商必须确保货物规定时间内按要求供货，方便采购单位使用，如未按规定时间和要求，一切后果由成交供应商负责。</w:t>
      </w:r>
    </w:p>
    <w:p w14:paraId="4C063058">
      <w:pPr>
        <w:spacing w:line="360" w:lineRule="auto"/>
        <w:ind w:right="-142" w:rightChars="-71" w:firstLine="480" w:firstLineChars="200"/>
        <w:rPr>
          <w:rFonts w:hAnsi="宋体"/>
          <w:sz w:val="24"/>
          <w:szCs w:val="24"/>
        </w:rPr>
      </w:pPr>
      <w:r>
        <w:rPr>
          <w:rFonts w:hint="eastAsia" w:hAnsi="宋体"/>
          <w:sz w:val="24"/>
          <w:szCs w:val="24"/>
        </w:rPr>
        <w:t xml:space="preserve">4、报价人所提供产品可以按照所列的，或采用性能更好的材料，但不得采用低于所列标注的产品材料。 </w:t>
      </w:r>
    </w:p>
    <w:p w14:paraId="1306B923">
      <w:pPr>
        <w:spacing w:line="360" w:lineRule="auto"/>
        <w:ind w:right="-142" w:rightChars="-71" w:firstLine="480" w:firstLineChars="200"/>
        <w:rPr>
          <w:rFonts w:hAnsi="宋体"/>
          <w:sz w:val="24"/>
          <w:szCs w:val="24"/>
        </w:rPr>
      </w:pPr>
      <w:r>
        <w:rPr>
          <w:rFonts w:hint="eastAsia" w:hAnsi="宋体"/>
          <w:sz w:val="24"/>
          <w:szCs w:val="24"/>
        </w:rPr>
        <w:t xml:space="preserve">5、本次项目评审结束后，成交供应商所提供的样品由采购单位代表带回单位作为验收样品，不得向采购人收取其费用。未成交供应商所提供的样板自行带走。 </w:t>
      </w:r>
    </w:p>
    <w:p w14:paraId="0E6E5013">
      <w:pPr>
        <w:spacing w:line="360" w:lineRule="auto"/>
        <w:ind w:right="-142" w:rightChars="-71" w:firstLine="480" w:firstLineChars="200"/>
        <w:rPr>
          <w:rFonts w:hAnsi="宋体" w:cs="Arial"/>
          <w:b/>
          <w:color w:val="000000"/>
          <w:sz w:val="30"/>
          <w:szCs w:val="30"/>
        </w:rPr>
      </w:pPr>
      <w:r>
        <w:rPr>
          <w:rFonts w:hint="eastAsia" w:hAnsi="宋体"/>
          <w:sz w:val="24"/>
          <w:szCs w:val="24"/>
        </w:rPr>
        <w:t>6、成交人根据采购要求进行产品制作、运送至采购单位处后，采购单位认为成交人提供的产品需进行检测的，由采购人或采购人请第三方技术专家检测作为验收标准依据并组织进行使用性能方面的验收，所需检测费用包含在报价中，采购单位不再另行支付其他费用。</w:t>
      </w:r>
    </w:p>
    <w:p w14:paraId="0D0D04AF">
      <w:pPr>
        <w:spacing w:line="360" w:lineRule="auto"/>
        <w:ind w:right="-142" w:rightChars="-71" w:firstLine="480" w:firstLineChars="200"/>
        <w:rPr>
          <w:rFonts w:hAnsi="宋体"/>
          <w:sz w:val="24"/>
          <w:szCs w:val="24"/>
        </w:rPr>
      </w:pPr>
    </w:p>
    <w:p w14:paraId="5249723B">
      <w:pPr>
        <w:jc w:val="both"/>
        <w:rPr>
          <w:rFonts w:hAnsi="宋体" w:cs="宋体"/>
          <w:b/>
          <w:bCs/>
          <w:sz w:val="24"/>
          <w:szCs w:val="24"/>
        </w:rPr>
      </w:pPr>
      <w:r>
        <w:rPr>
          <w:rFonts w:hint="eastAsia" w:hAnsi="宋体" w:cs="宋体"/>
          <w:b/>
          <w:bCs/>
          <w:sz w:val="24"/>
          <w:szCs w:val="24"/>
        </w:rPr>
        <w:t>附件1</w:t>
      </w:r>
    </w:p>
    <w:p w14:paraId="5A805768">
      <w:pPr>
        <w:jc w:val="both"/>
        <w:rPr>
          <w:rFonts w:asciiTheme="minorEastAsia" w:hAnsiTheme="minorEastAsia" w:eastAsiaTheme="minorEastAsia"/>
          <w:b/>
          <w:bCs/>
          <w:sz w:val="24"/>
          <w:szCs w:val="24"/>
        </w:rPr>
      </w:pPr>
    </w:p>
    <w:p w14:paraId="092DFA0D">
      <w:pPr>
        <w:autoSpaceDE/>
        <w:autoSpaceDN/>
        <w:adjustRightInd/>
        <w:spacing w:line="570" w:lineRule="exact"/>
        <w:jc w:val="center"/>
        <w:rPr>
          <w:rFonts w:cs="方正小标宋简体" w:asciiTheme="minorEastAsia" w:hAnsiTheme="minorEastAsia" w:eastAsiaTheme="minorEastAsia"/>
          <w:sz w:val="24"/>
          <w:szCs w:val="24"/>
        </w:rPr>
      </w:pPr>
      <w:r>
        <w:rPr>
          <w:rFonts w:hint="eastAsia" w:cs="方正小标宋简体" w:asciiTheme="minorEastAsia" w:hAnsiTheme="minorEastAsia" w:eastAsiaTheme="minorEastAsia"/>
          <w:sz w:val="24"/>
          <w:szCs w:val="24"/>
        </w:rPr>
        <w:t>广东省公安机关警用装备数字标识</w:t>
      </w:r>
    </w:p>
    <w:p w14:paraId="30D5BE81">
      <w:pPr>
        <w:autoSpaceDE/>
        <w:autoSpaceDN/>
        <w:adjustRightInd/>
        <w:spacing w:line="570" w:lineRule="exact"/>
        <w:jc w:val="center"/>
        <w:rPr>
          <w:rFonts w:cs="方正小标宋简体" w:asciiTheme="minorEastAsia" w:hAnsiTheme="minorEastAsia" w:eastAsiaTheme="minorEastAsia"/>
          <w:sz w:val="24"/>
          <w:szCs w:val="24"/>
        </w:rPr>
      </w:pPr>
      <w:r>
        <w:rPr>
          <w:rFonts w:hint="eastAsia" w:cs="方正小标宋简体" w:asciiTheme="minorEastAsia" w:hAnsiTheme="minorEastAsia" w:eastAsiaTheme="minorEastAsia"/>
          <w:sz w:val="24"/>
          <w:szCs w:val="24"/>
        </w:rPr>
        <w:t>制作指南V1.0</w:t>
      </w:r>
    </w:p>
    <w:p w14:paraId="5CF1CD62">
      <w:pPr>
        <w:spacing w:line="360" w:lineRule="auto"/>
        <w:ind w:right="-142" w:rightChars="-71" w:firstLine="480" w:firstLineChars="200"/>
        <w:rPr>
          <w:rFonts w:hAnsi="宋体"/>
          <w:sz w:val="24"/>
          <w:szCs w:val="24"/>
        </w:rPr>
      </w:pPr>
    </w:p>
    <w:p w14:paraId="0ECF54DD">
      <w:pPr>
        <w:spacing w:line="360" w:lineRule="auto"/>
        <w:ind w:right="-142" w:rightChars="-71" w:firstLine="480" w:firstLineChars="200"/>
        <w:rPr>
          <w:rFonts w:hAnsi="宋体"/>
          <w:sz w:val="24"/>
          <w:szCs w:val="24"/>
        </w:rPr>
      </w:pPr>
      <w:r>
        <w:rPr>
          <w:rFonts w:hint="eastAsia" w:hAnsi="宋体"/>
          <w:sz w:val="24"/>
          <w:szCs w:val="24"/>
        </w:rPr>
        <w:t>为配套广东省警用装备管理系统应用，提升我省公安机关警用装备管理信息化水平，全省公安机关警用装备安装数字标识。根据《公安厅警务保障平台之警用装备管理系统立项方案》规划要求，参照GB/T 35319-2017《物联网系统接口要求》、GB/T 32830.1-2016《电子标签技术要求及应用规范》；GB/T 35102-2017《射频识别 800/900MHz空中接口符合性测试方法》；GB/T 29768-2013《射频识别 800/900MHz空中接口协议》等标准，制定本指南。</w:t>
      </w:r>
    </w:p>
    <w:p w14:paraId="49E4DD9B">
      <w:pPr>
        <w:spacing w:line="360" w:lineRule="auto"/>
        <w:ind w:right="-142" w:rightChars="-71" w:firstLine="480" w:firstLineChars="200"/>
        <w:rPr>
          <w:rFonts w:hAnsi="宋体"/>
          <w:sz w:val="24"/>
          <w:szCs w:val="24"/>
        </w:rPr>
      </w:pPr>
      <w:r>
        <w:rPr>
          <w:rFonts w:hint="eastAsia" w:hAnsi="宋体"/>
          <w:sz w:val="24"/>
          <w:szCs w:val="24"/>
        </w:rPr>
        <w:t>1、适用范围</w:t>
      </w:r>
    </w:p>
    <w:p w14:paraId="41109492">
      <w:pPr>
        <w:spacing w:line="360" w:lineRule="auto"/>
        <w:ind w:right="-142" w:rightChars="-71" w:firstLine="480" w:firstLineChars="200"/>
        <w:rPr>
          <w:rFonts w:hAnsi="宋体"/>
          <w:sz w:val="24"/>
          <w:szCs w:val="24"/>
        </w:rPr>
      </w:pPr>
      <w:r>
        <w:rPr>
          <w:rFonts w:hint="eastAsia" w:hAnsi="宋体"/>
          <w:sz w:val="24"/>
          <w:szCs w:val="24"/>
        </w:rPr>
        <w:t>全省各级公安机关（除枪支弹药及涉密设备另作要求外）所有在用、仓储的警用装备。</w:t>
      </w:r>
    </w:p>
    <w:p w14:paraId="28E368A7">
      <w:pPr>
        <w:spacing w:line="360" w:lineRule="auto"/>
        <w:ind w:right="-142" w:rightChars="-71" w:firstLine="480" w:firstLineChars="200"/>
        <w:rPr>
          <w:rFonts w:hAnsi="宋体"/>
          <w:sz w:val="24"/>
          <w:szCs w:val="24"/>
        </w:rPr>
      </w:pPr>
      <w:r>
        <w:rPr>
          <w:rFonts w:hint="eastAsia" w:hAnsi="宋体"/>
          <w:sz w:val="24"/>
          <w:szCs w:val="24"/>
        </w:rPr>
        <w:t>2、总体要求</w:t>
      </w:r>
    </w:p>
    <w:p w14:paraId="5CA90FE2">
      <w:pPr>
        <w:spacing w:line="360" w:lineRule="auto"/>
        <w:ind w:right="-142" w:rightChars="-71" w:firstLine="480" w:firstLineChars="200"/>
        <w:rPr>
          <w:rFonts w:hAnsi="宋体"/>
          <w:sz w:val="24"/>
          <w:szCs w:val="24"/>
        </w:rPr>
      </w:pPr>
      <w:r>
        <w:rPr>
          <w:rFonts w:hint="eastAsia" w:hAnsi="宋体"/>
          <w:sz w:val="24"/>
          <w:szCs w:val="24"/>
        </w:rPr>
        <w:t>警用装备数字标识制作安装总体要求：不破坏装备整体外观，不影响装备正常功能，射频识别快速灵敏，装备安装数字标识后总体性能符合相关公共安全行业标准。</w:t>
      </w:r>
    </w:p>
    <w:p w14:paraId="6972D739">
      <w:pPr>
        <w:spacing w:line="360" w:lineRule="auto"/>
        <w:ind w:right="-142" w:rightChars="-71" w:firstLine="480" w:firstLineChars="200"/>
        <w:rPr>
          <w:rFonts w:hAnsi="宋体"/>
          <w:sz w:val="24"/>
          <w:szCs w:val="24"/>
        </w:rPr>
      </w:pPr>
      <w:r>
        <w:rPr>
          <w:rFonts w:hint="eastAsia" w:hAnsi="宋体"/>
          <w:sz w:val="24"/>
          <w:szCs w:val="24"/>
        </w:rPr>
        <w:t>3、技术规范</w:t>
      </w:r>
    </w:p>
    <w:p w14:paraId="497AAA14">
      <w:pPr>
        <w:spacing w:line="360" w:lineRule="auto"/>
        <w:ind w:right="-142" w:rightChars="-71" w:firstLine="480" w:firstLineChars="200"/>
        <w:rPr>
          <w:rFonts w:hAnsi="宋体"/>
          <w:sz w:val="24"/>
          <w:szCs w:val="24"/>
        </w:rPr>
      </w:pPr>
      <w:r>
        <w:rPr>
          <w:rFonts w:hint="eastAsia" w:hAnsi="宋体"/>
          <w:sz w:val="24"/>
          <w:szCs w:val="24"/>
        </w:rPr>
        <w:t>警用装备数字标识包括二维码和电子标签（</w:t>
      </w:r>
      <w:r>
        <w:rPr>
          <w:rFonts w:hAnsi="宋体"/>
          <w:sz w:val="24"/>
          <w:szCs w:val="24"/>
        </w:rPr>
        <w:t>RFID</w:t>
      </w:r>
      <w:r>
        <w:rPr>
          <w:rFonts w:hint="eastAsia" w:hAnsi="宋体"/>
          <w:sz w:val="24"/>
          <w:szCs w:val="24"/>
        </w:rPr>
        <w:t>）标识，标识的制作和选用应符合以下技术规范。</w:t>
      </w:r>
    </w:p>
    <w:p w14:paraId="02AEE93F">
      <w:pPr>
        <w:spacing w:line="360" w:lineRule="auto"/>
        <w:ind w:right="-142" w:rightChars="-71" w:firstLine="480" w:firstLineChars="200"/>
        <w:rPr>
          <w:rFonts w:hAnsi="宋体"/>
          <w:sz w:val="24"/>
          <w:szCs w:val="24"/>
        </w:rPr>
      </w:pPr>
      <w:r>
        <w:rPr>
          <w:rFonts w:hint="eastAsia" w:hAnsi="宋体"/>
          <w:sz w:val="24"/>
          <w:szCs w:val="24"/>
        </w:rPr>
        <w:t>3.1 二维码</w:t>
      </w:r>
    </w:p>
    <w:tbl>
      <w:tblPr>
        <w:tblStyle w:val="44"/>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617"/>
        <w:gridCol w:w="6492"/>
      </w:tblGrid>
      <w:tr w14:paraId="0434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dxa"/>
          </w:tcPr>
          <w:p w14:paraId="3DA6F776">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序号</w:t>
            </w:r>
          </w:p>
        </w:tc>
        <w:tc>
          <w:tcPr>
            <w:tcW w:w="1617" w:type="dxa"/>
          </w:tcPr>
          <w:p w14:paraId="4BCFA92D">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内容</w:t>
            </w:r>
          </w:p>
        </w:tc>
        <w:tc>
          <w:tcPr>
            <w:tcW w:w="6492" w:type="dxa"/>
          </w:tcPr>
          <w:p w14:paraId="795FDBBF">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技术要求</w:t>
            </w:r>
          </w:p>
        </w:tc>
      </w:tr>
      <w:tr w14:paraId="5EE7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dxa"/>
          </w:tcPr>
          <w:p w14:paraId="5D6BE309">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617" w:type="dxa"/>
          </w:tcPr>
          <w:p w14:paraId="70FD8C0A">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参照标准</w:t>
            </w:r>
          </w:p>
        </w:tc>
        <w:tc>
          <w:tcPr>
            <w:tcW w:w="6492" w:type="dxa"/>
          </w:tcPr>
          <w:p w14:paraId="5106EF0C">
            <w:pPr>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QRCode（快速响应码）国家标准。</w:t>
            </w:r>
          </w:p>
        </w:tc>
      </w:tr>
      <w:tr w14:paraId="1286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dxa"/>
          </w:tcPr>
          <w:p w14:paraId="762CB3CE">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617" w:type="dxa"/>
          </w:tcPr>
          <w:p w14:paraId="7BCBE247">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识别距离</w:t>
            </w:r>
          </w:p>
        </w:tc>
        <w:tc>
          <w:tcPr>
            <w:tcW w:w="6492" w:type="dxa"/>
          </w:tcPr>
          <w:p w14:paraId="489B5F23">
            <w:pPr>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有效识别距离不小于4cm。</w:t>
            </w:r>
          </w:p>
        </w:tc>
      </w:tr>
      <w:tr w14:paraId="429A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dxa"/>
          </w:tcPr>
          <w:p w14:paraId="2BF5A779">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1617" w:type="dxa"/>
          </w:tcPr>
          <w:p w14:paraId="2F386A6C">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图形尺寸</w:t>
            </w:r>
          </w:p>
        </w:tc>
        <w:tc>
          <w:tcPr>
            <w:tcW w:w="6492" w:type="dxa"/>
          </w:tcPr>
          <w:p w14:paraId="28D98A01">
            <w:pPr>
              <w:autoSpaceDE/>
              <w:autoSpaceDN/>
              <w:adjustRightInd/>
              <w:spacing w:line="4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图形尺寸不小于1cm。（为便于扫码枪远距离识别）</w:t>
            </w:r>
          </w:p>
        </w:tc>
      </w:tr>
    </w:tbl>
    <w:p w14:paraId="60EBAB0A">
      <w:pPr>
        <w:ind w:firstLine="640" w:firstLineChars="200"/>
        <w:rPr>
          <w:rFonts w:ascii="楷体_GB2312" w:hAnsi="楷体_GB2312" w:eastAsia="楷体_GB2312" w:cs="楷体_GB2312"/>
          <w:sz w:val="32"/>
          <w:szCs w:val="32"/>
        </w:rPr>
      </w:pPr>
    </w:p>
    <w:p w14:paraId="522F90D6">
      <w:pPr>
        <w:spacing w:line="360" w:lineRule="auto"/>
        <w:ind w:right="-142" w:rightChars="-71" w:firstLine="480" w:firstLineChars="200"/>
        <w:rPr>
          <w:rFonts w:hAnsi="宋体"/>
          <w:sz w:val="24"/>
          <w:szCs w:val="24"/>
        </w:rPr>
      </w:pPr>
      <w:r>
        <w:rPr>
          <w:rFonts w:hint="eastAsia" w:hAnsi="宋体"/>
          <w:sz w:val="24"/>
          <w:szCs w:val="24"/>
        </w:rPr>
        <w:t>3.2 电子标签</w:t>
      </w:r>
    </w:p>
    <w:tbl>
      <w:tblPr>
        <w:tblStyle w:val="4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617"/>
        <w:gridCol w:w="6492"/>
      </w:tblGrid>
      <w:tr w14:paraId="7C65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35DFC360">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序号</w:t>
            </w:r>
          </w:p>
        </w:tc>
        <w:tc>
          <w:tcPr>
            <w:tcW w:w="1617" w:type="dxa"/>
          </w:tcPr>
          <w:p w14:paraId="43427DE1">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内容</w:t>
            </w:r>
          </w:p>
        </w:tc>
        <w:tc>
          <w:tcPr>
            <w:tcW w:w="6492" w:type="dxa"/>
          </w:tcPr>
          <w:p w14:paraId="394BE55B">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技术要求</w:t>
            </w:r>
          </w:p>
        </w:tc>
      </w:tr>
      <w:tr w14:paraId="1A73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1FE5E715">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617" w:type="dxa"/>
          </w:tcPr>
          <w:p w14:paraId="6F0E253A">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参照标准</w:t>
            </w:r>
          </w:p>
        </w:tc>
        <w:tc>
          <w:tcPr>
            <w:tcW w:w="6492" w:type="dxa"/>
          </w:tcPr>
          <w:p w14:paraId="43C5649D">
            <w:pPr>
              <w:autoSpaceDE/>
              <w:autoSpaceDN/>
              <w:adjustRightInd/>
              <w:spacing w:line="48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EPC globalC1 Gen2、</w:t>
            </w:r>
          </w:p>
          <w:p w14:paraId="311754CC">
            <w:pPr>
              <w:autoSpaceDE/>
              <w:autoSpaceDN/>
              <w:adjustRightInd/>
              <w:spacing w:line="480" w:lineRule="exact"/>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ISO18000-6C标准。</w:t>
            </w:r>
          </w:p>
        </w:tc>
      </w:tr>
      <w:tr w14:paraId="5661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46FC3993">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617" w:type="dxa"/>
          </w:tcPr>
          <w:p w14:paraId="5CE29E41">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识别距离</w:t>
            </w:r>
          </w:p>
        </w:tc>
        <w:tc>
          <w:tcPr>
            <w:tcW w:w="6492" w:type="dxa"/>
          </w:tcPr>
          <w:p w14:paraId="61C09CE0">
            <w:pPr>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有效识别距离不小于1.5m。</w:t>
            </w:r>
          </w:p>
        </w:tc>
      </w:tr>
      <w:tr w14:paraId="0E96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054D07A9">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1617" w:type="dxa"/>
          </w:tcPr>
          <w:p w14:paraId="2F3E7994">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标签频率</w:t>
            </w:r>
          </w:p>
        </w:tc>
        <w:tc>
          <w:tcPr>
            <w:tcW w:w="6492" w:type="dxa"/>
          </w:tcPr>
          <w:p w14:paraId="703565F9">
            <w:pPr>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902MHZ至928MHZ超高频段。</w:t>
            </w:r>
          </w:p>
        </w:tc>
      </w:tr>
      <w:tr w14:paraId="2F1F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78433689">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617" w:type="dxa"/>
          </w:tcPr>
          <w:p w14:paraId="232376BA">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标签种类</w:t>
            </w:r>
          </w:p>
        </w:tc>
        <w:tc>
          <w:tcPr>
            <w:tcW w:w="6492" w:type="dxa"/>
          </w:tcPr>
          <w:p w14:paraId="2B7647CC">
            <w:pPr>
              <w:autoSpaceDE/>
              <w:autoSpaceDN/>
              <w:adjustRightInd/>
              <w:spacing w:line="48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纸质电子标签、柔性抗金属标签、固态抗金属标签（PCB、ABS、陶瓷标签）等。</w:t>
            </w:r>
          </w:p>
        </w:tc>
      </w:tr>
      <w:tr w14:paraId="676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300144D3">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617" w:type="dxa"/>
          </w:tcPr>
          <w:p w14:paraId="502EB176">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存储容量</w:t>
            </w:r>
          </w:p>
        </w:tc>
        <w:tc>
          <w:tcPr>
            <w:tcW w:w="6492" w:type="dxa"/>
          </w:tcPr>
          <w:p w14:paraId="017F0A66">
            <w:pPr>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可存储字符须大于24位。</w:t>
            </w:r>
          </w:p>
        </w:tc>
      </w:tr>
      <w:tr w14:paraId="6051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Pr>
          <w:p w14:paraId="2CED6B2B">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1617" w:type="dxa"/>
          </w:tcPr>
          <w:p w14:paraId="4E500CB9">
            <w:pPr>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使用寿命</w:t>
            </w:r>
          </w:p>
        </w:tc>
        <w:tc>
          <w:tcPr>
            <w:tcW w:w="6492" w:type="dxa"/>
          </w:tcPr>
          <w:p w14:paraId="7486C385">
            <w:pPr>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读写次数须大于10万次。</w:t>
            </w:r>
          </w:p>
        </w:tc>
      </w:tr>
    </w:tbl>
    <w:p w14:paraId="123DDCE0">
      <w:pPr>
        <w:spacing w:line="360" w:lineRule="auto"/>
        <w:ind w:right="-142" w:rightChars="-71" w:firstLine="480" w:firstLineChars="200"/>
        <w:rPr>
          <w:rFonts w:hAnsi="宋体"/>
          <w:sz w:val="24"/>
          <w:szCs w:val="24"/>
        </w:rPr>
      </w:pPr>
    </w:p>
    <w:p w14:paraId="5355FAF8">
      <w:pPr>
        <w:spacing w:line="360" w:lineRule="auto"/>
        <w:ind w:right="-142" w:rightChars="-71" w:firstLine="480" w:firstLineChars="200"/>
        <w:rPr>
          <w:rFonts w:hAnsi="宋体"/>
          <w:sz w:val="24"/>
          <w:szCs w:val="24"/>
        </w:rPr>
      </w:pPr>
      <w:r>
        <w:rPr>
          <w:rFonts w:hint="eastAsia" w:hAnsi="宋体"/>
          <w:sz w:val="24"/>
          <w:szCs w:val="24"/>
        </w:rPr>
        <w:t>四、安装指南</w:t>
      </w:r>
    </w:p>
    <w:p w14:paraId="4F56E273">
      <w:pPr>
        <w:spacing w:line="360" w:lineRule="auto"/>
        <w:ind w:right="-142" w:rightChars="-71" w:firstLine="480" w:firstLineChars="200"/>
        <w:rPr>
          <w:rFonts w:hAnsi="宋体"/>
          <w:sz w:val="24"/>
          <w:szCs w:val="24"/>
        </w:rPr>
      </w:pPr>
      <w:r>
        <w:rPr>
          <w:rFonts w:hint="eastAsia" w:hAnsi="宋体"/>
          <w:sz w:val="24"/>
          <w:szCs w:val="24"/>
        </w:rPr>
        <w:t>数字标识的制作和安装应根据警用装备的功能特点和使用需求而定，分为以下两类。</w:t>
      </w:r>
    </w:p>
    <w:p w14:paraId="42E8E463">
      <w:pPr>
        <w:spacing w:line="360" w:lineRule="auto"/>
        <w:ind w:right="-142" w:rightChars="-71" w:firstLine="480" w:firstLineChars="200"/>
        <w:rPr>
          <w:rFonts w:hAnsi="宋体"/>
          <w:sz w:val="24"/>
          <w:szCs w:val="24"/>
        </w:rPr>
      </w:pPr>
      <w:r>
        <w:rPr>
          <w:rFonts w:hint="eastAsia" w:hAnsi="宋体"/>
          <w:sz w:val="24"/>
          <w:szCs w:val="24"/>
        </w:rPr>
        <w:t>4.1 单警装备</w:t>
      </w:r>
    </w:p>
    <w:p w14:paraId="3ADEEEFC">
      <w:pPr>
        <w:spacing w:line="360" w:lineRule="auto"/>
        <w:ind w:right="-142" w:rightChars="-71" w:firstLine="480" w:firstLineChars="200"/>
        <w:rPr>
          <w:rFonts w:hAnsi="宋体"/>
          <w:sz w:val="24"/>
          <w:szCs w:val="24"/>
        </w:rPr>
      </w:pPr>
      <w:r>
        <w:rPr>
          <w:rFonts w:hint="eastAsia" w:hAnsi="宋体"/>
          <w:sz w:val="24"/>
          <w:szCs w:val="24"/>
        </w:rPr>
        <w:t>单警装备是民警执勤执法必配的装备，具有使用频率高，外观辨识度高，纪律象征性强等特点，因此对单警装备数字标识采用全省统一的安装规范，参考如下：</w:t>
      </w:r>
    </w:p>
    <w:p w14:paraId="6255859D">
      <w:pPr>
        <w:spacing w:line="360" w:lineRule="auto"/>
        <w:ind w:right="-142" w:rightChars="-71" w:firstLine="480" w:firstLineChars="200"/>
        <w:rPr>
          <w:rFonts w:hAnsi="宋体"/>
          <w:sz w:val="24"/>
          <w:szCs w:val="24"/>
        </w:rPr>
      </w:pPr>
      <w:r>
        <w:rPr>
          <w:rFonts w:hint="eastAsia" w:hAnsi="宋体"/>
          <w:sz w:val="24"/>
          <w:szCs w:val="24"/>
        </w:rPr>
        <w:t>4.1.1 二维码</w:t>
      </w:r>
    </w:p>
    <w:p w14:paraId="520FE063">
      <w:pPr>
        <w:spacing w:line="360" w:lineRule="auto"/>
        <w:ind w:right="-142" w:rightChars="-71" w:firstLine="480" w:firstLineChars="200"/>
        <w:rPr>
          <w:rFonts w:hAnsi="宋体"/>
          <w:sz w:val="24"/>
          <w:szCs w:val="24"/>
        </w:rPr>
      </w:pPr>
      <w:r>
        <w:rPr>
          <w:rFonts w:hint="eastAsia" w:hAnsi="宋体"/>
          <w:sz w:val="24"/>
          <w:szCs w:val="24"/>
        </w:rPr>
        <w:t>单警装备二维码采用丝印或镭雕技术安装于主机表面。</w:t>
      </w:r>
    </w:p>
    <w:tbl>
      <w:tblPr>
        <w:tblStyle w:val="4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492"/>
      </w:tblGrid>
      <w:tr w14:paraId="3A9A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129" w:type="dxa"/>
          </w:tcPr>
          <w:p w14:paraId="11533987">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序号</w:t>
            </w:r>
          </w:p>
        </w:tc>
        <w:tc>
          <w:tcPr>
            <w:tcW w:w="1701" w:type="dxa"/>
          </w:tcPr>
          <w:p w14:paraId="58D9D1A3">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品类</w:t>
            </w:r>
          </w:p>
        </w:tc>
        <w:tc>
          <w:tcPr>
            <w:tcW w:w="6492" w:type="dxa"/>
          </w:tcPr>
          <w:p w14:paraId="1F94116A">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安装参考</w:t>
            </w:r>
          </w:p>
        </w:tc>
      </w:tr>
      <w:tr w14:paraId="541B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1129" w:type="dxa"/>
            <w:vAlign w:val="center"/>
          </w:tcPr>
          <w:p w14:paraId="56D689A0">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w:t>
            </w:r>
          </w:p>
        </w:tc>
        <w:tc>
          <w:tcPr>
            <w:tcW w:w="1701" w:type="dxa"/>
            <w:vAlign w:val="center"/>
          </w:tcPr>
          <w:p w14:paraId="51E29EF6">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强光手电</w:t>
            </w:r>
          </w:p>
        </w:tc>
        <w:tc>
          <w:tcPr>
            <w:tcW w:w="6492" w:type="dxa"/>
          </w:tcPr>
          <w:p w14:paraId="2C3EDC06">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33" o:spid="_x0000_s1126" o:spt="1" style="position:absolute;left:0pt;margin-left:76.45pt;margin-top:15.05pt;height:23.55pt;width:27.15pt;z-index:251664384;v-text-anchor:middle;mso-width-relative:page;mso-height-relative:page;" filled="f" stroked="t" coordsize="21600,21600" o:gfxdata="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oZ/NtUAAAAJAQAADwAAAAAAAAABACAAAAAiAAAAZHJzL2Rvd25y&#10;ZXYueG1sUEsBAhQAFAAAAAgAh07iQDZTOG1zAgAA2gQAAA4AAAAAAAAAAQAgAAAAJA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2445385" cy="712470"/>
                  <wp:effectExtent l="0" t="0" r="0" b="0"/>
                  <wp:docPr id="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
                          <pic:cNvPicPr>
                            <a:picLocks noChangeAspect="1" noChangeArrowheads="1"/>
                          </pic:cNvPicPr>
                        </pic:nvPicPr>
                        <pic:blipFill>
                          <a:blip r:embed="rId24" cstate="print"/>
                          <a:srcRect/>
                          <a:stretch>
                            <a:fillRect/>
                          </a:stretch>
                        </pic:blipFill>
                        <pic:spPr>
                          <a:xfrm flipV="1">
                            <a:off x="0" y="0"/>
                            <a:ext cx="2445385" cy="712470"/>
                          </a:xfrm>
                          <a:prstGeom prst="rect">
                            <a:avLst/>
                          </a:prstGeom>
                          <a:noFill/>
                          <a:ln w="9525" cmpd="sng">
                            <a:noFill/>
                            <a:miter lim="800000"/>
                            <a:headEnd/>
                            <a:tailEnd/>
                          </a:ln>
                        </pic:spPr>
                      </pic:pic>
                    </a:graphicData>
                  </a:graphic>
                </wp:inline>
              </w:drawing>
            </w:r>
          </w:p>
          <w:p w14:paraId="28CCEF47">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（丝印或镭雕在强光手电头部平面上，</w:t>
            </w:r>
          </w:p>
          <w:p w14:paraId="450FBBFB">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二维码建议尺寸：2cm）</w:t>
            </w:r>
          </w:p>
        </w:tc>
      </w:tr>
      <w:tr w14:paraId="254E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1129" w:type="dxa"/>
            <w:vAlign w:val="center"/>
          </w:tcPr>
          <w:p w14:paraId="03D5F5DA">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w:t>
            </w:r>
          </w:p>
        </w:tc>
        <w:tc>
          <w:tcPr>
            <w:tcW w:w="1701" w:type="dxa"/>
            <w:vAlign w:val="center"/>
          </w:tcPr>
          <w:p w14:paraId="377F1622">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伸缩警棍</w:t>
            </w:r>
          </w:p>
        </w:tc>
        <w:tc>
          <w:tcPr>
            <w:tcW w:w="6492" w:type="dxa"/>
          </w:tcPr>
          <w:p w14:paraId="2BBCD7E4">
            <w:pPr>
              <w:jc w:val="both"/>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81" o:spid="_x0000_s1144" o:spt="1" style="position:absolute;left:0pt;margin-left:54.85pt;margin-top:22.95pt;height:19.25pt;width:20.95pt;z-index:251682816;v-text-anchor:middle;mso-width-relative:page;mso-height-relative:page;" filled="f" stroked="t" coordsize="21600,21600" o:gfxdata="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ibB3LVAAAACQEAAA8AAAAAAAAAAQAgAAAAIgAAAGRycy9kb3ducmV2&#10;LnhtbFBLAQIUABQAAAAIAIdO4kD3BCa2cQIAANoEAAAOAAAAAAAAAAEAIAAAACQBAABkcnMvZTJv&#10;RG9jLnhtbFBLBQYAAAAABgAGAFkBAAAHBgAAAAA=&#10;">
                  <v:path/>
                  <v:fill on="f" focussize="0,0"/>
                  <v:stroke weight="1pt" color="#FF0000"/>
                  <v:imagedata o:title=""/>
                  <o:lock v:ext="edit"/>
                </v:rect>
              </w:pict>
            </w:r>
            <w:r>
              <w:rPr>
                <w:rFonts w:hint="eastAsia" w:cs="仿宋_GB2312" w:asciiTheme="minorEastAsia" w:hAnsiTheme="minorEastAsia" w:eastAsiaTheme="minorEastAsia"/>
                <w:sz w:val="24"/>
                <w:szCs w:val="24"/>
              </w:rPr>
              <w:drawing>
                <wp:anchor distT="0" distB="0" distL="114300" distR="114300" simplePos="0" relativeHeight="251666432" behindDoc="1" locked="0" layoutInCell="1" allowOverlap="1">
                  <wp:simplePos x="0" y="0"/>
                  <wp:positionH relativeFrom="column">
                    <wp:posOffset>262890</wp:posOffset>
                  </wp:positionH>
                  <wp:positionV relativeFrom="paragraph">
                    <wp:posOffset>176530</wp:posOffset>
                  </wp:positionV>
                  <wp:extent cx="2700020" cy="414020"/>
                  <wp:effectExtent l="0" t="0" r="0" b="0"/>
                  <wp:wrapTight wrapText="bothSides">
                    <wp:wrapPolygon>
                      <wp:start x="19964" y="0"/>
                      <wp:lineTo x="4115" y="1988"/>
                      <wp:lineTo x="1676" y="3975"/>
                      <wp:lineTo x="1829" y="16896"/>
                      <wp:lineTo x="3048" y="20871"/>
                      <wp:lineTo x="3200" y="20871"/>
                      <wp:lineTo x="21031" y="20871"/>
                      <wp:lineTo x="21183" y="20871"/>
                      <wp:lineTo x="21336" y="16896"/>
                      <wp:lineTo x="21488" y="13914"/>
                      <wp:lineTo x="21183" y="2982"/>
                      <wp:lineTo x="20879" y="0"/>
                      <wp:lineTo x="19964" y="0"/>
                    </wp:wrapPolygon>
                  </wp:wrapTight>
                  <wp:docPr id="1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5"/>
                          <pic:cNvPicPr>
                            <a:picLocks noChangeAspect="1" noChangeArrowheads="1"/>
                          </pic:cNvPicPr>
                        </pic:nvPicPr>
                        <pic:blipFill>
                          <a:blip r:embed="rId25"/>
                          <a:srcRect t="20036" b="14944"/>
                          <a:stretch>
                            <a:fillRect/>
                          </a:stretch>
                        </pic:blipFill>
                        <pic:spPr>
                          <a:xfrm>
                            <a:off x="0" y="0"/>
                            <a:ext cx="2700020" cy="414020"/>
                          </a:xfrm>
                          <a:prstGeom prst="rect">
                            <a:avLst/>
                          </a:prstGeom>
                          <a:noFill/>
                          <a:ln w="9525" cmpd="sng">
                            <a:noFill/>
                            <a:miter lim="800000"/>
                            <a:headEnd/>
                            <a:tailEnd/>
                          </a:ln>
                        </pic:spPr>
                      </pic:pic>
                    </a:graphicData>
                  </a:graphic>
                </wp:anchor>
              </w:drawing>
            </w:r>
          </w:p>
          <w:p w14:paraId="16193E48">
            <w:pPr>
              <w:jc w:val="both"/>
              <w:rPr>
                <w:rFonts w:cs="仿宋_GB2312" w:asciiTheme="minorEastAsia" w:hAnsiTheme="minorEastAsia" w:eastAsiaTheme="minorEastAsia"/>
                <w:sz w:val="24"/>
                <w:szCs w:val="24"/>
              </w:rPr>
            </w:pPr>
          </w:p>
          <w:p w14:paraId="1790EADE">
            <w:pPr>
              <w:autoSpaceDE/>
              <w:autoSpaceDN/>
              <w:adjustRightInd/>
              <w:spacing w:line="440" w:lineRule="exact"/>
              <w:jc w:val="center"/>
              <w:rPr>
                <w:rFonts w:cs="仿宋_GB2312" w:asciiTheme="minorEastAsia" w:hAnsiTheme="minorEastAsia" w:eastAsiaTheme="minorEastAsia"/>
                <w:sz w:val="24"/>
                <w:szCs w:val="24"/>
              </w:rPr>
            </w:pPr>
          </w:p>
          <w:p w14:paraId="0DF0EE08">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（丝印或镭雕在伸缩警棍头部平面上,</w:t>
            </w:r>
          </w:p>
          <w:p w14:paraId="39F9CF43">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二维码建议尺寸：1.5cm）</w:t>
            </w:r>
          </w:p>
        </w:tc>
      </w:tr>
      <w:tr w14:paraId="631C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1129" w:type="dxa"/>
            <w:vAlign w:val="center"/>
          </w:tcPr>
          <w:p w14:paraId="1E524960">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w:t>
            </w:r>
          </w:p>
        </w:tc>
        <w:tc>
          <w:tcPr>
            <w:tcW w:w="1701" w:type="dxa"/>
            <w:vAlign w:val="center"/>
          </w:tcPr>
          <w:p w14:paraId="0ED6F6E8">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多功能</w:t>
            </w:r>
          </w:p>
          <w:p w14:paraId="1F8E722B">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腰带</w:t>
            </w:r>
          </w:p>
        </w:tc>
        <w:tc>
          <w:tcPr>
            <w:tcW w:w="6492" w:type="dxa"/>
          </w:tcPr>
          <w:p w14:paraId="1BB5B668">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41" o:spid="_x0000_s1129" o:spt="1" style="position:absolute;left:0pt;margin-left:207.35pt;margin-top:25.35pt;height:21.75pt;width:18.8pt;z-index:251667456;v-text-anchor:middle;mso-width-relative:page;mso-height-relative:page;" filled="f" stroked="t" coordsize="21600,21600" o:gfxdata="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ZgkXtcAAAAJAQAADwAAAAAAAAABACAAAAAiAAAAZHJzL2Rvd25y&#10;ZXYueG1sUEsBAhQAFAAAAAgAh07iQBdHqSFxAgAA2gQAAA4AAAAAAAAAAQAgAAAAJg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anchor distT="0" distB="0" distL="114300" distR="114300" simplePos="0" relativeHeight="251665408" behindDoc="0" locked="0" layoutInCell="1" allowOverlap="1">
                  <wp:simplePos x="0" y="0"/>
                  <wp:positionH relativeFrom="column">
                    <wp:posOffset>1321435</wp:posOffset>
                  </wp:positionH>
                  <wp:positionV relativeFrom="paragraph">
                    <wp:posOffset>-758825</wp:posOffset>
                  </wp:positionV>
                  <wp:extent cx="936625" cy="2453640"/>
                  <wp:effectExtent l="781050" t="0" r="739775" b="0"/>
                  <wp:wrapNone/>
                  <wp:docPr id="1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8"/>
                          <pic:cNvPicPr>
                            <a:picLocks noChangeAspect="1" noChangeArrowheads="1"/>
                          </pic:cNvPicPr>
                        </pic:nvPicPr>
                        <pic:blipFill>
                          <a:blip r:embed="rId26"/>
                          <a:srcRect/>
                          <a:stretch>
                            <a:fillRect/>
                          </a:stretch>
                        </pic:blipFill>
                        <pic:spPr>
                          <a:xfrm rot="5400000">
                            <a:off x="0" y="0"/>
                            <a:ext cx="936625" cy="2453640"/>
                          </a:xfrm>
                          <a:prstGeom prst="rect">
                            <a:avLst/>
                          </a:prstGeom>
                          <a:noFill/>
                          <a:ln w="9525" cmpd="sng">
                            <a:noFill/>
                            <a:miter lim="800000"/>
                            <a:headEnd/>
                            <a:tailEnd/>
                          </a:ln>
                        </pic:spPr>
                      </pic:pic>
                    </a:graphicData>
                  </a:graphic>
                </wp:anchor>
              </w:drawing>
            </w:r>
          </w:p>
          <w:p w14:paraId="4020721C">
            <w:pPr>
              <w:jc w:val="both"/>
              <w:rPr>
                <w:rFonts w:cs="仿宋_GB2312" w:asciiTheme="minorEastAsia" w:hAnsiTheme="minorEastAsia" w:eastAsiaTheme="minorEastAsia"/>
                <w:sz w:val="24"/>
                <w:szCs w:val="24"/>
              </w:rPr>
            </w:pPr>
          </w:p>
          <w:p w14:paraId="5A50D30E">
            <w:pPr>
              <w:jc w:val="both"/>
              <w:rPr>
                <w:rFonts w:cs="仿宋_GB2312" w:asciiTheme="minorEastAsia" w:hAnsiTheme="minorEastAsia" w:eastAsiaTheme="minorEastAsia"/>
                <w:sz w:val="24"/>
                <w:szCs w:val="24"/>
              </w:rPr>
            </w:pPr>
          </w:p>
          <w:p w14:paraId="718B32C6">
            <w:pPr>
              <w:jc w:val="both"/>
              <w:rPr>
                <w:rFonts w:cs="仿宋_GB2312" w:asciiTheme="minorEastAsia" w:hAnsiTheme="minorEastAsia" w:eastAsiaTheme="minorEastAsia"/>
                <w:sz w:val="24"/>
                <w:szCs w:val="24"/>
              </w:rPr>
            </w:pPr>
          </w:p>
          <w:p w14:paraId="068AF27B">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（丝印或镭雕在警用腰带扣头背面,</w:t>
            </w:r>
          </w:p>
          <w:p w14:paraId="25155107">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二维码建议尺寸：2cm）</w:t>
            </w:r>
          </w:p>
        </w:tc>
      </w:tr>
      <w:tr w14:paraId="31B7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1129" w:type="dxa"/>
            <w:vAlign w:val="center"/>
          </w:tcPr>
          <w:p w14:paraId="64D549EC">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4</w:t>
            </w:r>
          </w:p>
        </w:tc>
        <w:tc>
          <w:tcPr>
            <w:tcW w:w="1701" w:type="dxa"/>
            <w:vAlign w:val="center"/>
          </w:tcPr>
          <w:p w14:paraId="5DE569F1">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警用手铐</w:t>
            </w:r>
          </w:p>
        </w:tc>
        <w:tc>
          <w:tcPr>
            <w:tcW w:w="6492" w:type="dxa"/>
          </w:tcPr>
          <w:p w14:paraId="0ABEF32E">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45" o:spid="_x0000_s1130" o:spt="1" style="position:absolute;left:0pt;margin-left:131.75pt;margin-top:41.95pt;height:17.6pt;width:14.65pt;z-index:251668480;v-text-anchor:middle;mso-width-relative:page;mso-height-relative:page;" filled="f" stroked="t" coordsize="21600,21600" o:gfxdata="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hLHRI2AAAAAoBAAAPAAAAAAAAAAEAIAAAACIAAABkcnMvZG93&#10;bnJldi54bWxQSwECFAAUAAAACACHTuJALOU/L3ICAADaBAAADgAAAAAAAAABACAAAAAnAQAAZHJz&#10;L2Uyb0RvYy54bWxQSwUGAAAAAAYABgBZAQAACwY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1797050" cy="925195"/>
                  <wp:effectExtent l="19050" t="0" r="0" b="0"/>
                  <wp:docPr id="3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
                          <pic:cNvPicPr>
                            <a:picLocks noChangeAspect="1" noChangeArrowheads="1"/>
                          </pic:cNvPicPr>
                        </pic:nvPicPr>
                        <pic:blipFill>
                          <a:blip r:embed="rId27"/>
                          <a:srcRect/>
                          <a:stretch>
                            <a:fillRect/>
                          </a:stretch>
                        </pic:blipFill>
                        <pic:spPr>
                          <a:xfrm>
                            <a:off x="0" y="0"/>
                            <a:ext cx="1797050" cy="925195"/>
                          </a:xfrm>
                          <a:prstGeom prst="rect">
                            <a:avLst/>
                          </a:prstGeom>
                          <a:noFill/>
                          <a:ln w="9525" cmpd="sng">
                            <a:noFill/>
                            <a:miter lim="800000"/>
                            <a:headEnd/>
                            <a:tailEnd/>
                          </a:ln>
                        </pic:spPr>
                      </pic:pic>
                    </a:graphicData>
                  </a:graphic>
                </wp:inline>
              </w:drawing>
            </w:r>
          </w:p>
          <w:p w14:paraId="3AD54126">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（丝印或镭雕在手铐钥匙口边空白位置,</w:t>
            </w:r>
          </w:p>
          <w:p w14:paraId="73E548CB">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二维码建议尺寸：1.5cm）</w:t>
            </w:r>
          </w:p>
        </w:tc>
      </w:tr>
      <w:tr w14:paraId="0B5F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trPr>
        <w:tc>
          <w:tcPr>
            <w:tcW w:w="1129" w:type="dxa"/>
            <w:vAlign w:val="center"/>
          </w:tcPr>
          <w:p w14:paraId="13F4DD8E">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w:t>
            </w:r>
          </w:p>
        </w:tc>
        <w:tc>
          <w:tcPr>
            <w:tcW w:w="1701" w:type="dxa"/>
            <w:vAlign w:val="center"/>
          </w:tcPr>
          <w:p w14:paraId="139B7CD0">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急救包</w:t>
            </w:r>
          </w:p>
        </w:tc>
        <w:tc>
          <w:tcPr>
            <w:tcW w:w="6492" w:type="dxa"/>
          </w:tcPr>
          <w:p w14:paraId="08C305AD">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47" o:spid="_x0000_s1131" o:spt="1" style="position:absolute;left:0pt;margin-left:146.4pt;margin-top:23.4pt;height:17.6pt;width:14.65pt;z-index:251669504;v-text-anchor:middle;mso-width-relative:page;mso-height-relative:page;" filled="f" stroked="t" coordsize="21600,21600" o:gfxdata="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TmDstYAAAAJAQAADwAAAAAAAAABACAAAAAiAAAAZHJzL2Rvd25y&#10;ZXYueG1sUEsBAhQAFAAAAAgAh07iQKpzfGpyAgAA2gQAAA4AAAAAAAAAAQAgAAAAJQ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659130" cy="723265"/>
                  <wp:effectExtent l="0" t="0" r="0" b="0"/>
                  <wp:docPr id="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
                          <pic:cNvPicPr>
                            <a:picLocks noChangeAspect="1" noChangeArrowheads="1"/>
                          </pic:cNvPicPr>
                        </pic:nvPicPr>
                        <pic:blipFill>
                          <a:blip r:embed="rId28"/>
                          <a:srcRect l="15265" t="1961" r="15724" b="6973"/>
                          <a:stretch>
                            <a:fillRect/>
                          </a:stretch>
                        </pic:blipFill>
                        <pic:spPr>
                          <a:xfrm>
                            <a:off x="0" y="0"/>
                            <a:ext cx="659130" cy="723265"/>
                          </a:xfrm>
                          <a:prstGeom prst="rect">
                            <a:avLst/>
                          </a:prstGeom>
                          <a:noFill/>
                          <a:ln w="9525" cmpd="sng">
                            <a:noFill/>
                            <a:miter lim="800000"/>
                            <a:headEnd/>
                            <a:tailEnd/>
                          </a:ln>
                        </pic:spPr>
                      </pic:pic>
                    </a:graphicData>
                  </a:graphic>
                </wp:inline>
              </w:drawing>
            </w:r>
          </w:p>
          <w:p w14:paraId="123CBE25">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（丝印或镭雕在警用急救包背面中间位置,二维码建议尺寸：3cm）</w:t>
            </w:r>
          </w:p>
        </w:tc>
      </w:tr>
      <w:tr w14:paraId="7FFC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trPr>
        <w:tc>
          <w:tcPr>
            <w:tcW w:w="1129" w:type="dxa"/>
            <w:vAlign w:val="center"/>
          </w:tcPr>
          <w:p w14:paraId="1F6BF851">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6</w:t>
            </w:r>
          </w:p>
        </w:tc>
        <w:tc>
          <w:tcPr>
            <w:tcW w:w="1701" w:type="dxa"/>
            <w:vAlign w:val="center"/>
          </w:tcPr>
          <w:p w14:paraId="1525E51A">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催泪喷</w:t>
            </w:r>
          </w:p>
          <w:p w14:paraId="25724D9D">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射器</w:t>
            </w:r>
          </w:p>
        </w:tc>
        <w:tc>
          <w:tcPr>
            <w:tcW w:w="6492" w:type="dxa"/>
          </w:tcPr>
          <w:p w14:paraId="1566CA2B">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54" o:spid="_x0000_s1132" o:spt="1" style="position:absolute;left:0pt;margin-left:167.7pt;margin-top:26.5pt;height:17.6pt;width:14.65pt;z-index:251670528;v-text-anchor:middle;mso-width-relative:page;mso-height-relative:page;" filled="f" stroked="t" coordsize="21600,21600" o:gfxdata="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Pyth9cAAAAJAQAADwAAAAAAAAABACAAAAAiAAAAZHJzL2Rvd25y&#10;ZXYueG1sUEsBAhQAFAAAAAgAh07iQI6faeJxAgAA2gQAAA4AAAAAAAAAAQAgAAAAJg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anchor distT="0" distB="0" distL="114300" distR="114300" simplePos="0" relativeHeight="251661312" behindDoc="1" locked="0" layoutInCell="1" allowOverlap="1">
                  <wp:simplePos x="0" y="0"/>
                  <wp:positionH relativeFrom="column">
                    <wp:posOffset>1443990</wp:posOffset>
                  </wp:positionH>
                  <wp:positionV relativeFrom="paragraph">
                    <wp:posOffset>-449580</wp:posOffset>
                  </wp:positionV>
                  <wp:extent cx="517525" cy="1728470"/>
                  <wp:effectExtent l="628650" t="0" r="606425" b="0"/>
                  <wp:wrapNone/>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noChangeArrowheads="1"/>
                          </pic:cNvPicPr>
                        </pic:nvPicPr>
                        <pic:blipFill>
                          <a:blip r:embed="rId29"/>
                          <a:srcRect/>
                          <a:stretch>
                            <a:fillRect/>
                          </a:stretch>
                        </pic:blipFill>
                        <pic:spPr>
                          <a:xfrm rot="-5400000">
                            <a:off x="0" y="0"/>
                            <a:ext cx="517525" cy="1728470"/>
                          </a:xfrm>
                          <a:prstGeom prst="rect">
                            <a:avLst/>
                          </a:prstGeom>
                          <a:noFill/>
                          <a:ln w="9525" cmpd="sng">
                            <a:noFill/>
                            <a:miter lim="800000"/>
                            <a:headEnd/>
                            <a:tailEnd/>
                          </a:ln>
                        </pic:spPr>
                      </pic:pic>
                    </a:graphicData>
                  </a:graphic>
                </wp:anchor>
              </w:drawing>
            </w:r>
          </w:p>
          <w:p w14:paraId="5D055F1A">
            <w:pPr>
              <w:ind w:firstLine="480" w:firstLineChars="200"/>
              <w:jc w:val="both"/>
              <w:rPr>
                <w:rFonts w:cs="仿宋_GB2312" w:asciiTheme="minorEastAsia" w:hAnsiTheme="minorEastAsia" w:eastAsiaTheme="minorEastAsia"/>
                <w:sz w:val="24"/>
                <w:szCs w:val="24"/>
              </w:rPr>
            </w:pPr>
          </w:p>
          <w:p w14:paraId="541B7373">
            <w:pPr>
              <w:ind w:firstLine="480" w:firstLineChars="200"/>
              <w:jc w:val="both"/>
              <w:rPr>
                <w:rFonts w:cs="仿宋_GB2312" w:asciiTheme="minorEastAsia" w:hAnsiTheme="minorEastAsia" w:eastAsiaTheme="minorEastAsia"/>
                <w:sz w:val="24"/>
                <w:szCs w:val="24"/>
              </w:rPr>
            </w:pPr>
          </w:p>
          <w:p w14:paraId="7418BD2C">
            <w:pPr>
              <w:ind w:firstLine="480" w:firstLineChars="200"/>
              <w:jc w:val="both"/>
              <w:rPr>
                <w:rFonts w:cs="仿宋_GB2312" w:asciiTheme="minorEastAsia" w:hAnsiTheme="minorEastAsia" w:eastAsiaTheme="minorEastAsia"/>
                <w:sz w:val="24"/>
                <w:szCs w:val="24"/>
              </w:rPr>
            </w:pPr>
          </w:p>
          <w:p w14:paraId="15701CD8">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（丝印或镭雕在催泪喷射器正面警徽下方</w:t>
            </w:r>
          </w:p>
          <w:p w14:paraId="7F9CCF90">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空白位置,二维码建议尺寸：2cm）</w:t>
            </w:r>
          </w:p>
        </w:tc>
      </w:tr>
      <w:tr w14:paraId="05F0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29" w:type="dxa"/>
            <w:vAlign w:val="center"/>
          </w:tcPr>
          <w:p w14:paraId="44CD2F23">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7</w:t>
            </w:r>
          </w:p>
        </w:tc>
        <w:tc>
          <w:tcPr>
            <w:tcW w:w="1701" w:type="dxa"/>
            <w:vAlign w:val="center"/>
          </w:tcPr>
          <w:p w14:paraId="4E50DFE1">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警用水壶</w:t>
            </w:r>
          </w:p>
        </w:tc>
        <w:tc>
          <w:tcPr>
            <w:tcW w:w="6492" w:type="dxa"/>
          </w:tcPr>
          <w:p w14:paraId="06846BD4">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56" o:spid="_x0000_s1133" o:spt="1" style="position:absolute;left:0pt;margin-left:190.55pt;margin-top:48.2pt;height:17.6pt;width:14.65pt;z-index:251671552;v-text-anchor:middle;mso-width-relative:page;mso-height-relative:page;" filled="f" stroked="t" coordsize="21600,21600" o:gfxdata="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mxtHXAAAACQEAAA8AAAAAAAAAAQAgAAAAIgAAAGRycy9kb3du&#10;cmV2LnhtbFBLAQIUABQAAAAIAIdO4kAICSqncgIAANoEAAAOAAAAAAAAAAEAIAAAACYBAABkcnMv&#10;ZTJvRG9jLnhtbFBLBQYAAAAABgAGAFkBAAAKBg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584200" cy="1551940"/>
                  <wp:effectExtent l="476250" t="0" r="481973" b="0"/>
                  <wp:docPr id="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4"/>
                          <pic:cNvPicPr>
                            <a:picLocks noChangeAspect="1" noChangeArrowheads="1"/>
                          </pic:cNvPicPr>
                        </pic:nvPicPr>
                        <pic:blipFill>
                          <a:blip r:embed="rId30" cstate="print"/>
                          <a:srcRect/>
                          <a:stretch>
                            <a:fillRect/>
                          </a:stretch>
                        </pic:blipFill>
                        <pic:spPr>
                          <a:xfrm rot="-5400000">
                            <a:off x="0" y="0"/>
                            <a:ext cx="584911" cy="1552575"/>
                          </a:xfrm>
                          <a:prstGeom prst="rect">
                            <a:avLst/>
                          </a:prstGeom>
                          <a:noFill/>
                          <a:ln w="9525" cmpd="sng">
                            <a:noFill/>
                            <a:miter lim="800000"/>
                            <a:headEnd/>
                            <a:tailEnd/>
                          </a:ln>
                        </pic:spPr>
                      </pic:pic>
                    </a:graphicData>
                  </a:graphic>
                </wp:inline>
              </w:drawing>
            </w:r>
          </w:p>
          <w:p w14:paraId="2D615867">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（丝印或镭雕在警用水壶正面警徽下方空白位置,二维码建议尺寸：3cm）</w:t>
            </w:r>
          </w:p>
        </w:tc>
      </w:tr>
      <w:tr w14:paraId="6F48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trPr>
        <w:tc>
          <w:tcPr>
            <w:tcW w:w="1129" w:type="dxa"/>
            <w:vAlign w:val="center"/>
          </w:tcPr>
          <w:p w14:paraId="694B1461">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8</w:t>
            </w:r>
          </w:p>
        </w:tc>
        <w:tc>
          <w:tcPr>
            <w:tcW w:w="1701" w:type="dxa"/>
            <w:vAlign w:val="center"/>
          </w:tcPr>
          <w:p w14:paraId="465D240A">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警用防割手套</w:t>
            </w:r>
          </w:p>
        </w:tc>
        <w:tc>
          <w:tcPr>
            <w:tcW w:w="6492" w:type="dxa"/>
          </w:tcPr>
          <w:p w14:paraId="21514726">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59" o:spid="_x0000_s1135" o:spt="1" style="position:absolute;left:0pt;margin-left:173.95pt;margin-top:31.35pt;height:12.95pt;width:17.5pt;z-index:251673600;v-text-anchor:middle;mso-width-relative:page;mso-height-relative:page;" filled="f" stroked="t" coordsize="21600,21600" o:gfxdata="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COxddYAAAAKAQAADwAAAAAAAAABACAAAAAiAAAAZHJzL2Rvd25y&#10;ZXYueG1sUEsBAhQAFAAAAAgAh07iQKSmugdyAgAA2gQAAA4AAAAAAAAAAQAgAAAAJQEAAGRycy9l&#10;Mm9Eb2MueG1sUEsFBgAAAAAGAAYAWQEAAAkGAAAAAA==&#10;">
                  <v:path/>
                  <v:fill on="f" focussize="0,0"/>
                  <v:stroke weight="1pt" color="#FF0000"/>
                  <v:imagedata o:title=""/>
                  <o:lock v:ext="edit"/>
                </v:rect>
              </w:pict>
            </w:r>
            <w:r>
              <w:rPr>
                <w:rFonts w:cs="仿宋_GB2312" w:asciiTheme="minorEastAsia" w:hAnsiTheme="minorEastAsia" w:eastAsiaTheme="minorEastAsia"/>
                <w:sz w:val="24"/>
                <w:szCs w:val="24"/>
              </w:rPr>
              <w:pict>
                <v:rect id="矩形 58" o:spid="_x0000_s1134" o:spt="1" style="position:absolute;left:0pt;margin-left:117.85pt;margin-top:31.35pt;height:12.95pt;width:17.5pt;z-index:251672576;v-text-anchor:middle;mso-width-relative:page;mso-height-relative:page;" filled="f" stroked="t" coordsize="21600,21600" o:gfxdata="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RytQdYAAAAKAQAADwAAAAAAAAABACAAAAAiAAAAZHJzL2Rvd25y&#10;ZXYueG1sUEsBAhQAFAAAAAgAh07iQOdtGyVyAgAA2gQAAA4AAAAAAAAAAQAgAAAAJQ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1318260" cy="1031240"/>
                  <wp:effectExtent l="19050" t="0" r="0" b="0"/>
                  <wp:docPr id="3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5"/>
                          <pic:cNvPicPr>
                            <a:picLocks noChangeAspect="1" noChangeArrowheads="1"/>
                          </pic:cNvPicPr>
                        </pic:nvPicPr>
                        <pic:blipFill>
                          <a:blip r:embed="rId31"/>
                          <a:srcRect/>
                          <a:stretch>
                            <a:fillRect/>
                          </a:stretch>
                        </pic:blipFill>
                        <pic:spPr>
                          <a:xfrm>
                            <a:off x="0" y="0"/>
                            <a:ext cx="1318260" cy="1031240"/>
                          </a:xfrm>
                          <a:prstGeom prst="rect">
                            <a:avLst/>
                          </a:prstGeom>
                          <a:noFill/>
                          <a:ln w="9525" cmpd="sng">
                            <a:noFill/>
                            <a:miter lim="800000"/>
                            <a:headEnd/>
                            <a:tailEnd/>
                          </a:ln>
                        </pic:spPr>
                      </pic:pic>
                    </a:graphicData>
                  </a:graphic>
                </wp:inline>
              </w:drawing>
            </w:r>
          </w:p>
          <w:p w14:paraId="1662C3EB">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（丝印在警用防割手套背面空白位置,</w:t>
            </w:r>
          </w:p>
          <w:p w14:paraId="7F265139">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二维码建议尺寸：3cm）</w:t>
            </w:r>
          </w:p>
        </w:tc>
      </w:tr>
      <w:tr w14:paraId="2F8D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1129" w:type="dxa"/>
            <w:vAlign w:val="center"/>
          </w:tcPr>
          <w:p w14:paraId="7649FFAF">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9</w:t>
            </w:r>
          </w:p>
        </w:tc>
        <w:tc>
          <w:tcPr>
            <w:tcW w:w="1701" w:type="dxa"/>
            <w:vAlign w:val="center"/>
          </w:tcPr>
          <w:p w14:paraId="004FD43B">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执法记录仪</w:t>
            </w:r>
          </w:p>
        </w:tc>
        <w:tc>
          <w:tcPr>
            <w:tcW w:w="6492" w:type="dxa"/>
          </w:tcPr>
          <w:p w14:paraId="1E56A39D">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pict>
                <v:rect id="矩形 61" o:spid="_x0000_s1136" o:spt="1" style="position:absolute;left:0pt;margin-left:123.75pt;margin-top:38.8pt;height:21.75pt;width:17.6pt;z-index:251674624;v-text-anchor:middle;mso-width-relative:page;mso-height-relative:page;" filled="f" stroked="t" coordsize="21600,21600" o:gfxdata="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qC88NYAAAAKAQAADwAAAAAAAAABACAAAAAiAAAAZHJzL2Rvd25y&#10;ZXYueG1sUEsBAhQAFAAAAAgAh07iQETf5hByAgAA2gQAAA4AAAAAAAAAAQAgAAAAJQEAAGRycy9l&#10;Mm9Eb2MueG1sUEsFBgAAAAAGAAYAWQEAAAkGAAAAAA==&#10;">
                  <v:path/>
                  <v:fill on="f" focussize="0,0"/>
                  <v:stroke weight="1pt" color="#FF0000"/>
                  <v:imagedata o:title=""/>
                  <o:lock v:ext="edit"/>
                </v:rect>
              </w:pict>
            </w:r>
            <w:r>
              <w:rPr>
                <w:rFonts w:hint="eastAsia" w:cs="仿宋_GB2312" w:asciiTheme="minorEastAsia" w:hAnsiTheme="minorEastAsia" w:eastAsiaTheme="minorEastAsia"/>
                <w:sz w:val="24"/>
                <w:szCs w:val="24"/>
              </w:rPr>
              <w:drawing>
                <wp:inline distT="0" distB="0" distL="0" distR="0">
                  <wp:extent cx="1095375" cy="893445"/>
                  <wp:effectExtent l="0" t="0" r="0" b="0"/>
                  <wp:docPr id="3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6"/>
                          <pic:cNvPicPr>
                            <a:picLocks noChangeAspect="1" noChangeArrowheads="1"/>
                          </pic:cNvPicPr>
                        </pic:nvPicPr>
                        <pic:blipFill>
                          <a:blip r:embed="rId32"/>
                          <a:srcRect/>
                          <a:stretch>
                            <a:fillRect/>
                          </a:stretch>
                        </pic:blipFill>
                        <pic:spPr>
                          <a:xfrm>
                            <a:off x="0" y="0"/>
                            <a:ext cx="1095375" cy="893445"/>
                          </a:xfrm>
                          <a:prstGeom prst="rect">
                            <a:avLst/>
                          </a:prstGeom>
                          <a:noFill/>
                          <a:ln w="9525" cmpd="sng">
                            <a:noFill/>
                            <a:miter lim="800000"/>
                            <a:headEnd/>
                            <a:tailEnd/>
                          </a:ln>
                        </pic:spPr>
                      </pic:pic>
                    </a:graphicData>
                  </a:graphic>
                </wp:inline>
              </w:drawing>
            </w:r>
          </w:p>
          <w:p w14:paraId="718F3999">
            <w:pPr>
              <w:autoSpaceDE/>
              <w:autoSpaceDN/>
              <w:adjustRightInd/>
              <w:spacing w:line="440" w:lineRule="exact"/>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（丝印或镭雕在执法记录仪顶部空白位置,二维码建议尺寸：1cm）</w:t>
            </w:r>
          </w:p>
        </w:tc>
      </w:tr>
    </w:tbl>
    <w:p w14:paraId="7BD6CF24">
      <w:pPr>
        <w:spacing w:line="360" w:lineRule="auto"/>
        <w:ind w:right="-142" w:rightChars="-71"/>
        <w:rPr>
          <w:rFonts w:hAnsi="宋体"/>
          <w:sz w:val="24"/>
          <w:szCs w:val="24"/>
        </w:rPr>
      </w:pPr>
    </w:p>
    <w:p w14:paraId="23C4E876">
      <w:pPr>
        <w:spacing w:line="360" w:lineRule="auto"/>
        <w:ind w:right="-142" w:rightChars="-71" w:firstLine="480" w:firstLineChars="200"/>
        <w:rPr>
          <w:rFonts w:hAnsi="宋体"/>
          <w:sz w:val="24"/>
          <w:szCs w:val="24"/>
        </w:rPr>
      </w:pPr>
      <w:r>
        <w:rPr>
          <w:rFonts w:hint="eastAsia" w:hAnsi="宋体"/>
          <w:sz w:val="24"/>
          <w:szCs w:val="24"/>
        </w:rPr>
        <w:t>4.2.2 电子标签（RFID）</w:t>
      </w:r>
    </w:p>
    <w:p w14:paraId="37D8A95E">
      <w:pPr>
        <w:spacing w:line="360" w:lineRule="auto"/>
        <w:ind w:right="-142" w:rightChars="-71" w:firstLine="480" w:firstLineChars="200"/>
        <w:rPr>
          <w:rFonts w:hAnsi="宋体"/>
          <w:sz w:val="24"/>
          <w:szCs w:val="24"/>
        </w:rPr>
      </w:pPr>
      <w:r>
        <w:rPr>
          <w:rFonts w:hint="eastAsia" w:hAnsi="宋体"/>
          <w:sz w:val="24"/>
          <w:szCs w:val="24"/>
        </w:rPr>
        <w:t>单警装备电子标签采用固态或柔性抗金属标签安装于主机表面。</w:t>
      </w:r>
    </w:p>
    <w:tbl>
      <w:tblPr>
        <w:tblStyle w:val="44"/>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01"/>
        <w:gridCol w:w="6633"/>
      </w:tblGrid>
      <w:tr w14:paraId="2AE2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0" w:type="dxa"/>
            <w:vAlign w:val="center"/>
          </w:tcPr>
          <w:p w14:paraId="03BB8979">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序号</w:t>
            </w:r>
          </w:p>
        </w:tc>
        <w:tc>
          <w:tcPr>
            <w:tcW w:w="1701" w:type="dxa"/>
            <w:vAlign w:val="center"/>
          </w:tcPr>
          <w:p w14:paraId="0AE0969D">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品类</w:t>
            </w:r>
          </w:p>
        </w:tc>
        <w:tc>
          <w:tcPr>
            <w:tcW w:w="6633" w:type="dxa"/>
          </w:tcPr>
          <w:p w14:paraId="3594688F">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安装参考</w:t>
            </w:r>
          </w:p>
        </w:tc>
      </w:tr>
      <w:tr w14:paraId="44B5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880" w:type="dxa"/>
            <w:vAlign w:val="center"/>
          </w:tcPr>
          <w:p w14:paraId="67FD5913">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1</w:t>
            </w:r>
          </w:p>
        </w:tc>
        <w:tc>
          <w:tcPr>
            <w:tcW w:w="1701" w:type="dxa"/>
            <w:vAlign w:val="center"/>
          </w:tcPr>
          <w:p w14:paraId="0EC49FE9">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强光手电</w:t>
            </w:r>
          </w:p>
        </w:tc>
        <w:tc>
          <w:tcPr>
            <w:tcW w:w="6633" w:type="dxa"/>
          </w:tcPr>
          <w:p w14:paraId="0D0200CD">
            <w:pPr>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2" o:spid="_x0000_s1137" o:spt="1" style="position:absolute;left:0pt;margin-left:79.8pt;margin-top:12pt;height:23.55pt;width:41pt;z-index:251675648;v-text-anchor:middle;mso-width-relative:page;mso-height-relative:page;" filled="f" stroked="t" coordsize="21600,21600" o:gfxdata="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4cjDDXAAAACQEAAA8AAAAAAAAAAQAgAAAAIgAAAGRycy9kb3du&#10;cmV2LnhtbFBLAQIUABQAAAAIAIdO4kD1dIRJcgIAANoEAAAOAAAAAAAAAAEAIAAAACYBAABkcnMv&#10;ZTJvRG9jLnhtbFBLBQYAAAAABgAGAFkBAAAKBgAAAAA=&#10;">
                  <v:path/>
                  <v:fill on="f" focussize="0,0"/>
                  <v:stroke weight="1pt" color="#FF0000"/>
                  <v:imagedata o:title=""/>
                  <o:lock v:ext="edit"/>
                </v:rect>
              </w:pict>
            </w:r>
            <w:r>
              <w:rPr>
                <w:rFonts w:hint="eastAsia" w:cs="仿宋_GB2312" w:asciiTheme="minorEastAsia" w:hAnsiTheme="minorEastAsia" w:eastAsiaTheme="minorEastAsia"/>
                <w:sz w:val="21"/>
                <w:szCs w:val="21"/>
              </w:rPr>
              <w:drawing>
                <wp:inline distT="0" distB="0" distL="0" distR="0">
                  <wp:extent cx="2445385" cy="712470"/>
                  <wp:effectExtent l="0" t="0" r="0" b="0"/>
                  <wp:docPr id="3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7"/>
                          <pic:cNvPicPr>
                            <a:picLocks noChangeAspect="1" noChangeArrowheads="1"/>
                          </pic:cNvPicPr>
                        </pic:nvPicPr>
                        <pic:blipFill>
                          <a:blip r:embed="rId24" cstate="print"/>
                          <a:srcRect/>
                          <a:stretch>
                            <a:fillRect/>
                          </a:stretch>
                        </pic:blipFill>
                        <pic:spPr>
                          <a:xfrm flipV="1">
                            <a:off x="0" y="0"/>
                            <a:ext cx="2445385" cy="712470"/>
                          </a:xfrm>
                          <a:prstGeom prst="rect">
                            <a:avLst/>
                          </a:prstGeom>
                          <a:noFill/>
                          <a:ln w="9525" cmpd="sng">
                            <a:noFill/>
                            <a:miter lim="800000"/>
                            <a:headEnd/>
                            <a:tailEnd/>
                          </a:ln>
                        </pic:spPr>
                      </pic:pic>
                    </a:graphicData>
                  </a:graphic>
                </wp:inline>
              </w:drawing>
            </w:r>
          </w:p>
          <w:p w14:paraId="1F61578D">
            <w:pPr>
              <w:autoSpaceDE/>
              <w:autoSpaceDN/>
              <w:adjustRightInd/>
              <w:spacing w:line="480" w:lineRule="exact"/>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（采用固态抗金属标签内嵌在强光手电握手处两侧）</w:t>
            </w:r>
          </w:p>
        </w:tc>
      </w:tr>
      <w:tr w14:paraId="725A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trPr>
        <w:tc>
          <w:tcPr>
            <w:tcW w:w="880" w:type="dxa"/>
            <w:vAlign w:val="center"/>
          </w:tcPr>
          <w:p w14:paraId="1256C972">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2</w:t>
            </w:r>
          </w:p>
        </w:tc>
        <w:tc>
          <w:tcPr>
            <w:tcW w:w="1701" w:type="dxa"/>
            <w:vAlign w:val="center"/>
          </w:tcPr>
          <w:p w14:paraId="7710C7B8">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伸缩警棍</w:t>
            </w:r>
          </w:p>
        </w:tc>
        <w:tc>
          <w:tcPr>
            <w:tcW w:w="6633" w:type="dxa"/>
          </w:tcPr>
          <w:p w14:paraId="0670F84A">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drawing>
                <wp:anchor distT="0" distB="0" distL="114300" distR="114300" simplePos="0" relativeHeight="251676672" behindDoc="1" locked="0" layoutInCell="1" allowOverlap="1">
                  <wp:simplePos x="0" y="0"/>
                  <wp:positionH relativeFrom="column">
                    <wp:posOffset>257810</wp:posOffset>
                  </wp:positionH>
                  <wp:positionV relativeFrom="paragraph">
                    <wp:posOffset>0</wp:posOffset>
                  </wp:positionV>
                  <wp:extent cx="2700020" cy="637540"/>
                  <wp:effectExtent l="0" t="0" r="0" b="0"/>
                  <wp:wrapTight wrapText="bothSides">
                    <wp:wrapPolygon>
                      <wp:start x="19202" y="4518"/>
                      <wp:lineTo x="3048" y="5163"/>
                      <wp:lineTo x="1676" y="10327"/>
                      <wp:lineTo x="1981" y="17426"/>
                      <wp:lineTo x="4877" y="18072"/>
                      <wp:lineTo x="19812" y="18072"/>
                      <wp:lineTo x="20879" y="18072"/>
                      <wp:lineTo x="21031" y="18072"/>
                      <wp:lineTo x="21336" y="15490"/>
                      <wp:lineTo x="21488" y="14845"/>
                      <wp:lineTo x="21336" y="8390"/>
                      <wp:lineTo x="21031" y="4518"/>
                      <wp:lineTo x="19202" y="4518"/>
                    </wp:wrapPolygon>
                  </wp:wrapTight>
                  <wp:docPr id="12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3"/>
                          <pic:cNvPicPr>
                            <a:picLocks noChangeAspect="1" noChangeArrowheads="1"/>
                          </pic:cNvPicPr>
                        </pic:nvPicPr>
                        <pic:blipFill>
                          <a:blip r:embed="rId25"/>
                          <a:srcRect/>
                          <a:stretch>
                            <a:fillRect/>
                          </a:stretch>
                        </pic:blipFill>
                        <pic:spPr>
                          <a:xfrm>
                            <a:off x="0" y="0"/>
                            <a:ext cx="2700020" cy="637540"/>
                          </a:xfrm>
                          <a:prstGeom prst="rect">
                            <a:avLst/>
                          </a:prstGeom>
                          <a:noFill/>
                          <a:ln w="9525" cmpd="sng">
                            <a:noFill/>
                            <a:miter lim="800000"/>
                            <a:headEnd/>
                            <a:tailEnd/>
                          </a:ln>
                        </pic:spPr>
                      </pic:pic>
                    </a:graphicData>
                  </a:graphic>
                </wp:anchor>
              </w:drawing>
            </w:r>
          </w:p>
          <w:p w14:paraId="6811D84D">
            <w:pPr>
              <w:jc w:val="center"/>
              <w:rPr>
                <w:rFonts w:cs="仿宋_GB2312" w:asciiTheme="minorEastAsia" w:hAnsiTheme="minorEastAsia" w:eastAsiaTheme="minorEastAsia"/>
                <w:sz w:val="21"/>
                <w:szCs w:val="21"/>
              </w:rPr>
            </w:pPr>
          </w:p>
          <w:p w14:paraId="532FAD4F">
            <w:pPr>
              <w:autoSpaceDE/>
              <w:autoSpaceDN/>
              <w:adjustRightInd/>
              <w:spacing w:line="480" w:lineRule="exact"/>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3" o:spid="_x0000_s1145" o:spt="1" style="position:absolute;left:0pt;margin-left:51.3pt;margin-top:-8.6pt;height:15.05pt;width:28.5pt;mso-wrap-distance-left:9pt;mso-wrap-distance-right:9pt;z-index:-251632640;v-text-anchor:middle;mso-width-relative:page;mso-height-relative:page;" filled="f" stroked="t" coordsize="21600,21600" wrapcoords="-246 -718 -246 20093 21181 20093 21181 -718 -246 -718" o:gfxdata="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qgqTNcAAAAJAQAADwAAAAAAAAABACAAAAAiAAAAZHJzL2Rv&#10;d25yZXYueG1sUEsBAhQAFAAAAAgAh07iQFOyjld0AgAA2gQAAA4AAAAAAAAAAQAgAAAAJgEAAGRy&#10;cy9lMm9Eb2MueG1sUEsFBgAAAAAGAAYAWQEAAAwGAAAAAA==&#10;">
                  <v:path/>
                  <v:fill on="f" focussize="0,0"/>
                  <v:stroke weight="1pt" color="#FF0000"/>
                  <v:imagedata o:title=""/>
                  <o:lock v:ext="edit"/>
                  <w10:wrap type="tight"/>
                </v:rect>
              </w:pict>
            </w:r>
            <w:r>
              <w:rPr>
                <w:rFonts w:hint="eastAsia" w:cs="仿宋_GB2312" w:asciiTheme="minorEastAsia" w:hAnsiTheme="minorEastAsia" w:eastAsiaTheme="minorEastAsia"/>
                <w:sz w:val="21"/>
                <w:szCs w:val="21"/>
              </w:rPr>
              <w:t>（采用固态抗金属标签内嵌在强光手电握手处两侧）</w:t>
            </w:r>
          </w:p>
        </w:tc>
      </w:tr>
      <w:tr w14:paraId="47E5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880" w:type="dxa"/>
            <w:vAlign w:val="center"/>
          </w:tcPr>
          <w:p w14:paraId="68785AC0">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3</w:t>
            </w:r>
          </w:p>
        </w:tc>
        <w:tc>
          <w:tcPr>
            <w:tcW w:w="1701" w:type="dxa"/>
            <w:vAlign w:val="center"/>
          </w:tcPr>
          <w:p w14:paraId="66742835">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多功能</w:t>
            </w:r>
          </w:p>
          <w:p w14:paraId="4064BF4E">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腰带</w:t>
            </w:r>
          </w:p>
        </w:tc>
        <w:tc>
          <w:tcPr>
            <w:tcW w:w="6633" w:type="dxa"/>
          </w:tcPr>
          <w:p w14:paraId="37D2EAE8">
            <w:pPr>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83" o:spid="_x0000_s1146" o:spt="1" style="position:absolute;left:0pt;margin-left:209.25pt;margin-top:24.85pt;height:15.05pt;width:19.1pt;z-index:251684864;v-text-anchor:middle;mso-width-relative:page;mso-height-relative:page;" filled="f" stroked="t" coordsize="21600,21600" o:gfxdata="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7Mg91wAAAAkBAAAPAAAAAAAAAAEAIAAAACIAAABkcnMvZG93&#10;bnJldi54bWxQSwECFAAUAAAACACHTuJAK+9EL3MCAADaBAAADgAAAAAAAAABACAAAAAmAQAAZHJz&#10;L2Uyb0RvYy54bWxQSwUGAAAAAAYABgBZAQAACwYAAAAA&#10;">
                  <v:path/>
                  <v:fill on="f" focussize="0,0"/>
                  <v:stroke weight="1pt" color="#FF0000"/>
                  <v:imagedata o:title=""/>
                  <o:lock v:ext="edit"/>
                </v:rect>
              </w:pict>
            </w:r>
            <w:r>
              <w:rPr>
                <w:rFonts w:hint="eastAsia" w:cs="仿宋_GB2312" w:asciiTheme="minorEastAsia" w:hAnsiTheme="minorEastAsia" w:eastAsiaTheme="minorEastAsia"/>
                <w:sz w:val="21"/>
                <w:szCs w:val="21"/>
              </w:rPr>
              <w:drawing>
                <wp:inline distT="0" distB="0" distL="0" distR="0">
                  <wp:extent cx="2349500" cy="1042035"/>
                  <wp:effectExtent l="0" t="0" r="0" b="0"/>
                  <wp:docPr id="3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8"/>
                          <pic:cNvPicPr>
                            <a:picLocks noChangeAspect="1" noChangeArrowheads="1"/>
                          </pic:cNvPicPr>
                        </pic:nvPicPr>
                        <pic:blipFill>
                          <a:blip r:embed="rId33"/>
                          <a:srcRect/>
                          <a:stretch>
                            <a:fillRect/>
                          </a:stretch>
                        </pic:blipFill>
                        <pic:spPr>
                          <a:xfrm>
                            <a:off x="0" y="0"/>
                            <a:ext cx="2349500" cy="1042035"/>
                          </a:xfrm>
                          <a:prstGeom prst="rect">
                            <a:avLst/>
                          </a:prstGeom>
                          <a:noFill/>
                          <a:ln w="9525" cmpd="sng">
                            <a:noFill/>
                            <a:miter lim="800000"/>
                            <a:headEnd/>
                            <a:tailEnd/>
                          </a:ln>
                        </pic:spPr>
                      </pic:pic>
                    </a:graphicData>
                  </a:graphic>
                </wp:inline>
              </w:drawing>
            </w:r>
          </w:p>
          <w:p w14:paraId="6E9021C3">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w:t>
            </w:r>
            <w:r>
              <w:rPr>
                <w:rFonts w:hint="eastAsia" w:cs="仿宋_GB2312" w:asciiTheme="minorEastAsia" w:hAnsiTheme="minorEastAsia" w:eastAsiaTheme="minorEastAsia"/>
                <w:w w:val="93"/>
                <w:sz w:val="21"/>
                <w:szCs w:val="21"/>
              </w:rPr>
              <w:t>采用柔性抗金属标签内置在警用腰带内部</w:t>
            </w:r>
            <w:r>
              <w:rPr>
                <w:rFonts w:hint="eastAsia" w:cs="仿宋_GB2312" w:asciiTheme="minorEastAsia" w:hAnsiTheme="minorEastAsia" w:eastAsiaTheme="minorEastAsia"/>
                <w:sz w:val="21"/>
                <w:szCs w:val="21"/>
              </w:rPr>
              <w:t>）</w:t>
            </w:r>
          </w:p>
        </w:tc>
      </w:tr>
      <w:tr w14:paraId="78E1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trPr>
        <w:tc>
          <w:tcPr>
            <w:tcW w:w="880" w:type="dxa"/>
            <w:vAlign w:val="center"/>
          </w:tcPr>
          <w:p w14:paraId="7426608B">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4</w:t>
            </w:r>
          </w:p>
        </w:tc>
        <w:tc>
          <w:tcPr>
            <w:tcW w:w="1701" w:type="dxa"/>
            <w:vAlign w:val="center"/>
          </w:tcPr>
          <w:p w14:paraId="39767038">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警用手铐</w:t>
            </w:r>
          </w:p>
        </w:tc>
        <w:tc>
          <w:tcPr>
            <w:tcW w:w="6633" w:type="dxa"/>
          </w:tcPr>
          <w:p w14:paraId="04AEC8EC">
            <w:pPr>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5" o:spid="_x0000_s1150" o:spt="1" style="position:absolute;left:0pt;margin-left:132.05pt;margin-top:22.8pt;height:26.8pt;width:13.8pt;z-index:251688960;v-text-anchor:middle;mso-width-relative:page;mso-height-relative:page;" filled="f" stroked="t" coordsize="21600,21600" o:gfxdata="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vDOXHXAAAACQEAAA8AAAAAAAAAAQAgAAAAIgAAAGRycy9kb3du&#10;cmV2LnhtbFBLAQIUABQAAAAIAIdO4kB2sS41cgIAANoEAAAOAAAAAAAAAAEAIAAAACYBAABkcnMv&#10;ZTJvRG9jLnhtbFBLBQYAAAAABgAGAFkBAAAKBgAAAAA=&#10;">
                  <v:path/>
                  <v:fill on="f" focussize="0,0"/>
                  <v:stroke weight="1pt" color="#FF0000"/>
                  <v:imagedata o:title=""/>
                  <o:lock v:ext="edit"/>
                </v:rect>
              </w:pict>
            </w:r>
            <w:r>
              <w:rPr>
                <w:rFonts w:hint="eastAsia" w:cs="仿宋_GB2312" w:asciiTheme="minorEastAsia" w:hAnsiTheme="minorEastAsia" w:eastAsiaTheme="minorEastAsia"/>
                <w:sz w:val="21"/>
                <w:szCs w:val="21"/>
              </w:rPr>
              <w:drawing>
                <wp:inline distT="0" distB="0" distL="0" distR="0">
                  <wp:extent cx="2115820" cy="967740"/>
                  <wp:effectExtent l="0" t="0" r="0" b="0"/>
                  <wp:docPr id="3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9"/>
                          <pic:cNvPicPr>
                            <a:picLocks noChangeAspect="1" noChangeArrowheads="1"/>
                          </pic:cNvPicPr>
                        </pic:nvPicPr>
                        <pic:blipFill>
                          <a:blip r:embed="rId34"/>
                          <a:srcRect/>
                          <a:stretch>
                            <a:fillRect/>
                          </a:stretch>
                        </pic:blipFill>
                        <pic:spPr>
                          <a:xfrm>
                            <a:off x="0" y="0"/>
                            <a:ext cx="2115820" cy="967740"/>
                          </a:xfrm>
                          <a:prstGeom prst="rect">
                            <a:avLst/>
                          </a:prstGeom>
                          <a:noFill/>
                          <a:ln w="9525" cmpd="sng">
                            <a:noFill/>
                            <a:miter lim="800000"/>
                            <a:headEnd/>
                            <a:tailEnd/>
                          </a:ln>
                        </pic:spPr>
                      </pic:pic>
                    </a:graphicData>
                  </a:graphic>
                </wp:inline>
              </w:drawing>
            </w:r>
          </w:p>
          <w:p w14:paraId="0A384A10">
            <w:pPr>
              <w:numPr>
                <w:ilvl w:val="0"/>
                <w:numId w:val="5"/>
              </w:numPr>
              <w:autoSpaceDE/>
              <w:autoSpaceDN/>
              <w:adjustRightInd/>
              <w:spacing w:line="480" w:lineRule="exact"/>
              <w:jc w:val="both"/>
              <w:rPr>
                <w:rFonts w:cs="仿宋_GB2312" w:asciiTheme="minorEastAsia" w:hAnsiTheme="minorEastAsia" w:eastAsiaTheme="minorEastAsia"/>
                <w:spacing w:val="-11"/>
                <w:sz w:val="21"/>
                <w:szCs w:val="21"/>
              </w:rPr>
            </w:pPr>
            <w:r>
              <w:rPr>
                <w:rFonts w:hint="eastAsia" w:cs="仿宋_GB2312" w:asciiTheme="minorEastAsia" w:hAnsiTheme="minorEastAsia" w:eastAsiaTheme="minorEastAsia"/>
                <w:spacing w:val="-11"/>
                <w:sz w:val="21"/>
                <w:szCs w:val="21"/>
              </w:rPr>
              <w:t>采用抗金属标签内嵌在手铐头部平面上，并用物理方式固定；</w:t>
            </w:r>
          </w:p>
          <w:p w14:paraId="60F1ACD0">
            <w:pPr>
              <w:numPr>
                <w:ilvl w:val="0"/>
                <w:numId w:val="5"/>
              </w:numPr>
              <w:autoSpaceDE/>
              <w:autoSpaceDN/>
              <w:adjustRightInd/>
              <w:spacing w:line="480" w:lineRule="exact"/>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pacing w:val="-11"/>
                <w:sz w:val="21"/>
                <w:szCs w:val="21"/>
              </w:rPr>
              <w:t>采用抗金属标签与手铐钥匙物理捆绑</w:t>
            </w:r>
            <w:r>
              <w:rPr>
                <w:rFonts w:hint="eastAsia" w:cs="仿宋_GB2312" w:asciiTheme="minorEastAsia" w:hAnsiTheme="minorEastAsia" w:eastAsiaTheme="minorEastAsia"/>
                <w:sz w:val="21"/>
                <w:szCs w:val="21"/>
              </w:rPr>
              <w:t>）</w:t>
            </w:r>
          </w:p>
        </w:tc>
      </w:tr>
      <w:tr w14:paraId="174E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880" w:type="dxa"/>
            <w:vAlign w:val="center"/>
          </w:tcPr>
          <w:p w14:paraId="19AC3358">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5</w:t>
            </w:r>
          </w:p>
        </w:tc>
        <w:tc>
          <w:tcPr>
            <w:tcW w:w="1701" w:type="dxa"/>
            <w:vAlign w:val="center"/>
          </w:tcPr>
          <w:p w14:paraId="64DBD283">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急救包</w:t>
            </w:r>
          </w:p>
        </w:tc>
        <w:tc>
          <w:tcPr>
            <w:tcW w:w="6633" w:type="dxa"/>
          </w:tcPr>
          <w:p w14:paraId="223A01DE">
            <w:pPr>
              <w:jc w:val="center"/>
              <w:rPr>
                <w:rFonts w:cs="仿宋_GB2312" w:asciiTheme="minorEastAsia" w:hAnsiTheme="minorEastAsia" w:eastAsiaTheme="minorEastAsia"/>
                <w:snapToGrid w:val="0"/>
                <w:color w:val="000000"/>
                <w:w w:val="0"/>
                <w:sz w:val="21"/>
                <w:szCs w:val="21"/>
                <w:shd w:val="clear" w:color="000000" w:fill="000000"/>
                <w:lang w:val="zh-CN" w:bidi="zh-CN"/>
              </w:rPr>
            </w:pPr>
          </w:p>
          <w:p w14:paraId="6F7F01D3">
            <w:pPr>
              <w:jc w:val="center"/>
              <w:rPr>
                <w:rFonts w:cs="仿宋_GB2312" w:asciiTheme="minorEastAsia" w:hAnsiTheme="minorEastAsia" w:eastAsiaTheme="minorEastAsia"/>
                <w:snapToGrid w:val="0"/>
                <w:color w:val="000000"/>
                <w:w w:val="0"/>
                <w:sz w:val="21"/>
                <w:szCs w:val="21"/>
                <w:shd w:val="clear" w:color="000000" w:fill="000000"/>
                <w:lang w:val="zh-CN" w:bidi="zh-CN"/>
              </w:rPr>
            </w:pPr>
            <w:r>
              <w:rPr>
                <w:rFonts w:cs="仿宋_GB2312" w:asciiTheme="minorEastAsia" w:hAnsiTheme="minorEastAsia" w:eastAsiaTheme="minorEastAsia"/>
                <w:sz w:val="21"/>
                <w:szCs w:val="21"/>
              </w:rPr>
              <w:pict>
                <v:rect id="矩形 66" o:spid="_x0000_s1139" o:spt="1" style="position:absolute;left:0pt;margin-left:113.2pt;margin-top:28.55pt;height:41.85pt;width:12.55pt;z-index:251677696;v-text-anchor:middle;mso-width-relative:page;mso-height-relative:page;" filled="f" stroked="t" coordsize="21600,21600" o:gfxdata="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2tog1AAAAAoBAAAPAAAAAAAAAAEAIAAAACIAAABkcnMvZG93bnJl&#10;di54bWxQSwECFAAUAAAACACHTuJAc2XQMHMCAADaBAAADgAAAAAAAAABACAAAAAjAQAAZHJzL2Uy&#10;b0RvYy54bWxQSwUGAAAAAAYABgBZAQAACAYAAAAA&#10;">
                  <v:path/>
                  <v:fill on="f" focussize="0,0"/>
                  <v:stroke weight="1pt" color="#FF0000"/>
                  <v:imagedata o:title=""/>
                  <o:lock v:ext="edit"/>
                </v:rect>
              </w:pict>
            </w:r>
            <w:r>
              <w:rPr>
                <w:rFonts w:hint="eastAsia" w:cs="仿宋_GB2312" w:asciiTheme="minorEastAsia" w:hAnsiTheme="minorEastAsia" w:eastAsiaTheme="minorEastAsia"/>
                <w:snapToGrid w:val="0"/>
                <w:color w:val="000000"/>
                <w:w w:val="0"/>
                <w:sz w:val="21"/>
                <w:szCs w:val="21"/>
                <w:shd w:val="clear" w:color="000000" w:fill="000000"/>
                <w:lang w:val="zh-CN" w:bidi="zh-CN"/>
              </w:rPr>
              <w:t xml:space="preserve"> </w:t>
            </w:r>
            <w:r>
              <w:rPr>
                <w:rFonts w:hint="eastAsia" w:cs="仿宋_GB2312" w:asciiTheme="minorEastAsia" w:hAnsiTheme="minorEastAsia" w:eastAsiaTheme="minorEastAsia"/>
                <w:sz w:val="21"/>
                <w:szCs w:val="21"/>
              </w:rPr>
              <w:drawing>
                <wp:inline distT="0" distB="0" distL="0" distR="0">
                  <wp:extent cx="1052830" cy="1722755"/>
                  <wp:effectExtent l="361950" t="0" r="337820" b="0"/>
                  <wp:docPr id="3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
                          <pic:cNvPicPr>
                            <a:picLocks noChangeAspect="1" noChangeArrowheads="1"/>
                          </pic:cNvPicPr>
                        </pic:nvPicPr>
                        <pic:blipFill>
                          <a:blip r:embed="rId35"/>
                          <a:srcRect b="26083"/>
                          <a:stretch>
                            <a:fillRect/>
                          </a:stretch>
                        </pic:blipFill>
                        <pic:spPr>
                          <a:xfrm rot="5400000">
                            <a:off x="0" y="0"/>
                            <a:ext cx="1052830" cy="1722755"/>
                          </a:xfrm>
                          <a:prstGeom prst="rect">
                            <a:avLst/>
                          </a:prstGeom>
                          <a:noFill/>
                          <a:ln w="9525" cmpd="sng">
                            <a:noFill/>
                            <a:miter lim="800000"/>
                            <a:headEnd/>
                            <a:tailEnd/>
                          </a:ln>
                        </pic:spPr>
                      </pic:pic>
                    </a:graphicData>
                  </a:graphic>
                </wp:inline>
              </w:drawing>
            </w:r>
          </w:p>
          <w:p w14:paraId="5567D562">
            <w:pPr>
              <w:autoSpaceDE/>
              <w:autoSpaceDN/>
              <w:adjustRightInd/>
              <w:spacing w:line="480" w:lineRule="exact"/>
              <w:jc w:val="center"/>
              <w:rPr>
                <w:rFonts w:cs="仿宋_GB2312" w:asciiTheme="minorEastAsia" w:hAnsiTheme="minorEastAsia" w:eastAsiaTheme="minorEastAsia"/>
                <w:snapToGrid w:val="0"/>
                <w:color w:val="000000"/>
                <w:w w:val="0"/>
                <w:sz w:val="21"/>
                <w:szCs w:val="21"/>
                <w:shd w:val="clear" w:color="000000" w:fill="000000"/>
                <w:lang w:val="zh-CN" w:bidi="zh-CN"/>
              </w:rPr>
            </w:pPr>
            <w:r>
              <w:rPr>
                <w:rFonts w:hint="eastAsia" w:cs="仿宋_GB2312" w:asciiTheme="minorEastAsia" w:hAnsiTheme="minorEastAsia" w:eastAsiaTheme="minorEastAsia"/>
                <w:sz w:val="21"/>
                <w:szCs w:val="21"/>
              </w:rPr>
              <w:t>（采用柔性抗金属标签内置在警用急救包内部）</w:t>
            </w:r>
          </w:p>
        </w:tc>
      </w:tr>
      <w:tr w14:paraId="267B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880" w:type="dxa"/>
            <w:vAlign w:val="center"/>
          </w:tcPr>
          <w:p w14:paraId="06B5CF82">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6</w:t>
            </w:r>
          </w:p>
        </w:tc>
        <w:tc>
          <w:tcPr>
            <w:tcW w:w="1701" w:type="dxa"/>
            <w:vAlign w:val="center"/>
          </w:tcPr>
          <w:p w14:paraId="68A90355">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催泪喷</w:t>
            </w:r>
          </w:p>
          <w:p w14:paraId="6AEA40F8">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射器</w:t>
            </w:r>
          </w:p>
        </w:tc>
        <w:tc>
          <w:tcPr>
            <w:tcW w:w="6633" w:type="dxa"/>
          </w:tcPr>
          <w:p w14:paraId="781C662C">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drawing>
                <wp:anchor distT="0" distB="0" distL="114300" distR="114300" simplePos="0" relativeHeight="251662336" behindDoc="1" locked="0" layoutInCell="1" allowOverlap="1">
                  <wp:simplePos x="0" y="0"/>
                  <wp:positionH relativeFrom="column">
                    <wp:posOffset>1443990</wp:posOffset>
                  </wp:positionH>
                  <wp:positionV relativeFrom="paragraph">
                    <wp:posOffset>-449580</wp:posOffset>
                  </wp:positionV>
                  <wp:extent cx="517525" cy="1728470"/>
                  <wp:effectExtent l="628650" t="0" r="606425" b="0"/>
                  <wp:wrapNone/>
                  <wp:docPr id="11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7"/>
                          <pic:cNvPicPr>
                            <a:picLocks noChangeAspect="1" noChangeArrowheads="1"/>
                          </pic:cNvPicPr>
                        </pic:nvPicPr>
                        <pic:blipFill>
                          <a:blip r:embed="rId29"/>
                          <a:srcRect/>
                          <a:stretch>
                            <a:fillRect/>
                          </a:stretch>
                        </pic:blipFill>
                        <pic:spPr>
                          <a:xfrm rot="-5400000">
                            <a:off x="0" y="0"/>
                            <a:ext cx="517525" cy="1728470"/>
                          </a:xfrm>
                          <a:prstGeom prst="rect">
                            <a:avLst/>
                          </a:prstGeom>
                          <a:noFill/>
                          <a:ln w="9525" cmpd="sng">
                            <a:noFill/>
                            <a:miter lim="800000"/>
                            <a:headEnd/>
                            <a:tailEnd/>
                          </a:ln>
                        </pic:spPr>
                      </pic:pic>
                    </a:graphicData>
                  </a:graphic>
                </wp:anchor>
              </w:drawing>
            </w:r>
          </w:p>
          <w:p w14:paraId="55C1EB97">
            <w:pPr>
              <w:ind w:firstLine="420" w:firstLineChars="200"/>
              <w:jc w:val="both"/>
              <w:rPr>
                <w:rFonts w:cs="仿宋_GB2312" w:asciiTheme="minorEastAsia" w:hAnsiTheme="minorEastAsia" w:eastAsiaTheme="minorEastAsia"/>
                <w:sz w:val="21"/>
                <w:szCs w:val="21"/>
              </w:rPr>
            </w:pPr>
          </w:p>
          <w:p w14:paraId="6F219B36">
            <w:pPr>
              <w:ind w:firstLine="420" w:firstLineChars="200"/>
              <w:jc w:val="both"/>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7" o:spid="_x0000_s1140" o:spt="1" style="position:absolute;left:0pt;margin-left:172.2pt;margin-top:3.1pt;height:10.05pt;width:13.4pt;z-index:251678720;v-text-anchor:middle;mso-width-relative:page;mso-height-relative:page;" filled="f" stroked="t" coordsize="21600,21600" o:gfxdata="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wKLQ9UAAAAJAQAADwAAAAAAAAABACAAAAAiAAAAZHJzL2Rvd25yZXYu&#10;eG1sUEsBAhQAFAAAAAgAh07iQOsgVxFwAgAA2gQAAA4AAAAAAAAAAQAgAAAAJAEAAGRycy9lMm9E&#10;b2MueG1sUEsFBgAAAAAGAAYAWQEAAAYGAAAAAA==&#10;">
                  <v:path/>
                  <v:fill on="f" focussize="0,0"/>
                  <v:stroke weight="1pt" color="#FF0000"/>
                  <v:imagedata o:title=""/>
                  <o:lock v:ext="edit"/>
                </v:rect>
              </w:pict>
            </w:r>
          </w:p>
          <w:p w14:paraId="4208D6F3">
            <w:pPr>
              <w:jc w:val="both"/>
              <w:rPr>
                <w:rFonts w:cs="仿宋_GB2312" w:asciiTheme="minorEastAsia" w:hAnsiTheme="minorEastAsia" w:eastAsiaTheme="minorEastAsia"/>
                <w:sz w:val="21"/>
                <w:szCs w:val="21"/>
              </w:rPr>
            </w:pPr>
          </w:p>
          <w:p w14:paraId="08FEF024">
            <w:pPr>
              <w:ind w:firstLine="420" w:firstLineChars="200"/>
              <w:jc w:val="both"/>
              <w:rPr>
                <w:rFonts w:cs="仿宋_GB2312" w:asciiTheme="minorEastAsia" w:hAnsiTheme="minorEastAsia" w:eastAsiaTheme="minorEastAsia"/>
                <w:sz w:val="21"/>
                <w:szCs w:val="21"/>
              </w:rPr>
            </w:pPr>
          </w:p>
          <w:p w14:paraId="558C163F">
            <w:pPr>
              <w:autoSpaceDE/>
              <w:autoSpaceDN/>
              <w:adjustRightInd/>
              <w:spacing w:line="480" w:lineRule="exact"/>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highlight w:val="yellow"/>
              </w:rPr>
              <w:t>（采用柔性抗金属标签黏贴在泪喷射器喷口两侧）</w:t>
            </w:r>
          </w:p>
        </w:tc>
      </w:tr>
      <w:tr w14:paraId="1496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80" w:type="dxa"/>
            <w:vAlign w:val="center"/>
          </w:tcPr>
          <w:p w14:paraId="755C1CD2">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7</w:t>
            </w:r>
          </w:p>
        </w:tc>
        <w:tc>
          <w:tcPr>
            <w:tcW w:w="1701" w:type="dxa"/>
            <w:vAlign w:val="center"/>
          </w:tcPr>
          <w:p w14:paraId="2A0A2165">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警用水壶</w:t>
            </w:r>
          </w:p>
        </w:tc>
        <w:tc>
          <w:tcPr>
            <w:tcW w:w="6633" w:type="dxa"/>
          </w:tcPr>
          <w:p w14:paraId="4F2979D5">
            <w:pPr>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8" o:spid="_x0000_s1141" o:spt="1" style="position:absolute;left:0pt;margin-left:194.6pt;margin-top:46.5pt;height:17.6pt;width:14.65pt;z-index:251679744;v-text-anchor:middle;mso-width-relative:page;mso-height-relative:page;" filled="f" stroked="t" coordsize="21600,21600" o:gfxdata="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sSOmt1gAAAAkBAAAPAAAAAAAAAAEAIAAAACIAAABkcnMvZG93bnJl&#10;di54bWxQSwECFAAUAAAACACHTuJAuTr4TXECAADaBAAADgAAAAAAAAABACAAAAAlAQAAZHJzL2Uy&#10;b0RvYy54bWxQSwUGAAAAAAYABgBZAQAACAYAAAAA&#10;">
                  <v:path/>
                  <v:fill on="f" focussize="0,0"/>
                  <v:stroke weight="1pt" color="#FF0000"/>
                  <v:imagedata o:title=""/>
                  <o:lock v:ext="edit"/>
                </v:rect>
              </w:pict>
            </w:r>
            <w:r>
              <w:rPr>
                <w:rFonts w:hint="eastAsia" w:cs="仿宋_GB2312" w:asciiTheme="minorEastAsia" w:hAnsiTheme="minorEastAsia" w:eastAsiaTheme="minorEastAsia"/>
                <w:sz w:val="21"/>
                <w:szCs w:val="21"/>
              </w:rPr>
              <w:drawing>
                <wp:inline distT="0" distB="0" distL="0" distR="0">
                  <wp:extent cx="723265" cy="1552575"/>
                  <wp:effectExtent l="419100" t="0" r="419735" b="0"/>
                  <wp:docPr id="3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1"/>
                          <pic:cNvPicPr>
                            <a:picLocks noChangeAspect="1" noChangeArrowheads="1"/>
                          </pic:cNvPicPr>
                        </pic:nvPicPr>
                        <pic:blipFill>
                          <a:blip r:embed="rId36" cstate="print"/>
                          <a:srcRect/>
                          <a:stretch>
                            <a:fillRect/>
                          </a:stretch>
                        </pic:blipFill>
                        <pic:spPr>
                          <a:xfrm rot="-5400000">
                            <a:off x="0" y="0"/>
                            <a:ext cx="723265" cy="1552575"/>
                          </a:xfrm>
                          <a:prstGeom prst="rect">
                            <a:avLst/>
                          </a:prstGeom>
                          <a:noFill/>
                          <a:ln w="9525" cmpd="sng">
                            <a:noFill/>
                            <a:miter lim="800000"/>
                            <a:headEnd/>
                            <a:tailEnd/>
                          </a:ln>
                        </pic:spPr>
                      </pic:pic>
                    </a:graphicData>
                  </a:graphic>
                </wp:inline>
              </w:drawing>
            </w:r>
          </w:p>
          <w:p w14:paraId="7F128FA4">
            <w:pPr>
              <w:autoSpaceDE/>
              <w:autoSpaceDN/>
              <w:adjustRightInd/>
              <w:spacing w:line="480" w:lineRule="exact"/>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highlight w:val="yellow"/>
              </w:rPr>
              <w:t>（不做要求，有条件的单位可采用抗金属标签黏贴在水壶盖上）</w:t>
            </w:r>
          </w:p>
        </w:tc>
      </w:tr>
      <w:tr w14:paraId="31CB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880" w:type="dxa"/>
            <w:vAlign w:val="center"/>
          </w:tcPr>
          <w:p w14:paraId="3EFF3269">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8</w:t>
            </w:r>
          </w:p>
        </w:tc>
        <w:tc>
          <w:tcPr>
            <w:tcW w:w="1701" w:type="dxa"/>
            <w:vAlign w:val="center"/>
          </w:tcPr>
          <w:p w14:paraId="0BB87E7E">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警用防割手套</w:t>
            </w:r>
          </w:p>
        </w:tc>
        <w:tc>
          <w:tcPr>
            <w:tcW w:w="6633" w:type="dxa"/>
          </w:tcPr>
          <w:p w14:paraId="4F4EE7C4">
            <w:pPr>
              <w:jc w:val="center"/>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69" o:spid="_x0000_s1143" o:spt="1" style="position:absolute;left:0pt;margin-left:186.45pt;margin-top:29.7pt;height:12.95pt;width:17.5pt;z-index:251681792;v-text-anchor:middle;mso-width-relative:page;mso-height-relative:page;" filled="f" stroked="t" coordsize="21600,21600" o:gfxdata="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6W0NdUAAAALAQAADwAAAAAAAAABACAAAAAiAAAAZHJzL2Rvd25y&#10;ZXYueG1sUEsBAhQAFAAAAAgAh07iQMZy0+xzAgAA2gQAAA4AAAAAAAAAAQAgAAAAJAEAAGRycy9l&#10;Mm9Eb2MueG1sUEsFBgAAAAAGAAYAWQEAAAkGAAAAAA==&#10;">
                  <v:path/>
                  <v:fill on="f" focussize="0,0"/>
                  <v:stroke weight="1pt" color="#FF0000"/>
                  <v:imagedata o:title=""/>
                  <o:lock v:ext="edit"/>
                </v:rect>
              </w:pict>
            </w:r>
            <w:r>
              <w:rPr>
                <w:rFonts w:cs="仿宋_GB2312" w:asciiTheme="minorEastAsia" w:hAnsiTheme="minorEastAsia" w:eastAsiaTheme="minorEastAsia"/>
                <w:sz w:val="21"/>
                <w:szCs w:val="21"/>
              </w:rPr>
              <w:pict>
                <v:rect id="矩形 70" o:spid="_x0000_s1142" o:spt="1" style="position:absolute;left:0pt;margin-left:126.7pt;margin-top:29.7pt;height:12.95pt;width:17.5pt;z-index:251680768;v-text-anchor:middle;mso-width-relative:page;mso-height-relative:page;" filled="f" stroked="t" coordsize="21600,21600" o:gfxdata="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u8jbb1QAAAAsBAAAPAAAAAAAAAAEAIAAAACIAAABkcnMvZG93bnJl&#10;di54bWxQSwECFAAUAAAACACHTuJAPVT673ICAADaBAAADgAAAAAAAAABACAAAAAkAQAAZHJzL2Uy&#10;b0RvYy54bWxQSwUGAAAAAAYABgBZAQAACAYAAAAA&#10;">
                  <v:path/>
                  <v:fill on="f" focussize="0,0"/>
                  <v:stroke weight="1pt" color="#FF0000"/>
                  <v:imagedata o:title=""/>
                  <o:lock v:ext="edit"/>
                </v:rect>
              </w:pict>
            </w:r>
            <w:r>
              <w:rPr>
                <w:rFonts w:hint="eastAsia" w:cs="仿宋_GB2312" w:asciiTheme="minorEastAsia" w:hAnsiTheme="minorEastAsia" w:eastAsiaTheme="minorEastAsia"/>
                <w:sz w:val="21"/>
                <w:szCs w:val="21"/>
              </w:rPr>
              <w:drawing>
                <wp:inline distT="0" distB="0" distL="0" distR="0">
                  <wp:extent cx="1318260" cy="1031240"/>
                  <wp:effectExtent l="19050" t="0" r="0" b="0"/>
                  <wp:docPr id="3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2"/>
                          <pic:cNvPicPr>
                            <a:picLocks noChangeAspect="1" noChangeArrowheads="1"/>
                          </pic:cNvPicPr>
                        </pic:nvPicPr>
                        <pic:blipFill>
                          <a:blip r:embed="rId31"/>
                          <a:srcRect/>
                          <a:stretch>
                            <a:fillRect/>
                          </a:stretch>
                        </pic:blipFill>
                        <pic:spPr>
                          <a:xfrm>
                            <a:off x="0" y="0"/>
                            <a:ext cx="1318260" cy="1031240"/>
                          </a:xfrm>
                          <a:prstGeom prst="rect">
                            <a:avLst/>
                          </a:prstGeom>
                          <a:noFill/>
                          <a:ln w="9525" cmpd="sng">
                            <a:noFill/>
                            <a:miter lim="800000"/>
                            <a:headEnd/>
                            <a:tailEnd/>
                          </a:ln>
                        </pic:spPr>
                      </pic:pic>
                    </a:graphicData>
                  </a:graphic>
                </wp:inline>
              </w:drawing>
            </w:r>
          </w:p>
          <w:p w14:paraId="7C427837">
            <w:pPr>
              <w:autoSpaceDE/>
              <w:autoSpaceDN/>
              <w:adjustRightInd/>
              <w:spacing w:line="480" w:lineRule="exact"/>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highlight w:val="yellow"/>
              </w:rPr>
              <w:t>（采用柔性抗金属标签内置在警用防割手套套口处）</w:t>
            </w:r>
          </w:p>
        </w:tc>
      </w:tr>
      <w:tr w14:paraId="201E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1" w:hRule="atLeast"/>
        </w:trPr>
        <w:tc>
          <w:tcPr>
            <w:tcW w:w="880" w:type="dxa"/>
            <w:vAlign w:val="center"/>
          </w:tcPr>
          <w:p w14:paraId="4DB825E6">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9</w:t>
            </w:r>
          </w:p>
        </w:tc>
        <w:tc>
          <w:tcPr>
            <w:tcW w:w="1701" w:type="dxa"/>
            <w:vAlign w:val="center"/>
          </w:tcPr>
          <w:p w14:paraId="7419C5A3">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执法记录仪</w:t>
            </w:r>
          </w:p>
        </w:tc>
        <w:tc>
          <w:tcPr>
            <w:tcW w:w="6633" w:type="dxa"/>
          </w:tcPr>
          <w:p w14:paraId="1755311E">
            <w:pPr>
              <w:jc w:val="center"/>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drawing>
                <wp:anchor distT="0" distB="0" distL="114300" distR="114300" simplePos="0" relativeHeight="251663360" behindDoc="1" locked="0" layoutInCell="1" allowOverlap="1">
                  <wp:simplePos x="0" y="0"/>
                  <wp:positionH relativeFrom="column">
                    <wp:posOffset>2049145</wp:posOffset>
                  </wp:positionH>
                  <wp:positionV relativeFrom="paragraph">
                    <wp:posOffset>60325</wp:posOffset>
                  </wp:positionV>
                  <wp:extent cx="1062990" cy="1382395"/>
                  <wp:effectExtent l="0" t="0" r="0" b="0"/>
                  <wp:wrapNone/>
                  <wp:docPr id="1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9"/>
                          <pic:cNvPicPr>
                            <a:picLocks noChangeAspect="1" noChangeArrowheads="1"/>
                          </pic:cNvPicPr>
                        </pic:nvPicPr>
                        <pic:blipFill>
                          <a:blip r:embed="rId37"/>
                          <a:srcRect/>
                          <a:stretch>
                            <a:fillRect/>
                          </a:stretch>
                        </pic:blipFill>
                        <pic:spPr>
                          <a:xfrm>
                            <a:off x="0" y="0"/>
                            <a:ext cx="1062990" cy="1382395"/>
                          </a:xfrm>
                          <a:prstGeom prst="rect">
                            <a:avLst/>
                          </a:prstGeom>
                          <a:noFill/>
                          <a:ln w="9525" cmpd="sng">
                            <a:noFill/>
                            <a:miter lim="800000"/>
                            <a:headEnd/>
                            <a:tailEnd/>
                          </a:ln>
                        </pic:spPr>
                      </pic:pic>
                    </a:graphicData>
                  </a:graphic>
                </wp:anchor>
              </w:drawing>
            </w:r>
            <w:r>
              <w:rPr>
                <w:rFonts w:hint="eastAsia" w:cs="仿宋_GB2312" w:asciiTheme="minorEastAsia" w:hAnsiTheme="minorEastAsia" w:eastAsiaTheme="minorEastAsia"/>
                <w:sz w:val="21"/>
                <w:szCs w:val="21"/>
              </w:rPr>
              <w:drawing>
                <wp:anchor distT="0" distB="0" distL="114300" distR="114300" simplePos="0" relativeHeight="251685888" behindDoc="1" locked="0" layoutInCell="1" allowOverlap="1">
                  <wp:simplePos x="0" y="0"/>
                  <wp:positionH relativeFrom="column">
                    <wp:posOffset>517525</wp:posOffset>
                  </wp:positionH>
                  <wp:positionV relativeFrom="paragraph">
                    <wp:posOffset>102235</wp:posOffset>
                  </wp:positionV>
                  <wp:extent cx="892810" cy="1301750"/>
                  <wp:effectExtent l="19050" t="0" r="2540" b="0"/>
                  <wp:wrapTight wrapText="bothSides">
                    <wp:wrapPolygon>
                      <wp:start x="5070" y="0"/>
                      <wp:lineTo x="2765" y="316"/>
                      <wp:lineTo x="922" y="2213"/>
                      <wp:lineTo x="-461" y="10431"/>
                      <wp:lineTo x="922" y="20230"/>
                      <wp:lineTo x="2765" y="21179"/>
                      <wp:lineTo x="3226" y="21179"/>
                      <wp:lineTo x="7374" y="21179"/>
                      <wp:lineTo x="14748" y="21179"/>
                      <wp:lineTo x="21201" y="20862"/>
                      <wp:lineTo x="21661" y="10115"/>
                      <wp:lineTo x="21201" y="3161"/>
                      <wp:lineTo x="18896" y="316"/>
                      <wp:lineTo x="17053" y="0"/>
                      <wp:lineTo x="5070" y="0"/>
                    </wp:wrapPolygon>
                  </wp:wrapTight>
                  <wp:docPr id="1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pic:cNvPicPr>
                            <a:picLocks noChangeAspect="1" noChangeArrowheads="1"/>
                          </pic:cNvPicPr>
                        </pic:nvPicPr>
                        <pic:blipFill>
                          <a:blip r:embed="rId38"/>
                          <a:srcRect/>
                          <a:stretch>
                            <a:fillRect/>
                          </a:stretch>
                        </pic:blipFill>
                        <pic:spPr>
                          <a:xfrm>
                            <a:off x="0" y="0"/>
                            <a:ext cx="892810" cy="1301750"/>
                          </a:xfrm>
                          <a:prstGeom prst="rect">
                            <a:avLst/>
                          </a:prstGeom>
                          <a:noFill/>
                          <a:ln w="9525" cmpd="sng">
                            <a:noFill/>
                            <a:miter lim="800000"/>
                            <a:headEnd/>
                            <a:tailEnd/>
                          </a:ln>
                        </pic:spPr>
                      </pic:pic>
                    </a:graphicData>
                  </a:graphic>
                </wp:anchor>
              </w:drawing>
            </w:r>
          </w:p>
          <w:p w14:paraId="5529A8D3">
            <w:pPr>
              <w:jc w:val="center"/>
              <w:rPr>
                <w:rFonts w:cs="仿宋_GB2312" w:asciiTheme="minorEastAsia" w:hAnsiTheme="minorEastAsia" w:eastAsiaTheme="minorEastAsia"/>
                <w:sz w:val="21"/>
                <w:szCs w:val="21"/>
              </w:rPr>
            </w:pPr>
          </w:p>
          <w:p w14:paraId="1893CD15">
            <w:pPr>
              <w:jc w:val="left"/>
              <w:rPr>
                <w:rFonts w:cs="仿宋_GB2312" w:asciiTheme="minorEastAsia" w:hAnsiTheme="minorEastAsia" w:eastAsiaTheme="minorEastAsia"/>
                <w:sz w:val="21"/>
                <w:szCs w:val="21"/>
              </w:rPr>
            </w:pPr>
            <w:r>
              <w:rPr>
                <w:rFonts w:cs="仿宋_GB2312" w:asciiTheme="minorEastAsia" w:hAnsiTheme="minorEastAsia" w:eastAsiaTheme="minorEastAsia"/>
                <w:sz w:val="21"/>
                <w:szCs w:val="21"/>
              </w:rPr>
              <w:pict>
                <v:rect id="矩形 88" o:spid="_x0000_s1149" o:spt="1" style="position:absolute;left:0pt;margin-left:186.45pt;margin-top:5.3pt;height:9.2pt;width:36.8pt;mso-wrap-distance-left:9pt;mso-wrap-distance-right:9pt;z-index:-251628544;v-text-anchor:middle;mso-width-relative:page;mso-height-relative:page;" filled="f" stroked="t" coordsize="21600,21600" wrapcoords="-293 -1174 -293 19252 20837 19252 20837 -1174 -293 -1174" o:gfxdata="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OK6MLWAAAACQEAAA8AAAAAAAAAAQAgAAAAIgAAAGRycy9kb3ducmV2&#10;LnhtbFBLAQIUABQAAAAIAIdO4kCPAwdjcAIAANoEAAAOAAAAAAAAAAEAIAAAACUBAABkcnMvZTJv&#10;RG9jLnhtbFBLBQYAAAAABgAGAFkBAAAHBgAAAAA=&#10;">
                  <v:path/>
                  <v:fill on="f" focussize="0,0"/>
                  <v:stroke weight="1pt" color="#FF0000"/>
                  <v:imagedata o:title=""/>
                  <o:lock v:ext="edit"/>
                  <w10:wrap type="tight"/>
                </v:rect>
              </w:pict>
            </w:r>
            <w:r>
              <w:rPr>
                <w:rFonts w:cs="仿宋_GB2312" w:asciiTheme="minorEastAsia" w:hAnsiTheme="minorEastAsia" w:eastAsiaTheme="minorEastAsia"/>
                <w:sz w:val="21"/>
                <w:szCs w:val="21"/>
              </w:rPr>
              <w:pict>
                <v:rect id="矩形 87" o:spid="_x0000_s1148" o:spt="1" style="position:absolute;left:0pt;margin-left:50.85pt;margin-top:15.4pt;height:50.2pt;width:49.75pt;z-index:251686912;v-text-anchor:middle;mso-width-relative:page;mso-height-relative:page;" filled="f" stroked="t" coordsize="21600,21600" o:gfxdata="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MxNx9MAAAAKAQAADwAAAAAAAAABACAAAAAiAAAAZHJzL2Rvd25yZXYu&#10;eG1sUEsBAhQAFAAAAAgAh07iQPQ9VxdyAgAA2gQAAA4AAAAAAAAAAQAgAAAAIgEAAGRycy9lMm9E&#10;b2MueG1sUEsFBgAAAAAGAAYAWQEAAAYGAAAAAA==&#10;">
                  <v:path/>
                  <v:fill on="f" focussize="0,0"/>
                  <v:stroke weight="1pt" color="#FF0000"/>
                  <v:imagedata o:title=""/>
                  <o:lock v:ext="edit"/>
                </v:rect>
              </w:pict>
            </w:r>
          </w:p>
          <w:p w14:paraId="1D413C7E">
            <w:pPr>
              <w:jc w:val="both"/>
              <w:rPr>
                <w:rFonts w:cs="仿宋_GB2312" w:asciiTheme="minorEastAsia" w:hAnsiTheme="minorEastAsia" w:eastAsiaTheme="minorEastAsia"/>
                <w:sz w:val="21"/>
                <w:szCs w:val="21"/>
              </w:rPr>
            </w:pPr>
          </w:p>
          <w:p w14:paraId="000B425B">
            <w:pPr>
              <w:widowControl/>
              <w:autoSpaceDE/>
              <w:autoSpaceDN/>
              <w:adjustRightInd/>
              <w:spacing w:line="480" w:lineRule="exact"/>
              <w:jc w:val="left"/>
              <w:rPr>
                <w:rFonts w:cs="仿宋_GB2312" w:asciiTheme="minorEastAsia" w:hAnsiTheme="minorEastAsia" w:eastAsiaTheme="minorEastAsia"/>
                <w:sz w:val="21"/>
                <w:szCs w:val="21"/>
              </w:rPr>
            </w:pPr>
          </w:p>
          <w:p w14:paraId="325B60FB">
            <w:pPr>
              <w:widowControl/>
              <w:autoSpaceDE/>
              <w:autoSpaceDN/>
              <w:adjustRightInd/>
              <w:spacing w:line="480" w:lineRule="exact"/>
              <w:jc w:val="left"/>
              <w:rPr>
                <w:rFonts w:cs="仿宋_GB2312" w:asciiTheme="minorEastAsia" w:hAnsiTheme="minorEastAsia" w:eastAsiaTheme="minorEastAsia"/>
                <w:sz w:val="21"/>
                <w:szCs w:val="21"/>
              </w:rPr>
            </w:pPr>
          </w:p>
          <w:p w14:paraId="4BD212B4">
            <w:pPr>
              <w:widowControl/>
              <w:autoSpaceDE/>
              <w:autoSpaceDN/>
              <w:adjustRightInd/>
              <w:spacing w:line="480" w:lineRule="exact"/>
              <w:jc w:val="left"/>
              <w:rPr>
                <w:rFonts w:cs="仿宋_GB2312" w:asciiTheme="minorEastAsia" w:hAnsiTheme="minorEastAsia" w:eastAsiaTheme="minorEastAsia"/>
                <w:sz w:val="21"/>
                <w:szCs w:val="21"/>
              </w:rPr>
            </w:pPr>
          </w:p>
          <w:p w14:paraId="5DE95FDD">
            <w:pPr>
              <w:widowControl/>
              <w:autoSpaceDE/>
              <w:autoSpaceDN/>
              <w:adjustRightInd/>
              <w:spacing w:line="480" w:lineRule="exact"/>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（a.不具有传输功能的记录仪，镜头面内置柔性抗金属电子标签，识别距离不小于1.5m，背面位置内嵌电子标签。</w:t>
            </w:r>
          </w:p>
          <w:p w14:paraId="5F87BD66">
            <w:pPr>
              <w:widowControl/>
              <w:autoSpaceDE/>
              <w:autoSpaceDN/>
              <w:adjustRightInd/>
              <w:spacing w:line="480" w:lineRule="exact"/>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b.具有传输功能的记录仪（4G或5G），机身至少有一面采取内置或内嵌电子标签，识别距离不小于1.5m。</w:t>
            </w:r>
          </w:p>
          <w:p w14:paraId="3B073332">
            <w:pPr>
              <w:autoSpaceDE/>
              <w:autoSpaceDN/>
              <w:adjustRightInd/>
              <w:spacing w:line="480" w:lineRule="exact"/>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可拆卸背夹不属于机身结构面，不宜安装电子标签）</w:t>
            </w:r>
          </w:p>
        </w:tc>
      </w:tr>
    </w:tbl>
    <w:p w14:paraId="5F6BE234">
      <w:pPr>
        <w:adjustRightInd/>
        <w:spacing w:line="400" w:lineRule="exact"/>
        <w:ind w:firstLine="480" w:firstLineChars="200"/>
        <w:rPr>
          <w:rFonts w:hAnsi="宋体"/>
          <w:sz w:val="24"/>
          <w:szCs w:val="24"/>
        </w:rPr>
      </w:pPr>
      <w:r>
        <w:rPr>
          <w:rFonts w:hint="eastAsia" w:hAnsi="宋体"/>
          <w:sz w:val="24"/>
          <w:szCs w:val="24"/>
        </w:rPr>
        <w:t>4.2 一般装备</w:t>
      </w:r>
    </w:p>
    <w:p w14:paraId="2B6337A4">
      <w:pPr>
        <w:adjustRightInd/>
        <w:spacing w:line="400" w:lineRule="exact"/>
        <w:ind w:firstLine="480" w:firstLineChars="200"/>
        <w:rPr>
          <w:rFonts w:hAnsi="宋体"/>
          <w:sz w:val="24"/>
          <w:szCs w:val="24"/>
        </w:rPr>
      </w:pPr>
      <w:r>
        <w:rPr>
          <w:rFonts w:hint="eastAsia" w:hAnsi="宋体"/>
          <w:sz w:val="24"/>
          <w:szCs w:val="24"/>
        </w:rPr>
        <w:t>一般装备种类繁多，数字标识安装可根据物品的结构和外观特点，结合使用单位要求进行安装。技术上应符合指南的总体要求。</w:t>
      </w:r>
    </w:p>
    <w:p w14:paraId="2526FB5D">
      <w:pPr>
        <w:adjustRightInd/>
        <w:spacing w:line="400" w:lineRule="exact"/>
        <w:ind w:firstLine="480" w:firstLineChars="200"/>
        <w:rPr>
          <w:rFonts w:hAnsi="宋体"/>
          <w:sz w:val="24"/>
          <w:szCs w:val="24"/>
        </w:rPr>
      </w:pPr>
      <w:r>
        <w:rPr>
          <w:rFonts w:hint="eastAsia" w:hAnsi="宋体"/>
          <w:sz w:val="24"/>
          <w:szCs w:val="24"/>
        </w:rPr>
        <w:t>4.2.1 二维码</w:t>
      </w:r>
    </w:p>
    <w:p w14:paraId="65903EC2">
      <w:pPr>
        <w:adjustRightInd/>
        <w:spacing w:line="400" w:lineRule="exact"/>
        <w:ind w:firstLine="480" w:firstLineChars="200"/>
        <w:rPr>
          <w:rFonts w:hAnsi="宋体"/>
          <w:sz w:val="24"/>
          <w:szCs w:val="24"/>
        </w:rPr>
      </w:pPr>
      <w:r>
        <w:rPr>
          <w:rFonts w:hint="eastAsia" w:hAnsi="宋体"/>
          <w:sz w:val="24"/>
          <w:szCs w:val="24"/>
        </w:rPr>
        <w:t>一般装备的二维码标签原则上要求粘贴、丝印或镭雕在警用装备表面，采用黏贴时应考虑打印于电子标签（RFID）上，标签整体外观应完整、无破损，且遭遇外力干扰时不易脱落。标签的位置选择应便于扫描、易于识读、不易磨损，同一厂家生产的同一种商品的标签位置必须一致。</w:t>
      </w:r>
    </w:p>
    <w:p w14:paraId="136BC955">
      <w:pPr>
        <w:adjustRightInd/>
        <w:spacing w:line="400" w:lineRule="exact"/>
        <w:ind w:firstLine="480" w:firstLineChars="200"/>
        <w:rPr>
          <w:rFonts w:hAnsi="宋体"/>
          <w:sz w:val="24"/>
          <w:szCs w:val="24"/>
        </w:rPr>
      </w:pPr>
      <w:r>
        <w:rPr>
          <w:rFonts w:hint="eastAsia" w:hAnsi="宋体"/>
          <w:sz w:val="24"/>
          <w:szCs w:val="24"/>
        </w:rPr>
        <w:t>4.2.2 电子标签（RFID）</w:t>
      </w:r>
    </w:p>
    <w:p w14:paraId="7A726026">
      <w:pPr>
        <w:adjustRightInd/>
        <w:spacing w:line="400" w:lineRule="exact"/>
        <w:ind w:firstLine="480" w:firstLineChars="200"/>
        <w:rPr>
          <w:rFonts w:hAnsi="宋体"/>
          <w:sz w:val="24"/>
          <w:szCs w:val="24"/>
        </w:rPr>
      </w:pPr>
      <w:r>
        <w:rPr>
          <w:rFonts w:hint="eastAsia" w:hAnsi="宋体"/>
          <w:sz w:val="24"/>
          <w:szCs w:val="24"/>
        </w:rPr>
        <w:t>电子标签（RFID）原则上应采取内置于装备内部、内嵌或黏贴装备外壳的方式，电子标签安装位置可根据物品形态和功能特点，择优制定，要求便于扫描、易于识读、不易磨损。由于金属对电磁波有反射性和屏蔽性，为提高标签识别效果，对于金属材质的一般装备，建议在装备两侧分别安装电子标签。</w:t>
      </w:r>
    </w:p>
    <w:p w14:paraId="3634F635">
      <w:pPr>
        <w:spacing w:line="360" w:lineRule="auto"/>
        <w:ind w:right="-142" w:rightChars="-71"/>
        <w:rPr>
          <w:rFonts w:hAnsi="宋体"/>
          <w:color w:val="000000"/>
          <w:sz w:val="24"/>
          <w:szCs w:val="24"/>
        </w:rPr>
      </w:pPr>
    </w:p>
    <w:p w14:paraId="21D6EF94">
      <w:pPr>
        <w:spacing w:line="360" w:lineRule="auto"/>
        <w:ind w:right="-142" w:rightChars="-71"/>
        <w:rPr>
          <w:rFonts w:hAnsi="宋体"/>
          <w:color w:val="000000"/>
          <w:sz w:val="24"/>
          <w:szCs w:val="24"/>
        </w:rPr>
      </w:pPr>
    </w:p>
    <w:p w14:paraId="1F9440E6">
      <w:pPr>
        <w:spacing w:line="360" w:lineRule="auto"/>
        <w:ind w:right="-142" w:rightChars="-71"/>
        <w:rPr>
          <w:rFonts w:hAnsi="宋体"/>
          <w:color w:val="000000"/>
          <w:sz w:val="24"/>
          <w:szCs w:val="24"/>
        </w:rPr>
      </w:pPr>
    </w:p>
    <w:p w14:paraId="4BD92299">
      <w:pPr>
        <w:spacing w:line="360" w:lineRule="auto"/>
        <w:ind w:right="-142" w:rightChars="-71"/>
        <w:rPr>
          <w:rFonts w:hAnsi="宋体"/>
          <w:color w:val="000000"/>
          <w:sz w:val="24"/>
          <w:szCs w:val="24"/>
        </w:rPr>
      </w:pPr>
    </w:p>
    <w:p w14:paraId="065CC1DA">
      <w:pPr>
        <w:spacing w:line="360" w:lineRule="auto"/>
        <w:ind w:right="-142" w:rightChars="-71"/>
        <w:rPr>
          <w:rFonts w:hAnsi="宋体"/>
          <w:color w:val="000000"/>
          <w:sz w:val="24"/>
          <w:szCs w:val="24"/>
        </w:rPr>
      </w:pPr>
    </w:p>
    <w:p w14:paraId="74D1C4EE">
      <w:pPr>
        <w:spacing w:line="360" w:lineRule="auto"/>
        <w:ind w:right="-142" w:rightChars="-71"/>
        <w:rPr>
          <w:rFonts w:hAnsi="宋体"/>
          <w:color w:val="000000"/>
          <w:sz w:val="24"/>
          <w:szCs w:val="24"/>
        </w:rPr>
      </w:pPr>
    </w:p>
    <w:p w14:paraId="66476D4F">
      <w:pPr>
        <w:spacing w:line="360" w:lineRule="auto"/>
        <w:ind w:right="-142" w:rightChars="-71"/>
        <w:rPr>
          <w:rFonts w:hAnsi="宋体"/>
          <w:color w:val="000000"/>
          <w:sz w:val="24"/>
          <w:szCs w:val="24"/>
        </w:rPr>
      </w:pPr>
    </w:p>
    <w:p w14:paraId="29EA5186">
      <w:pPr>
        <w:spacing w:line="360" w:lineRule="auto"/>
        <w:ind w:right="-142" w:rightChars="-71"/>
        <w:rPr>
          <w:rFonts w:hAnsi="宋体"/>
          <w:color w:val="000000"/>
          <w:sz w:val="24"/>
          <w:szCs w:val="24"/>
        </w:rPr>
      </w:pPr>
    </w:p>
    <w:p w14:paraId="2271022D">
      <w:pPr>
        <w:snapToGrid w:val="0"/>
        <w:spacing w:beforeLines="100" w:afterLines="100" w:line="500" w:lineRule="exact"/>
        <w:ind w:right="-142" w:rightChars="-71"/>
        <w:jc w:val="center"/>
        <w:rPr>
          <w:rFonts w:hAnsi="宋体" w:cs="Arial"/>
          <w:sz w:val="30"/>
          <w:szCs w:val="30"/>
        </w:rPr>
      </w:pPr>
      <w:r>
        <w:rPr>
          <w:rFonts w:hint="eastAsia" w:hAnsi="宋体" w:cs="Arial"/>
          <w:b/>
          <w:sz w:val="30"/>
          <w:szCs w:val="30"/>
        </w:rPr>
        <w:t>第二部分 投标须知</w:t>
      </w:r>
    </w:p>
    <w:p w14:paraId="68D2F714">
      <w:pPr>
        <w:spacing w:line="400" w:lineRule="exact"/>
        <w:ind w:firstLine="482" w:firstLineChars="200"/>
        <w:outlineLvl w:val="1"/>
        <w:rPr>
          <w:rFonts w:hAnsi="宋体" w:cs="Arial"/>
          <w:b/>
          <w:sz w:val="24"/>
          <w:szCs w:val="24"/>
        </w:rPr>
      </w:pPr>
      <w:r>
        <w:rPr>
          <w:rFonts w:hint="eastAsia" w:hAnsi="宋体" w:cs="Arial"/>
          <w:b/>
          <w:sz w:val="24"/>
          <w:szCs w:val="24"/>
        </w:rPr>
        <w:t>一、说  明</w:t>
      </w:r>
    </w:p>
    <w:p w14:paraId="1A781324">
      <w:pPr>
        <w:adjustRightInd/>
        <w:spacing w:line="400" w:lineRule="exact"/>
        <w:ind w:firstLine="480" w:firstLineChars="200"/>
        <w:rPr>
          <w:rFonts w:hAnsi="宋体"/>
          <w:sz w:val="24"/>
          <w:szCs w:val="24"/>
        </w:rPr>
      </w:pPr>
      <w:r>
        <w:rPr>
          <w:rFonts w:hint="eastAsia" w:hAnsi="宋体"/>
          <w:sz w:val="24"/>
          <w:szCs w:val="24"/>
        </w:rPr>
        <w:t>1．适用范围</w:t>
      </w:r>
    </w:p>
    <w:p w14:paraId="11ACED13">
      <w:pPr>
        <w:adjustRightInd/>
        <w:spacing w:line="400" w:lineRule="exact"/>
        <w:ind w:firstLine="480" w:firstLineChars="200"/>
        <w:rPr>
          <w:rFonts w:hAnsi="宋体"/>
          <w:sz w:val="24"/>
          <w:szCs w:val="24"/>
        </w:rPr>
      </w:pPr>
      <w:r>
        <w:rPr>
          <w:rFonts w:hint="eastAsia" w:hAnsi="宋体"/>
          <w:sz w:val="24"/>
          <w:szCs w:val="24"/>
        </w:rPr>
        <w:t>1.1本询价文件适用于本询价文件的政府采购项目。</w:t>
      </w:r>
    </w:p>
    <w:p w14:paraId="074A530A">
      <w:pPr>
        <w:adjustRightInd/>
        <w:spacing w:line="400" w:lineRule="exact"/>
        <w:ind w:firstLine="480" w:firstLineChars="200"/>
        <w:rPr>
          <w:rFonts w:hAnsi="宋体"/>
          <w:sz w:val="24"/>
          <w:szCs w:val="24"/>
        </w:rPr>
      </w:pPr>
      <w:r>
        <w:rPr>
          <w:rFonts w:hint="eastAsia" w:hAnsi="宋体"/>
          <w:sz w:val="24"/>
          <w:szCs w:val="24"/>
        </w:rPr>
        <w:t>2. 定义</w:t>
      </w:r>
    </w:p>
    <w:p w14:paraId="4D44FBAC">
      <w:pPr>
        <w:adjustRightInd/>
        <w:spacing w:line="400" w:lineRule="exact"/>
        <w:ind w:firstLine="480" w:firstLineChars="200"/>
        <w:rPr>
          <w:rFonts w:hAnsi="宋体"/>
          <w:sz w:val="24"/>
          <w:szCs w:val="24"/>
        </w:rPr>
      </w:pPr>
      <w:r>
        <w:rPr>
          <w:rFonts w:hint="eastAsia" w:hAnsi="宋体"/>
          <w:sz w:val="24"/>
          <w:szCs w:val="24"/>
        </w:rPr>
        <w:t>2.1 “询价采购单位”是指：</w:t>
      </w:r>
      <w:r>
        <w:rPr>
          <w:rFonts w:hint="eastAsia"/>
          <w:sz w:val="24"/>
          <w:szCs w:val="24"/>
          <w:u w:val="single"/>
        </w:rPr>
        <w:t>汕尾市公安局</w:t>
      </w:r>
      <w:r>
        <w:rPr>
          <w:rFonts w:hint="eastAsia" w:hAnsi="宋体"/>
          <w:sz w:val="24"/>
          <w:szCs w:val="24"/>
        </w:rPr>
        <w:t>。</w:t>
      </w:r>
    </w:p>
    <w:p w14:paraId="4FBBF6A7">
      <w:pPr>
        <w:adjustRightInd/>
        <w:spacing w:line="400" w:lineRule="exact"/>
        <w:ind w:firstLine="480" w:firstLineChars="200"/>
        <w:rPr>
          <w:rFonts w:hAnsi="宋体"/>
          <w:sz w:val="24"/>
          <w:szCs w:val="24"/>
        </w:rPr>
      </w:pPr>
      <w:r>
        <w:rPr>
          <w:rFonts w:hint="eastAsia" w:hAnsi="宋体"/>
          <w:sz w:val="24"/>
          <w:szCs w:val="24"/>
        </w:rPr>
        <w:t>2.2 “政府采购代理机构”是指：</w:t>
      </w:r>
      <w:r>
        <w:rPr>
          <w:rFonts w:hint="eastAsia" w:hAnsi="宋体"/>
          <w:sz w:val="24"/>
          <w:szCs w:val="24"/>
          <w:u w:val="single"/>
        </w:rPr>
        <w:t>汕尾市公共资源交易中心</w:t>
      </w:r>
      <w:r>
        <w:rPr>
          <w:rFonts w:hint="eastAsia" w:hAnsi="宋体"/>
          <w:sz w:val="24"/>
          <w:szCs w:val="24"/>
        </w:rPr>
        <w:t>。</w:t>
      </w:r>
    </w:p>
    <w:p w14:paraId="35F4EFA5">
      <w:pPr>
        <w:adjustRightInd/>
        <w:spacing w:line="400" w:lineRule="exact"/>
        <w:ind w:firstLine="480" w:firstLineChars="200"/>
        <w:rPr>
          <w:rFonts w:hAnsi="宋体"/>
          <w:sz w:val="24"/>
          <w:szCs w:val="24"/>
        </w:rPr>
      </w:pPr>
      <w:r>
        <w:rPr>
          <w:rFonts w:hint="eastAsia" w:hAnsi="宋体"/>
          <w:sz w:val="24"/>
          <w:szCs w:val="24"/>
        </w:rPr>
        <w:t>2.3 “监管部门”是指：</w:t>
      </w:r>
      <w:r>
        <w:rPr>
          <w:rFonts w:hint="eastAsia" w:hAnsi="宋体"/>
          <w:color w:val="000000"/>
          <w:sz w:val="24"/>
          <w:szCs w:val="24"/>
          <w:u w:val="single"/>
        </w:rPr>
        <w:t>汕尾市财政局政府采购监管科</w:t>
      </w:r>
      <w:r>
        <w:rPr>
          <w:rFonts w:hint="eastAsia" w:hAnsi="宋体"/>
          <w:sz w:val="24"/>
          <w:szCs w:val="24"/>
        </w:rPr>
        <w:t>。</w:t>
      </w:r>
    </w:p>
    <w:p w14:paraId="16390937">
      <w:pPr>
        <w:adjustRightInd/>
        <w:spacing w:line="400" w:lineRule="exact"/>
        <w:ind w:firstLine="480" w:firstLineChars="200"/>
        <w:rPr>
          <w:rFonts w:hAnsi="宋体"/>
          <w:sz w:val="24"/>
          <w:szCs w:val="24"/>
        </w:rPr>
      </w:pPr>
      <w:r>
        <w:rPr>
          <w:rFonts w:hint="eastAsia" w:hAnsi="宋体"/>
          <w:sz w:val="24"/>
          <w:szCs w:val="24"/>
        </w:rPr>
        <w:t>2.4 “报价人”是指：</w:t>
      </w:r>
      <w:r>
        <w:rPr>
          <w:rFonts w:hint="eastAsia" w:hAnsi="宋体"/>
          <w:sz w:val="24"/>
          <w:szCs w:val="24"/>
          <w:u w:val="single"/>
        </w:rPr>
        <w:t>响应本文件要求，参加询价的法人或者其他组织、自然人</w:t>
      </w:r>
      <w:r>
        <w:rPr>
          <w:rFonts w:hint="eastAsia" w:hAnsi="宋体"/>
          <w:sz w:val="24"/>
          <w:szCs w:val="24"/>
        </w:rPr>
        <w:t>。</w:t>
      </w:r>
    </w:p>
    <w:p w14:paraId="69DF36C6">
      <w:pPr>
        <w:adjustRightInd/>
        <w:spacing w:line="400" w:lineRule="exact"/>
        <w:ind w:firstLine="480" w:firstLineChars="200"/>
        <w:rPr>
          <w:rFonts w:hAnsi="宋体"/>
          <w:sz w:val="24"/>
          <w:szCs w:val="24"/>
        </w:rPr>
      </w:pPr>
      <w:r>
        <w:rPr>
          <w:rFonts w:hint="eastAsia" w:hAnsi="宋体"/>
          <w:sz w:val="24"/>
          <w:szCs w:val="24"/>
        </w:rPr>
        <w:t>2.5  合格的“报价人”是指：</w:t>
      </w:r>
    </w:p>
    <w:p w14:paraId="6201ECCA">
      <w:pPr>
        <w:adjustRightInd/>
        <w:spacing w:line="400" w:lineRule="exact"/>
        <w:ind w:firstLine="480" w:firstLineChars="200"/>
        <w:rPr>
          <w:rFonts w:hAnsi="宋体"/>
          <w:sz w:val="24"/>
          <w:szCs w:val="24"/>
        </w:rPr>
      </w:pPr>
      <w:r>
        <w:rPr>
          <w:rFonts w:hint="eastAsia" w:hAnsi="宋体"/>
          <w:sz w:val="24"/>
          <w:szCs w:val="24"/>
        </w:rPr>
        <w:t>1) 符合《政府采购法》第二十二条规定的供应商。</w:t>
      </w:r>
    </w:p>
    <w:p w14:paraId="72E34CDC">
      <w:pPr>
        <w:adjustRightInd/>
        <w:spacing w:line="400" w:lineRule="exact"/>
        <w:ind w:firstLine="480" w:firstLineChars="200"/>
        <w:rPr>
          <w:rFonts w:hAnsi="宋体"/>
          <w:sz w:val="24"/>
          <w:szCs w:val="24"/>
        </w:rPr>
      </w:pPr>
      <w:r>
        <w:rPr>
          <w:rFonts w:hint="eastAsia" w:hAnsi="宋体"/>
          <w:sz w:val="24"/>
          <w:szCs w:val="24"/>
        </w:rPr>
        <w:t>2) 符合询价文件规定的资格要求。</w:t>
      </w:r>
    </w:p>
    <w:p w14:paraId="3070F206">
      <w:pPr>
        <w:adjustRightInd/>
        <w:spacing w:line="400" w:lineRule="exact"/>
        <w:ind w:firstLine="480" w:firstLineChars="200"/>
        <w:rPr>
          <w:rFonts w:hAnsi="宋体"/>
          <w:sz w:val="24"/>
          <w:szCs w:val="24"/>
        </w:rPr>
      </w:pPr>
      <w:r>
        <w:rPr>
          <w:rFonts w:hint="eastAsia" w:hAnsi="宋体"/>
          <w:sz w:val="24"/>
          <w:szCs w:val="24"/>
        </w:rPr>
        <w:t>3）符合本询价文件采购项目的特殊条件要求</w:t>
      </w:r>
    </w:p>
    <w:p w14:paraId="550B3880">
      <w:pPr>
        <w:adjustRightInd/>
        <w:spacing w:line="400" w:lineRule="exact"/>
        <w:ind w:firstLine="480" w:firstLineChars="200"/>
        <w:rPr>
          <w:rFonts w:hAnsi="宋体"/>
          <w:sz w:val="24"/>
          <w:szCs w:val="24"/>
        </w:rPr>
      </w:pPr>
      <w:r>
        <w:rPr>
          <w:rFonts w:hint="eastAsia" w:hAnsi="宋体"/>
          <w:sz w:val="24"/>
          <w:szCs w:val="24"/>
        </w:rPr>
        <w:t>2.6 “成交供应商”是指经法定程序确定并授予合同的响应人。</w:t>
      </w:r>
    </w:p>
    <w:p w14:paraId="79A17620">
      <w:pPr>
        <w:adjustRightInd/>
        <w:spacing w:line="400" w:lineRule="exact"/>
        <w:ind w:firstLine="480" w:firstLineChars="200"/>
        <w:rPr>
          <w:rFonts w:hAnsi="宋体"/>
          <w:sz w:val="24"/>
          <w:szCs w:val="24"/>
        </w:rPr>
      </w:pPr>
      <w:r>
        <w:rPr>
          <w:rFonts w:hint="eastAsia" w:hAnsi="宋体"/>
          <w:sz w:val="24"/>
          <w:szCs w:val="24"/>
        </w:rPr>
        <w:t>2.7 “询价文件”是指：供应商根据本文件要求，编制包含报价、技术和服务等所有内容的实质性响应文件。</w:t>
      </w:r>
    </w:p>
    <w:p w14:paraId="7E0D9CF7">
      <w:pPr>
        <w:adjustRightInd/>
        <w:spacing w:line="400" w:lineRule="exact"/>
        <w:ind w:firstLine="480" w:firstLineChars="200"/>
        <w:rPr>
          <w:rFonts w:hAnsi="宋体"/>
          <w:sz w:val="24"/>
          <w:szCs w:val="24"/>
        </w:rPr>
      </w:pPr>
      <w:r>
        <w:rPr>
          <w:rFonts w:hint="eastAsia" w:hAnsi="宋体"/>
          <w:sz w:val="24"/>
          <w:szCs w:val="24"/>
        </w:rPr>
        <w:t>3. 合格的货物和服务</w:t>
      </w:r>
    </w:p>
    <w:p w14:paraId="507B4635">
      <w:pPr>
        <w:adjustRightInd/>
        <w:spacing w:line="400" w:lineRule="exact"/>
        <w:ind w:firstLine="480" w:firstLineChars="200"/>
        <w:rPr>
          <w:rFonts w:hAnsi="宋体"/>
          <w:sz w:val="24"/>
          <w:szCs w:val="24"/>
        </w:rPr>
      </w:pPr>
      <w:r>
        <w:rPr>
          <w:rFonts w:hint="eastAsia" w:hAnsi="宋体"/>
          <w:sz w:val="24"/>
          <w:szCs w:val="24"/>
        </w:rPr>
        <w:t>3.1 “货物”是指：报价人制造或组织符合询价文件要求的货物等。询价文件中没有提及采购货物来源地的，根据《政府采购法》的相关规定均应是本国货物，且优先采购自主创新、节能、环保产品。货物必须是合法生产、合法来源的符合国家有关标准要求的货物，并满足本询价文件规定的规格、参数、质量、价格、有效期、售后服务等要求。</w:t>
      </w:r>
    </w:p>
    <w:p w14:paraId="4C542785">
      <w:pPr>
        <w:adjustRightInd/>
        <w:spacing w:line="400" w:lineRule="exact"/>
        <w:ind w:firstLine="480" w:firstLineChars="200"/>
        <w:rPr>
          <w:rFonts w:hAnsi="宋体"/>
          <w:sz w:val="24"/>
          <w:szCs w:val="24"/>
        </w:rPr>
      </w:pPr>
      <w:r>
        <w:rPr>
          <w:rFonts w:hint="eastAsia" w:hAnsi="宋体"/>
          <w:sz w:val="24"/>
          <w:szCs w:val="24"/>
        </w:rPr>
        <w:t>3.2 “服务”是指：除货物和工程以外的其他政府采购对象,其中包括：报价人须承担的运输、安装、技术支持、培训以及询价文件规定的其它服务。</w:t>
      </w:r>
    </w:p>
    <w:p w14:paraId="11865CE0">
      <w:pPr>
        <w:adjustRightInd/>
        <w:spacing w:line="400" w:lineRule="exact"/>
        <w:ind w:firstLine="480" w:firstLineChars="200"/>
        <w:rPr>
          <w:rFonts w:hAnsi="宋体"/>
          <w:sz w:val="24"/>
          <w:szCs w:val="24"/>
        </w:rPr>
      </w:pPr>
      <w:r>
        <w:rPr>
          <w:rFonts w:hint="eastAsia" w:hAnsi="宋体"/>
          <w:sz w:val="24"/>
          <w:szCs w:val="24"/>
        </w:rPr>
        <w:t>4. 报价费用</w:t>
      </w:r>
    </w:p>
    <w:p w14:paraId="7A5AD1DC">
      <w:pPr>
        <w:adjustRightInd/>
        <w:spacing w:line="400" w:lineRule="exact"/>
        <w:ind w:firstLine="480" w:firstLineChars="200"/>
        <w:rPr>
          <w:rFonts w:hAnsi="宋体"/>
          <w:sz w:val="24"/>
          <w:szCs w:val="24"/>
        </w:rPr>
      </w:pPr>
      <w:r>
        <w:rPr>
          <w:rFonts w:hint="eastAsia" w:hAnsi="宋体"/>
          <w:sz w:val="24"/>
          <w:szCs w:val="24"/>
        </w:rPr>
        <w:t>4.1 报价人应承担所有与准备和参加报价有关的费用。不论询价的结果如何，政府采购代理机构和采购人均无义务和责任承担这些费用。</w:t>
      </w:r>
    </w:p>
    <w:p w14:paraId="0DA6FC09">
      <w:pPr>
        <w:adjustRightInd/>
        <w:spacing w:line="400" w:lineRule="exact"/>
        <w:ind w:firstLine="482" w:firstLineChars="200"/>
        <w:rPr>
          <w:rFonts w:hAnsi="宋体"/>
          <w:b/>
          <w:sz w:val="24"/>
          <w:szCs w:val="24"/>
        </w:rPr>
      </w:pPr>
      <w:r>
        <w:rPr>
          <w:rFonts w:hint="eastAsia" w:hAnsi="宋体"/>
          <w:b/>
          <w:sz w:val="24"/>
          <w:szCs w:val="24"/>
        </w:rPr>
        <w:t>二、报价文件组成</w:t>
      </w:r>
    </w:p>
    <w:p w14:paraId="134B63A9">
      <w:pPr>
        <w:adjustRightInd/>
        <w:spacing w:line="400" w:lineRule="exact"/>
        <w:ind w:firstLine="480" w:firstLineChars="200"/>
        <w:rPr>
          <w:rFonts w:hAnsi="宋体"/>
          <w:sz w:val="24"/>
          <w:szCs w:val="24"/>
        </w:rPr>
      </w:pPr>
      <w:r>
        <w:rPr>
          <w:rFonts w:hint="eastAsia" w:hAnsi="宋体"/>
          <w:sz w:val="24"/>
          <w:szCs w:val="24"/>
        </w:rPr>
        <w:t>1、报价文件应由下列文件以及在报价过程中发出的修正和补充文件组成(参照第四部分附件格式):</w:t>
      </w:r>
    </w:p>
    <w:p w14:paraId="2278AD53">
      <w:pPr>
        <w:adjustRightInd/>
        <w:spacing w:line="400" w:lineRule="exact"/>
        <w:ind w:firstLine="480" w:firstLineChars="200"/>
        <w:rPr>
          <w:rFonts w:hAnsi="宋体"/>
          <w:sz w:val="24"/>
          <w:szCs w:val="24"/>
        </w:rPr>
      </w:pPr>
      <w:r>
        <w:rPr>
          <w:rFonts w:hint="eastAsia" w:hAnsi="宋体"/>
          <w:sz w:val="24"/>
          <w:szCs w:val="24"/>
        </w:rPr>
        <w:t>（1）目录；</w:t>
      </w:r>
    </w:p>
    <w:p w14:paraId="36093189">
      <w:pPr>
        <w:adjustRightInd/>
        <w:spacing w:line="400" w:lineRule="exact"/>
        <w:ind w:firstLine="480" w:firstLineChars="200"/>
        <w:rPr>
          <w:rFonts w:hAnsi="宋体"/>
          <w:sz w:val="24"/>
          <w:szCs w:val="24"/>
        </w:rPr>
      </w:pPr>
      <w:r>
        <w:rPr>
          <w:rFonts w:hint="eastAsia" w:hAnsi="宋体"/>
          <w:sz w:val="24"/>
          <w:szCs w:val="24"/>
        </w:rPr>
        <w:t>（2）自查表；</w:t>
      </w:r>
    </w:p>
    <w:p w14:paraId="6CAEF7C8">
      <w:pPr>
        <w:adjustRightInd/>
        <w:spacing w:line="400" w:lineRule="exact"/>
        <w:ind w:firstLine="480" w:firstLineChars="200"/>
        <w:rPr>
          <w:rFonts w:hAnsi="宋体"/>
          <w:sz w:val="24"/>
          <w:szCs w:val="24"/>
        </w:rPr>
      </w:pPr>
      <w:r>
        <w:rPr>
          <w:rFonts w:hint="eastAsia" w:hAnsi="宋体"/>
          <w:sz w:val="24"/>
          <w:szCs w:val="24"/>
        </w:rPr>
        <w:t>（3）投标报价表；</w:t>
      </w:r>
    </w:p>
    <w:p w14:paraId="5536C014">
      <w:pPr>
        <w:adjustRightInd/>
        <w:spacing w:line="400" w:lineRule="exact"/>
        <w:ind w:firstLine="480" w:firstLineChars="200"/>
        <w:rPr>
          <w:rFonts w:hAnsi="宋体"/>
          <w:sz w:val="24"/>
          <w:szCs w:val="24"/>
        </w:rPr>
      </w:pPr>
      <w:r>
        <w:rPr>
          <w:rFonts w:hint="eastAsia" w:hAnsi="宋体"/>
          <w:sz w:val="24"/>
          <w:szCs w:val="24"/>
        </w:rPr>
        <w:t>（4）投标设备技术性能与偏离情况说明一览表；</w:t>
      </w:r>
    </w:p>
    <w:p w14:paraId="0924F3AB">
      <w:pPr>
        <w:adjustRightInd/>
        <w:spacing w:line="400" w:lineRule="exact"/>
        <w:ind w:firstLine="480" w:firstLineChars="200"/>
        <w:rPr>
          <w:rFonts w:hAnsi="宋体"/>
          <w:sz w:val="24"/>
          <w:szCs w:val="24"/>
        </w:rPr>
      </w:pPr>
      <w:r>
        <w:rPr>
          <w:rFonts w:hint="eastAsia" w:hAnsi="宋体"/>
          <w:sz w:val="24"/>
          <w:szCs w:val="24"/>
        </w:rPr>
        <w:t>（5）本项目相关承诺及相关证明文件。</w:t>
      </w:r>
    </w:p>
    <w:p w14:paraId="5FE7BE61">
      <w:pPr>
        <w:adjustRightInd/>
        <w:spacing w:line="400" w:lineRule="exact"/>
        <w:ind w:firstLine="480" w:firstLineChars="200"/>
        <w:rPr>
          <w:rFonts w:hAnsi="宋体"/>
          <w:sz w:val="24"/>
          <w:szCs w:val="24"/>
        </w:rPr>
      </w:pPr>
      <w:r>
        <w:rPr>
          <w:rFonts w:hint="eastAsia" w:hAnsi="宋体"/>
          <w:sz w:val="24"/>
          <w:szCs w:val="24"/>
        </w:rPr>
        <w:t>报价人应认真阅读、并充分理解报价文件的全部内容（包括所有的补充、修改内容、重要实现、格式、条款和技术规范、参数及要求等。），报价人没有按照询价文件要求提交全部资料，或者没有对询价文件在各方面都做出实质性响应是报价人风险，有可能导致其报价响应被拒绝，或被认定为无效响应或被确定为响应无效。</w:t>
      </w:r>
    </w:p>
    <w:p w14:paraId="0FD6C8AD">
      <w:pPr>
        <w:widowControl/>
        <w:snapToGrid w:val="0"/>
        <w:spacing w:line="400" w:lineRule="exact"/>
        <w:ind w:firstLine="482" w:firstLineChars="200"/>
        <w:rPr>
          <w:rFonts w:hAnsi="宋体"/>
          <w:b/>
          <w:sz w:val="24"/>
          <w:szCs w:val="24"/>
        </w:rPr>
      </w:pPr>
      <w:r>
        <w:rPr>
          <w:rFonts w:hint="eastAsia" w:hAnsi="宋体"/>
          <w:b/>
          <w:sz w:val="24"/>
          <w:szCs w:val="24"/>
        </w:rPr>
        <w:t>三、报价文件的递交、修改和撤回：</w:t>
      </w:r>
    </w:p>
    <w:p w14:paraId="67CFAADE">
      <w:pPr>
        <w:widowControl/>
        <w:adjustRightInd/>
        <w:spacing w:line="400" w:lineRule="exact"/>
        <w:ind w:firstLine="480" w:firstLineChars="200"/>
        <w:rPr>
          <w:rFonts w:hAnsi="宋体"/>
          <w:sz w:val="24"/>
          <w:szCs w:val="24"/>
        </w:rPr>
      </w:pPr>
      <w:r>
        <w:rPr>
          <w:rFonts w:hint="eastAsia" w:hAnsi="宋体"/>
          <w:sz w:val="24"/>
          <w:szCs w:val="24"/>
        </w:rPr>
        <w:t>1、报价文件以信函密封形式递交,封口盖公章。须于</w:t>
      </w:r>
      <w:r>
        <w:rPr>
          <w:rFonts w:hint="eastAsia" w:hAnsi="宋体"/>
          <w:b/>
          <w:color w:val="FF0000"/>
          <w:sz w:val="24"/>
          <w:szCs w:val="24"/>
        </w:rPr>
        <w:t>2021年10月9日下午3时</w:t>
      </w:r>
      <w:r>
        <w:rPr>
          <w:rFonts w:hint="eastAsia" w:hAnsi="宋体"/>
          <w:b/>
          <w:sz w:val="24"/>
          <w:szCs w:val="24"/>
        </w:rPr>
        <w:t>正前递交（电报、电话、传真的报价概不接受）。</w:t>
      </w:r>
    </w:p>
    <w:p w14:paraId="240D3A83">
      <w:pPr>
        <w:tabs>
          <w:tab w:val="left" w:pos="600"/>
        </w:tabs>
        <w:adjustRightInd/>
        <w:spacing w:line="400" w:lineRule="exact"/>
        <w:ind w:firstLine="480" w:firstLineChars="200"/>
        <w:rPr>
          <w:rFonts w:hAnsi="宋体"/>
          <w:sz w:val="24"/>
          <w:szCs w:val="24"/>
        </w:rPr>
      </w:pPr>
      <w:r>
        <w:rPr>
          <w:rFonts w:hint="eastAsia" w:hAnsi="宋体"/>
          <w:sz w:val="24"/>
          <w:szCs w:val="24"/>
        </w:rPr>
        <w:t>2、报价文件的密封和标记：</w:t>
      </w:r>
    </w:p>
    <w:p w14:paraId="29207700">
      <w:pPr>
        <w:tabs>
          <w:tab w:val="left" w:pos="7655"/>
          <w:tab w:val="left" w:pos="7797"/>
          <w:tab w:val="left" w:pos="8080"/>
          <w:tab w:val="left" w:pos="8647"/>
        </w:tabs>
        <w:adjustRightInd/>
        <w:spacing w:line="400" w:lineRule="exact"/>
        <w:ind w:firstLine="480" w:firstLineChars="200"/>
        <w:rPr>
          <w:rFonts w:hAnsi="宋体"/>
          <w:sz w:val="24"/>
          <w:szCs w:val="24"/>
        </w:rPr>
      </w:pPr>
      <w:r>
        <w:rPr>
          <w:rFonts w:hint="eastAsia" w:hAnsi="宋体"/>
          <w:sz w:val="24"/>
          <w:szCs w:val="24"/>
        </w:rPr>
        <w:t>（1）报价文件应用信封密封，并在封面注明本次项目的招标编号及项目名称，同时在密封处加盖骑缝章；</w:t>
      </w:r>
    </w:p>
    <w:p w14:paraId="56217921">
      <w:pPr>
        <w:adjustRightInd/>
        <w:spacing w:line="400" w:lineRule="exact"/>
        <w:ind w:firstLine="480" w:firstLineChars="200"/>
        <w:rPr>
          <w:rFonts w:hAnsi="宋体"/>
          <w:sz w:val="24"/>
          <w:szCs w:val="24"/>
        </w:rPr>
      </w:pPr>
      <w:r>
        <w:rPr>
          <w:rFonts w:hint="eastAsia" w:hAnsi="宋体"/>
          <w:sz w:val="24"/>
          <w:szCs w:val="24"/>
        </w:rPr>
        <w:t>（2）报价文件要求：</w:t>
      </w:r>
      <w:r>
        <w:rPr>
          <w:rFonts w:hint="eastAsia" w:hAnsi="宋体"/>
          <w:b/>
          <w:sz w:val="24"/>
          <w:szCs w:val="24"/>
        </w:rPr>
        <w:t>正本一份、副本二份</w:t>
      </w:r>
      <w:r>
        <w:rPr>
          <w:rFonts w:hint="eastAsia" w:hAnsi="宋体"/>
          <w:sz w:val="24"/>
          <w:szCs w:val="24"/>
        </w:rPr>
        <w:t>(如果正本与副本内容不一致，以正本为准)。</w:t>
      </w:r>
    </w:p>
    <w:p w14:paraId="5F96B06E">
      <w:pPr>
        <w:adjustRightInd/>
        <w:spacing w:line="400" w:lineRule="exact"/>
        <w:ind w:firstLine="480" w:firstLineChars="200"/>
        <w:rPr>
          <w:rFonts w:hAnsi="宋体"/>
          <w:sz w:val="24"/>
          <w:szCs w:val="24"/>
        </w:rPr>
      </w:pPr>
      <w:r>
        <w:rPr>
          <w:rFonts w:hint="eastAsia" w:hAnsi="宋体"/>
          <w:sz w:val="24"/>
          <w:szCs w:val="24"/>
        </w:rPr>
        <w:t>（3）若报价人对询价文件内容有任何建议或疑问，须在投标截止时间之日前以书面形式向招标人提出，逾期视为无异议。招标人将以书面形式予以解答和回复。若招标人对询价文件内容有任何修改，将以书面形式通知所有获得询价文件的报价人，修改内容作为询价文件的组成部分。</w:t>
      </w:r>
    </w:p>
    <w:p w14:paraId="311D035F">
      <w:pPr>
        <w:adjustRightInd/>
        <w:spacing w:line="400" w:lineRule="exact"/>
        <w:ind w:firstLine="480" w:firstLineChars="200"/>
        <w:rPr>
          <w:rFonts w:hAnsi="宋体"/>
          <w:sz w:val="24"/>
          <w:szCs w:val="24"/>
        </w:rPr>
      </w:pPr>
      <w:r>
        <w:rPr>
          <w:rFonts w:hint="eastAsia" w:hAnsi="宋体"/>
          <w:sz w:val="24"/>
          <w:szCs w:val="24"/>
        </w:rPr>
        <w:t>（4）报价人递交报价文件后，可撤回报价文件，但必须在投标截止时间前书面提出申请；投标截止后不得修改或撤回报价文件。</w:t>
      </w:r>
    </w:p>
    <w:p w14:paraId="34335A28">
      <w:pPr>
        <w:adjustRightInd/>
        <w:spacing w:line="400" w:lineRule="exact"/>
        <w:ind w:firstLine="480" w:firstLineChars="200"/>
        <w:rPr>
          <w:rFonts w:hAnsi="宋体"/>
          <w:sz w:val="24"/>
          <w:szCs w:val="24"/>
        </w:rPr>
      </w:pPr>
      <w:r>
        <w:rPr>
          <w:rFonts w:hint="eastAsia" w:hAnsi="宋体"/>
          <w:sz w:val="24"/>
          <w:szCs w:val="24"/>
        </w:rPr>
        <w:t>（5）为了方便开标唱标，报价人在递交报价文件时应备有一个“唱标信封”， “唱标信封”包括但不限于下列内容：</w:t>
      </w:r>
    </w:p>
    <w:p w14:paraId="7D47A9FC">
      <w:pPr>
        <w:adjustRightInd/>
        <w:spacing w:line="400" w:lineRule="exact"/>
        <w:ind w:firstLine="480" w:firstLineChars="200"/>
        <w:rPr>
          <w:rFonts w:hAnsi="宋体"/>
          <w:sz w:val="24"/>
          <w:szCs w:val="24"/>
        </w:rPr>
      </w:pPr>
      <w:r>
        <w:rPr>
          <w:rFonts w:hint="eastAsia" w:hAnsi="宋体"/>
          <w:sz w:val="24"/>
          <w:szCs w:val="24"/>
        </w:rPr>
        <w:t>1）投标一览表（复印件加盖公章）；</w:t>
      </w:r>
    </w:p>
    <w:p w14:paraId="571B87EC">
      <w:pPr>
        <w:adjustRightInd/>
        <w:spacing w:line="400" w:lineRule="exact"/>
        <w:ind w:firstLine="480" w:firstLineChars="200"/>
        <w:rPr>
          <w:rFonts w:hAnsi="宋体"/>
          <w:sz w:val="24"/>
          <w:szCs w:val="24"/>
        </w:rPr>
      </w:pPr>
      <w:r>
        <w:rPr>
          <w:rFonts w:hint="eastAsia" w:hAnsi="宋体"/>
          <w:sz w:val="24"/>
          <w:szCs w:val="24"/>
        </w:rPr>
        <w:t>3、</w:t>
      </w:r>
      <w:r>
        <w:rPr>
          <w:rFonts w:hAnsi="宋体"/>
          <w:sz w:val="24"/>
          <w:szCs w:val="24"/>
        </w:rPr>
        <w:t>报价人提交的</w:t>
      </w:r>
      <w:r>
        <w:rPr>
          <w:rFonts w:hint="eastAsia" w:hAnsi="宋体"/>
          <w:sz w:val="24"/>
          <w:szCs w:val="24"/>
        </w:rPr>
        <w:t>报</w:t>
      </w:r>
      <w:r>
        <w:rPr>
          <w:rFonts w:hAnsi="宋体"/>
          <w:sz w:val="24"/>
          <w:szCs w:val="24"/>
        </w:rPr>
        <w:t>价文件及其与集中采购机构就有关报价的所有来往函电均应使用中文。报价人提交的支持文件或印刷的资料可以用另一种语言，但相应内容应附有中文翻译本，在解释询价文件的修改内容时以中文翻译本为准。对中文翻译有异议的，以权威机构的译本为准。</w:t>
      </w:r>
    </w:p>
    <w:p w14:paraId="412B950A">
      <w:pPr>
        <w:adjustRightInd/>
        <w:spacing w:line="400" w:lineRule="exact"/>
        <w:ind w:firstLine="480" w:firstLineChars="200"/>
        <w:rPr>
          <w:rFonts w:hAnsi="宋体"/>
          <w:sz w:val="24"/>
          <w:szCs w:val="24"/>
        </w:rPr>
      </w:pPr>
      <w:r>
        <w:rPr>
          <w:rFonts w:hint="eastAsia" w:hAnsi="宋体"/>
          <w:sz w:val="24"/>
          <w:szCs w:val="24"/>
        </w:rPr>
        <w:t>4、报价文件必须按本文件的全部内容，包括所有的补充通知及附件进行编制。</w:t>
      </w:r>
    </w:p>
    <w:p w14:paraId="3208FD1D">
      <w:pPr>
        <w:adjustRightInd/>
        <w:spacing w:line="400" w:lineRule="exact"/>
        <w:ind w:firstLine="480" w:firstLineChars="200"/>
        <w:rPr>
          <w:rFonts w:hAnsi="宋体"/>
          <w:sz w:val="24"/>
          <w:szCs w:val="24"/>
        </w:rPr>
      </w:pPr>
      <w:r>
        <w:rPr>
          <w:rFonts w:hint="eastAsia" w:hAnsi="宋体"/>
          <w:sz w:val="24"/>
          <w:szCs w:val="24"/>
        </w:rPr>
        <w:t xml:space="preserve">5、如因报价人只填写和提供了本文件要求的部分内容和附件，而给报价造成困难的，其可能导致的结果和责任由报价人自行承担。 </w:t>
      </w:r>
    </w:p>
    <w:p w14:paraId="129633E8">
      <w:pPr>
        <w:adjustRightInd/>
        <w:spacing w:line="400" w:lineRule="exact"/>
        <w:ind w:firstLine="480" w:firstLineChars="200"/>
        <w:rPr>
          <w:rFonts w:hAnsi="宋体"/>
          <w:sz w:val="24"/>
          <w:szCs w:val="24"/>
        </w:rPr>
      </w:pPr>
      <w:r>
        <w:rPr>
          <w:rFonts w:hint="eastAsia" w:hAnsi="宋体"/>
          <w:sz w:val="24"/>
          <w:szCs w:val="24"/>
        </w:rPr>
        <w:t>6. 计量单位</w:t>
      </w:r>
    </w:p>
    <w:p w14:paraId="26826C83">
      <w:pPr>
        <w:adjustRightInd/>
        <w:spacing w:line="400" w:lineRule="exact"/>
        <w:ind w:firstLine="480" w:firstLineChars="200"/>
        <w:rPr>
          <w:rFonts w:hAnsi="宋体"/>
          <w:sz w:val="24"/>
          <w:szCs w:val="24"/>
        </w:rPr>
      </w:pPr>
      <w:r>
        <w:rPr>
          <w:rFonts w:hint="eastAsia" w:hAnsi="宋体"/>
          <w:sz w:val="24"/>
          <w:szCs w:val="24"/>
        </w:rPr>
        <w:t>6.1 除技术要求中另有规定外，本文件所要求使用的计量单位均采用国家法定的度、量、衡标准单位计量。</w:t>
      </w:r>
    </w:p>
    <w:p w14:paraId="274D09AD">
      <w:pPr>
        <w:adjustRightInd/>
        <w:spacing w:line="400" w:lineRule="exact"/>
        <w:ind w:firstLine="482" w:firstLineChars="200"/>
        <w:rPr>
          <w:rFonts w:hAnsi="宋体"/>
          <w:b/>
          <w:sz w:val="24"/>
          <w:szCs w:val="24"/>
        </w:rPr>
      </w:pPr>
      <w:r>
        <w:rPr>
          <w:rFonts w:hint="eastAsia" w:hAnsi="宋体"/>
          <w:b/>
          <w:sz w:val="24"/>
          <w:szCs w:val="24"/>
        </w:rPr>
        <w:t>四、报价要求</w:t>
      </w:r>
    </w:p>
    <w:p w14:paraId="4A664BB4">
      <w:pPr>
        <w:adjustRightInd/>
        <w:spacing w:line="400" w:lineRule="exact"/>
        <w:ind w:firstLine="480" w:firstLineChars="200"/>
        <w:rPr>
          <w:rFonts w:hAnsi="宋体"/>
          <w:sz w:val="24"/>
          <w:szCs w:val="24"/>
        </w:rPr>
      </w:pPr>
      <w:r>
        <w:rPr>
          <w:rFonts w:hint="eastAsia" w:hAnsi="宋体"/>
          <w:sz w:val="24"/>
          <w:szCs w:val="24"/>
        </w:rPr>
        <w:t>1. 对于本文件中未列明，而报价人认为必需的费用也需列入总报价。在合同实施时，采购人将不予支付成交供应商没有列入的项目费用，并认为此项目的费用已包括在总报价中。</w:t>
      </w:r>
    </w:p>
    <w:p w14:paraId="6FE41F00">
      <w:pPr>
        <w:adjustRightInd/>
        <w:spacing w:line="400" w:lineRule="exact"/>
        <w:ind w:firstLine="480" w:firstLineChars="200"/>
        <w:rPr>
          <w:rFonts w:hAnsi="宋体"/>
          <w:sz w:val="24"/>
          <w:szCs w:val="24"/>
        </w:rPr>
      </w:pPr>
      <w:r>
        <w:rPr>
          <w:rFonts w:hint="eastAsia" w:hAnsi="宋体"/>
          <w:sz w:val="24"/>
          <w:szCs w:val="24"/>
        </w:rPr>
        <w:t>2. 成交供应商负责本项目所需货物的制造、运输、售后服务等全部工作。</w:t>
      </w:r>
    </w:p>
    <w:p w14:paraId="4F9CEE7E">
      <w:pPr>
        <w:widowControl/>
        <w:tabs>
          <w:tab w:val="left" w:pos="3870"/>
        </w:tabs>
        <w:adjustRightInd/>
        <w:spacing w:line="400" w:lineRule="exact"/>
        <w:ind w:firstLine="482" w:firstLineChars="200"/>
        <w:rPr>
          <w:rFonts w:hAnsi="宋体"/>
          <w:b/>
          <w:color w:val="000000"/>
          <w:sz w:val="24"/>
          <w:szCs w:val="24"/>
        </w:rPr>
      </w:pPr>
      <w:r>
        <w:rPr>
          <w:rFonts w:hint="eastAsia" w:hAnsi="宋体"/>
          <w:b/>
          <w:color w:val="000000"/>
          <w:sz w:val="24"/>
          <w:szCs w:val="24"/>
        </w:rPr>
        <w:t>五、投标保证金（本项目无需缴纳保证金）</w:t>
      </w:r>
    </w:p>
    <w:p w14:paraId="4107E968">
      <w:pPr>
        <w:widowControl/>
        <w:adjustRightInd/>
        <w:spacing w:line="400" w:lineRule="exact"/>
        <w:ind w:firstLine="482" w:firstLineChars="200"/>
        <w:rPr>
          <w:rFonts w:hAnsi="宋体"/>
          <w:b/>
          <w:sz w:val="24"/>
          <w:szCs w:val="24"/>
        </w:rPr>
      </w:pPr>
      <w:r>
        <w:rPr>
          <w:rFonts w:hint="eastAsia" w:hAnsi="宋体"/>
          <w:b/>
          <w:sz w:val="24"/>
          <w:szCs w:val="24"/>
        </w:rPr>
        <w:t>六、投标费用</w:t>
      </w:r>
    </w:p>
    <w:p w14:paraId="36426C87">
      <w:pPr>
        <w:adjustRightInd/>
        <w:spacing w:line="400" w:lineRule="exact"/>
        <w:ind w:firstLine="480" w:firstLineChars="200"/>
        <w:rPr>
          <w:rFonts w:hAnsi="宋体"/>
          <w:sz w:val="24"/>
          <w:szCs w:val="24"/>
        </w:rPr>
      </w:pPr>
      <w:r>
        <w:rPr>
          <w:rFonts w:hint="eastAsia" w:hAnsi="宋体"/>
          <w:sz w:val="24"/>
          <w:szCs w:val="24"/>
        </w:rPr>
        <w:t>1、报价人应承担所有与准备和参加投标有关的费用。不论投标的结果如何，政府采购代理机构和采购人均无义务和责任承担这些费用。</w:t>
      </w:r>
    </w:p>
    <w:p w14:paraId="13F343BF">
      <w:pPr>
        <w:widowControl/>
        <w:adjustRightInd/>
        <w:spacing w:line="400" w:lineRule="exact"/>
        <w:ind w:firstLine="482" w:firstLineChars="200"/>
        <w:rPr>
          <w:rFonts w:hAnsi="宋体"/>
          <w:b/>
          <w:sz w:val="24"/>
          <w:szCs w:val="24"/>
        </w:rPr>
      </w:pPr>
      <w:r>
        <w:rPr>
          <w:rFonts w:hint="eastAsia" w:hAnsi="宋体"/>
          <w:b/>
          <w:sz w:val="24"/>
          <w:szCs w:val="24"/>
        </w:rPr>
        <w:t>七、评标原则及方法</w:t>
      </w:r>
    </w:p>
    <w:p w14:paraId="517A97DC">
      <w:pPr>
        <w:tabs>
          <w:tab w:val="left" w:pos="600"/>
        </w:tabs>
        <w:adjustRightInd/>
        <w:spacing w:line="400" w:lineRule="exact"/>
        <w:ind w:firstLine="480" w:firstLineChars="200"/>
        <w:rPr>
          <w:rFonts w:hAnsi="宋体"/>
          <w:sz w:val="24"/>
          <w:szCs w:val="24"/>
        </w:rPr>
      </w:pPr>
      <w:r>
        <w:rPr>
          <w:rFonts w:hint="eastAsia" w:hAnsi="宋体"/>
          <w:sz w:val="24"/>
          <w:szCs w:val="24"/>
        </w:rPr>
        <w:t>1、评标和定标：</w:t>
      </w:r>
    </w:p>
    <w:p w14:paraId="2CF2528A">
      <w:pPr>
        <w:tabs>
          <w:tab w:val="left" w:pos="600"/>
        </w:tabs>
        <w:adjustRightInd/>
        <w:spacing w:line="400" w:lineRule="exact"/>
        <w:ind w:firstLine="480" w:firstLineChars="200"/>
        <w:rPr>
          <w:rFonts w:hAnsi="宋体"/>
          <w:sz w:val="24"/>
          <w:szCs w:val="24"/>
        </w:rPr>
      </w:pPr>
      <w:r>
        <w:rPr>
          <w:rFonts w:hint="eastAsia" w:hAnsi="宋体"/>
          <w:sz w:val="24"/>
          <w:szCs w:val="24"/>
        </w:rPr>
        <w:t>（1）报价人按招标邀请中规定的时间和地点参加开标会。</w:t>
      </w:r>
    </w:p>
    <w:p w14:paraId="076DAEDE">
      <w:pPr>
        <w:tabs>
          <w:tab w:val="left" w:pos="600"/>
        </w:tabs>
        <w:adjustRightInd/>
        <w:spacing w:line="400" w:lineRule="exact"/>
        <w:ind w:firstLine="480" w:firstLineChars="200"/>
        <w:rPr>
          <w:rFonts w:hAnsi="宋体"/>
          <w:sz w:val="24"/>
          <w:szCs w:val="24"/>
        </w:rPr>
      </w:pPr>
      <w:r>
        <w:rPr>
          <w:rFonts w:hint="eastAsia" w:hAnsi="宋体"/>
          <w:sz w:val="24"/>
          <w:szCs w:val="24"/>
        </w:rPr>
        <w:t>（2）评标工作的基本原则：遵循国家有关法律、法规；保护采购人的合法利益；客观、公正地对待所有报价人；以询价文件作为评标的基本依据；凡涉及审查、评估和比较报价文件以及定标等意见，均不向报价人及与评标无关的人员透露；</w:t>
      </w:r>
    </w:p>
    <w:p w14:paraId="4196380E">
      <w:pPr>
        <w:adjustRightInd/>
        <w:spacing w:line="400" w:lineRule="exact"/>
        <w:ind w:firstLine="480" w:firstLineChars="200"/>
        <w:rPr>
          <w:rFonts w:hAnsi="宋体"/>
          <w:sz w:val="24"/>
          <w:szCs w:val="24"/>
        </w:rPr>
      </w:pPr>
      <w:r>
        <w:rPr>
          <w:rFonts w:hint="eastAsia" w:hAnsi="宋体"/>
          <w:sz w:val="24"/>
          <w:szCs w:val="24"/>
        </w:rPr>
        <w:t>2、报价审查：审查报价文件是否对询价文件作出实质性的响应。对未作出实质性响应的供应商实行现场告知，由询价小组将集体意见现场及时告知该供应商，以让其核证、澄清事实。</w:t>
      </w:r>
    </w:p>
    <w:p w14:paraId="3BB38501">
      <w:pPr>
        <w:adjustRightInd/>
        <w:spacing w:line="400" w:lineRule="exact"/>
        <w:ind w:firstLine="480" w:firstLineChars="200"/>
        <w:rPr>
          <w:rFonts w:hAnsi="宋体"/>
          <w:sz w:val="24"/>
          <w:szCs w:val="24"/>
        </w:rPr>
      </w:pPr>
      <w:r>
        <w:rPr>
          <w:rFonts w:hint="eastAsia" w:hAnsi="宋体"/>
          <w:sz w:val="24"/>
          <w:szCs w:val="24"/>
        </w:rPr>
        <w:t>3、询价小组对报价人进行综合评议，对提供产品质量、服务均能满足询价文件规定最低要求的供应商归列为推荐成交的候选对象，采购人依照推荐候选供应商的报价顺序，以有效报价最低者确定为成交供应商。</w:t>
      </w:r>
    </w:p>
    <w:p w14:paraId="076B10BC">
      <w:pPr>
        <w:adjustRightInd/>
        <w:spacing w:line="400" w:lineRule="exact"/>
        <w:ind w:firstLine="480" w:firstLineChars="200"/>
        <w:rPr>
          <w:rFonts w:hAnsi="宋体"/>
          <w:sz w:val="24"/>
          <w:szCs w:val="24"/>
        </w:rPr>
      </w:pPr>
      <w:r>
        <w:rPr>
          <w:rFonts w:hint="eastAsia" w:hAnsi="宋体"/>
          <w:sz w:val="24"/>
          <w:szCs w:val="24"/>
        </w:rPr>
        <w:t>4、招标人不向落标的报价人退还报价文件。</w:t>
      </w:r>
    </w:p>
    <w:p w14:paraId="40CD416C">
      <w:pPr>
        <w:widowControl/>
        <w:adjustRightInd/>
        <w:spacing w:line="400" w:lineRule="exact"/>
        <w:ind w:firstLine="482" w:firstLineChars="200"/>
        <w:rPr>
          <w:rFonts w:hAnsi="宋体"/>
          <w:b/>
          <w:sz w:val="24"/>
          <w:szCs w:val="24"/>
        </w:rPr>
      </w:pPr>
      <w:r>
        <w:rPr>
          <w:rFonts w:hint="eastAsia" w:hAnsi="宋体"/>
          <w:b/>
          <w:sz w:val="24"/>
          <w:szCs w:val="24"/>
        </w:rPr>
        <w:t>八、成交通知</w:t>
      </w:r>
    </w:p>
    <w:p w14:paraId="5F7D4D19">
      <w:pPr>
        <w:adjustRightInd/>
        <w:spacing w:line="400" w:lineRule="exact"/>
        <w:ind w:firstLine="480" w:firstLineChars="200"/>
        <w:rPr>
          <w:rFonts w:hAnsi="宋体"/>
          <w:sz w:val="24"/>
          <w:szCs w:val="24"/>
        </w:rPr>
      </w:pPr>
      <w:r>
        <w:rPr>
          <w:rFonts w:hint="eastAsia" w:hAnsi="宋体"/>
          <w:sz w:val="24"/>
          <w:szCs w:val="24"/>
        </w:rPr>
        <w:t>1、确定成交供应商</w:t>
      </w:r>
    </w:p>
    <w:p w14:paraId="3AF6C481">
      <w:pPr>
        <w:adjustRightInd/>
        <w:spacing w:line="400" w:lineRule="exact"/>
        <w:ind w:firstLine="480" w:firstLineChars="200"/>
        <w:rPr>
          <w:rFonts w:hAnsi="宋体"/>
          <w:sz w:val="24"/>
          <w:szCs w:val="24"/>
        </w:rPr>
      </w:pPr>
      <w:r>
        <w:rPr>
          <w:rFonts w:hint="eastAsia" w:hAnsi="宋体"/>
          <w:sz w:val="24"/>
          <w:szCs w:val="24"/>
        </w:rPr>
        <w:t>1.1、根据符合采购需求、质量和服务且在标底价内最低的原则确定成交供应商。</w:t>
      </w:r>
    </w:p>
    <w:p w14:paraId="0C24066F">
      <w:pPr>
        <w:adjustRightInd/>
        <w:spacing w:line="400" w:lineRule="exact"/>
        <w:ind w:firstLine="480" w:firstLineChars="200"/>
        <w:rPr>
          <w:rFonts w:hAnsi="宋体"/>
          <w:sz w:val="24"/>
          <w:szCs w:val="24"/>
        </w:rPr>
      </w:pPr>
      <w:r>
        <w:rPr>
          <w:rFonts w:hint="eastAsia" w:hAnsi="宋体"/>
          <w:sz w:val="24"/>
          <w:szCs w:val="24"/>
        </w:rPr>
        <w:t>1.2、成交人确定后，集中采购机构将在政府采购监督管理部门指定的媒体上发布成交公告，并按照有关规定向成交人发出《成交通知书》，《成交通知书》对成交人和采购人具有同等法律效力。</w:t>
      </w:r>
    </w:p>
    <w:p w14:paraId="4CF06162">
      <w:pPr>
        <w:adjustRightInd/>
        <w:spacing w:line="400" w:lineRule="exact"/>
        <w:ind w:firstLine="480" w:firstLineChars="200"/>
        <w:rPr>
          <w:rFonts w:hAnsi="宋体"/>
          <w:sz w:val="24"/>
          <w:szCs w:val="24"/>
        </w:rPr>
      </w:pPr>
      <w:r>
        <w:rPr>
          <w:rFonts w:hint="eastAsia" w:hAnsi="宋体"/>
          <w:sz w:val="24"/>
          <w:szCs w:val="24"/>
        </w:rPr>
        <w:t>2、替补候选人的设定与使用</w:t>
      </w:r>
    </w:p>
    <w:p w14:paraId="369C22E9">
      <w:pPr>
        <w:adjustRightInd/>
        <w:spacing w:line="400" w:lineRule="exact"/>
        <w:ind w:firstLine="480" w:firstLineChars="200"/>
        <w:rPr>
          <w:rFonts w:hAnsi="宋体"/>
          <w:sz w:val="24"/>
          <w:szCs w:val="24"/>
        </w:rPr>
      </w:pPr>
      <w:r>
        <w:rPr>
          <w:rFonts w:hint="eastAsia" w:hAnsi="宋体"/>
          <w:sz w:val="24"/>
          <w:szCs w:val="24"/>
        </w:rPr>
        <w:t>次低价者可预设为替补</w:t>
      </w:r>
      <w:r>
        <w:rPr>
          <w:rFonts w:hint="eastAsia" w:hAnsi="宋体"/>
          <w:sz w:val="24"/>
          <w:szCs w:val="24"/>
          <w:lang w:eastAsia="zh-CN"/>
        </w:rPr>
        <w:t>候</w:t>
      </w:r>
      <w:r>
        <w:rPr>
          <w:rFonts w:hint="eastAsia" w:hAnsi="宋体"/>
          <w:sz w:val="24"/>
          <w:szCs w:val="24"/>
        </w:rPr>
        <w:t>选人。根据广东省实施《中华人民共和国政府采购法》办法第四十四条规定，中标、成交供应商放弃中标、成交或者中标、成交资格被依法确认无效的，采购人可以按照排序从其他中标、成交</w:t>
      </w:r>
      <w:r>
        <w:rPr>
          <w:rFonts w:hint="eastAsia" w:hAnsi="宋体"/>
          <w:sz w:val="24"/>
          <w:szCs w:val="24"/>
          <w:lang w:eastAsia="zh-CN"/>
        </w:rPr>
        <w:t>候选</w:t>
      </w:r>
      <w:r>
        <w:rPr>
          <w:rFonts w:hint="eastAsia" w:hAnsi="宋体"/>
          <w:sz w:val="24"/>
          <w:szCs w:val="24"/>
        </w:rPr>
        <w:t>供应商中确定中标、成交供应商，没有其他中标、成交</w:t>
      </w:r>
      <w:r>
        <w:rPr>
          <w:rFonts w:hint="eastAsia" w:hAnsi="宋体"/>
          <w:sz w:val="24"/>
          <w:szCs w:val="24"/>
          <w:lang w:eastAsia="zh-CN"/>
        </w:rPr>
        <w:t>候选</w:t>
      </w:r>
      <w:r>
        <w:rPr>
          <w:rFonts w:hint="eastAsia" w:hAnsi="宋体"/>
          <w:sz w:val="24"/>
          <w:szCs w:val="24"/>
        </w:rPr>
        <w:t>供应商的，应当重新组织采购活动。</w:t>
      </w:r>
    </w:p>
    <w:p w14:paraId="265D9146">
      <w:pPr>
        <w:adjustRightInd/>
        <w:spacing w:line="400" w:lineRule="exact"/>
        <w:ind w:firstLine="480" w:firstLineChars="200"/>
        <w:rPr>
          <w:rFonts w:hAnsi="宋体"/>
          <w:sz w:val="24"/>
          <w:szCs w:val="24"/>
        </w:rPr>
      </w:pPr>
      <w:r>
        <w:rPr>
          <w:rFonts w:hint="eastAsia" w:hAnsi="宋体"/>
          <w:sz w:val="24"/>
          <w:szCs w:val="24"/>
        </w:rPr>
        <w:t xml:space="preserve">3、汕尾市公共资源交易中心无义务退还报价文件。  </w:t>
      </w:r>
    </w:p>
    <w:p w14:paraId="01AC7192">
      <w:pPr>
        <w:widowControl/>
        <w:adjustRightInd/>
        <w:spacing w:line="400" w:lineRule="exact"/>
        <w:ind w:firstLine="482" w:firstLineChars="200"/>
        <w:rPr>
          <w:rFonts w:hAnsi="宋体"/>
          <w:b/>
          <w:sz w:val="24"/>
          <w:szCs w:val="24"/>
        </w:rPr>
      </w:pPr>
      <w:r>
        <w:rPr>
          <w:rFonts w:hint="eastAsia" w:hAnsi="宋体"/>
          <w:b/>
          <w:sz w:val="24"/>
          <w:szCs w:val="24"/>
        </w:rPr>
        <w:t>九、合同授予</w:t>
      </w:r>
    </w:p>
    <w:p w14:paraId="1F2BEE8C">
      <w:pPr>
        <w:widowControl/>
        <w:adjustRightInd/>
        <w:spacing w:line="400" w:lineRule="exact"/>
        <w:ind w:firstLine="480" w:firstLineChars="200"/>
        <w:rPr>
          <w:rFonts w:hAnsi="宋体"/>
          <w:sz w:val="24"/>
          <w:szCs w:val="24"/>
        </w:rPr>
      </w:pPr>
      <w:r>
        <w:rPr>
          <w:rFonts w:hint="eastAsia" w:hAnsi="宋体"/>
          <w:sz w:val="24"/>
          <w:szCs w:val="24"/>
        </w:rPr>
        <w:t>成交供应商在收到成交通知书后，按规定与采购人签订政府采购合同。</w:t>
      </w:r>
    </w:p>
    <w:p w14:paraId="184F1E22">
      <w:pPr>
        <w:widowControl/>
        <w:adjustRightInd/>
        <w:spacing w:line="400" w:lineRule="exact"/>
        <w:ind w:firstLine="482" w:firstLineChars="200"/>
        <w:rPr>
          <w:rFonts w:hAnsi="宋体"/>
          <w:b/>
          <w:sz w:val="24"/>
          <w:szCs w:val="24"/>
        </w:rPr>
      </w:pPr>
      <w:r>
        <w:rPr>
          <w:rFonts w:hint="eastAsia" w:hAnsi="宋体"/>
          <w:b/>
          <w:sz w:val="24"/>
          <w:szCs w:val="24"/>
        </w:rPr>
        <w:t>十、其他事项</w:t>
      </w:r>
    </w:p>
    <w:p w14:paraId="2B703433">
      <w:pPr>
        <w:widowControl/>
        <w:adjustRightInd/>
        <w:spacing w:line="400" w:lineRule="exact"/>
        <w:ind w:firstLine="480" w:firstLineChars="200"/>
        <w:rPr>
          <w:rFonts w:hAnsi="宋体"/>
          <w:sz w:val="24"/>
          <w:szCs w:val="24"/>
        </w:rPr>
      </w:pPr>
      <w:r>
        <w:rPr>
          <w:rFonts w:hint="eastAsia" w:hAnsi="宋体"/>
          <w:sz w:val="24"/>
          <w:szCs w:val="24"/>
        </w:rPr>
        <w:t>报价文件从开标之日起,报价有效期为30个工作日。</w:t>
      </w:r>
    </w:p>
    <w:p w14:paraId="046A34FF">
      <w:pPr>
        <w:widowControl/>
        <w:adjustRightInd/>
        <w:spacing w:line="400" w:lineRule="exact"/>
        <w:ind w:firstLine="482" w:firstLineChars="200"/>
        <w:rPr>
          <w:rFonts w:hAnsi="宋体"/>
          <w:b/>
          <w:sz w:val="24"/>
          <w:szCs w:val="24"/>
        </w:rPr>
      </w:pPr>
      <w:r>
        <w:rPr>
          <w:rFonts w:hint="eastAsia" w:hAnsi="宋体"/>
          <w:b/>
          <w:sz w:val="24"/>
          <w:szCs w:val="24"/>
        </w:rPr>
        <w:t>十一、质疑</w:t>
      </w:r>
    </w:p>
    <w:p w14:paraId="037CF098">
      <w:pPr>
        <w:widowControl/>
        <w:adjustRightInd/>
        <w:spacing w:line="400" w:lineRule="exact"/>
        <w:ind w:firstLine="480" w:firstLineChars="200"/>
        <w:rPr>
          <w:rFonts w:hAnsi="宋体"/>
          <w:sz w:val="24"/>
          <w:szCs w:val="24"/>
        </w:rPr>
      </w:pPr>
      <w:r>
        <w:rPr>
          <w:rFonts w:hint="eastAsia" w:hAnsi="宋体"/>
          <w:sz w:val="24"/>
          <w:szCs w:val="24"/>
        </w:rPr>
        <w:t>如果报价人对此次采购活动有疑问，可依法向</w:t>
      </w:r>
      <w:r>
        <w:rPr>
          <w:rFonts w:hAnsi="宋体"/>
          <w:sz w:val="24"/>
          <w:szCs w:val="24"/>
        </w:rPr>
        <w:t>汕尾市公共资源交易中心</w:t>
      </w:r>
      <w:r>
        <w:rPr>
          <w:rFonts w:hint="eastAsia" w:hAnsi="宋体"/>
          <w:sz w:val="24"/>
          <w:szCs w:val="24"/>
        </w:rPr>
        <w:t>提出质疑。</w:t>
      </w:r>
      <w:r>
        <w:rPr>
          <w:rFonts w:hAnsi="宋体"/>
          <w:sz w:val="24"/>
          <w:szCs w:val="24"/>
        </w:rPr>
        <w:t>汕尾市公共资源交易中心</w:t>
      </w:r>
      <w:r>
        <w:rPr>
          <w:rFonts w:hint="eastAsia" w:hAnsi="宋体"/>
          <w:sz w:val="24"/>
          <w:szCs w:val="24"/>
        </w:rPr>
        <w:t>应当依法给与答复，并将结果告知有关当事人。</w:t>
      </w:r>
    </w:p>
    <w:p w14:paraId="550A129A">
      <w:pPr>
        <w:widowControl/>
        <w:adjustRightInd/>
        <w:spacing w:line="400" w:lineRule="exact"/>
        <w:ind w:firstLine="482" w:firstLineChars="200"/>
        <w:rPr>
          <w:rFonts w:hAnsi="宋体"/>
          <w:b/>
          <w:sz w:val="24"/>
          <w:szCs w:val="24"/>
        </w:rPr>
      </w:pPr>
      <w:r>
        <w:rPr>
          <w:rFonts w:hint="eastAsia" w:hAnsi="宋体"/>
          <w:b/>
          <w:sz w:val="24"/>
          <w:szCs w:val="24"/>
        </w:rPr>
        <w:t>十二、适用法律</w:t>
      </w:r>
    </w:p>
    <w:p w14:paraId="120A3098">
      <w:pPr>
        <w:widowControl/>
        <w:adjustRightInd/>
        <w:spacing w:line="400" w:lineRule="exact"/>
        <w:ind w:firstLine="480" w:firstLineChars="200"/>
        <w:rPr>
          <w:rFonts w:hAnsi="宋体"/>
          <w:sz w:val="24"/>
          <w:szCs w:val="24"/>
        </w:rPr>
      </w:pPr>
      <w:r>
        <w:rPr>
          <w:rFonts w:hint="eastAsia" w:hAnsi="宋体"/>
          <w:sz w:val="24"/>
          <w:szCs w:val="24"/>
        </w:rPr>
        <w:t>采购人、集中采购机构、及报价人的一切采购活动均适用《政府采购法》及其配套的法规、规章、政策。</w:t>
      </w:r>
    </w:p>
    <w:p w14:paraId="28C211A8">
      <w:pPr>
        <w:tabs>
          <w:tab w:val="left" w:pos="2040"/>
        </w:tabs>
        <w:spacing w:line="360" w:lineRule="auto"/>
        <w:rPr>
          <w:rFonts w:hAnsi="宋体" w:cs="Arial"/>
          <w:b/>
          <w:sz w:val="30"/>
          <w:szCs w:val="30"/>
        </w:rPr>
      </w:pPr>
    </w:p>
    <w:p w14:paraId="1B667C3B">
      <w:pPr>
        <w:tabs>
          <w:tab w:val="left" w:pos="2040"/>
        </w:tabs>
        <w:spacing w:line="360" w:lineRule="auto"/>
        <w:rPr>
          <w:rFonts w:hAnsi="宋体"/>
          <w:b/>
          <w:sz w:val="32"/>
          <w:szCs w:val="32"/>
        </w:rPr>
      </w:pPr>
    </w:p>
    <w:p w14:paraId="6820D191">
      <w:pPr>
        <w:tabs>
          <w:tab w:val="left" w:pos="2040"/>
        </w:tabs>
        <w:spacing w:line="360" w:lineRule="auto"/>
        <w:rPr>
          <w:rFonts w:hAnsi="宋体"/>
          <w:b/>
          <w:sz w:val="32"/>
          <w:szCs w:val="32"/>
        </w:rPr>
      </w:pPr>
    </w:p>
    <w:p w14:paraId="3CEF2F64">
      <w:pPr>
        <w:tabs>
          <w:tab w:val="left" w:pos="2040"/>
        </w:tabs>
        <w:spacing w:line="360" w:lineRule="auto"/>
        <w:rPr>
          <w:rFonts w:hAnsi="宋体"/>
          <w:b/>
          <w:sz w:val="32"/>
          <w:szCs w:val="32"/>
        </w:rPr>
      </w:pPr>
    </w:p>
    <w:p w14:paraId="22FB2058">
      <w:pPr>
        <w:tabs>
          <w:tab w:val="left" w:pos="2040"/>
        </w:tabs>
        <w:spacing w:line="360" w:lineRule="auto"/>
        <w:rPr>
          <w:rFonts w:hAnsi="宋体"/>
          <w:b/>
          <w:sz w:val="32"/>
          <w:szCs w:val="32"/>
        </w:rPr>
      </w:pPr>
    </w:p>
    <w:p w14:paraId="0168D847">
      <w:pPr>
        <w:tabs>
          <w:tab w:val="left" w:pos="2040"/>
        </w:tabs>
        <w:spacing w:line="360" w:lineRule="auto"/>
        <w:rPr>
          <w:rFonts w:hAnsi="宋体"/>
          <w:b/>
          <w:sz w:val="32"/>
          <w:szCs w:val="32"/>
        </w:rPr>
      </w:pPr>
    </w:p>
    <w:p w14:paraId="62DABA85">
      <w:pPr>
        <w:tabs>
          <w:tab w:val="left" w:pos="2040"/>
        </w:tabs>
        <w:spacing w:line="360" w:lineRule="auto"/>
        <w:rPr>
          <w:rFonts w:hAnsi="宋体"/>
          <w:b/>
          <w:sz w:val="32"/>
          <w:szCs w:val="32"/>
        </w:rPr>
      </w:pPr>
    </w:p>
    <w:p w14:paraId="64FEC2E5">
      <w:pPr>
        <w:tabs>
          <w:tab w:val="left" w:pos="2040"/>
        </w:tabs>
        <w:spacing w:line="360" w:lineRule="auto"/>
        <w:rPr>
          <w:rFonts w:hAnsi="宋体"/>
          <w:b/>
          <w:sz w:val="32"/>
          <w:szCs w:val="32"/>
        </w:rPr>
      </w:pPr>
    </w:p>
    <w:p w14:paraId="14030ADA">
      <w:pPr>
        <w:tabs>
          <w:tab w:val="left" w:pos="2040"/>
        </w:tabs>
        <w:spacing w:line="360" w:lineRule="auto"/>
        <w:rPr>
          <w:rFonts w:hAnsi="宋体"/>
          <w:b/>
          <w:sz w:val="32"/>
          <w:szCs w:val="32"/>
        </w:rPr>
      </w:pPr>
    </w:p>
    <w:p w14:paraId="5CE8E410">
      <w:pPr>
        <w:tabs>
          <w:tab w:val="left" w:pos="2040"/>
        </w:tabs>
        <w:spacing w:line="360" w:lineRule="auto"/>
        <w:rPr>
          <w:rFonts w:hAnsi="宋体"/>
          <w:b/>
          <w:sz w:val="32"/>
          <w:szCs w:val="32"/>
        </w:rPr>
      </w:pPr>
    </w:p>
    <w:p w14:paraId="2693F627">
      <w:pPr>
        <w:tabs>
          <w:tab w:val="left" w:pos="2040"/>
        </w:tabs>
        <w:spacing w:line="360" w:lineRule="auto"/>
        <w:rPr>
          <w:rFonts w:hAnsi="宋体"/>
          <w:b/>
          <w:sz w:val="32"/>
          <w:szCs w:val="32"/>
        </w:rPr>
      </w:pPr>
    </w:p>
    <w:p w14:paraId="3AFB00FF">
      <w:pPr>
        <w:tabs>
          <w:tab w:val="left" w:pos="2040"/>
        </w:tabs>
        <w:spacing w:line="360" w:lineRule="auto"/>
        <w:rPr>
          <w:rFonts w:hAnsi="宋体"/>
          <w:b/>
          <w:sz w:val="32"/>
          <w:szCs w:val="32"/>
        </w:rPr>
      </w:pPr>
    </w:p>
    <w:p w14:paraId="0CAF7B97">
      <w:pPr>
        <w:tabs>
          <w:tab w:val="left" w:pos="2040"/>
        </w:tabs>
        <w:spacing w:line="360" w:lineRule="auto"/>
        <w:rPr>
          <w:rFonts w:hAnsi="宋体"/>
          <w:b/>
          <w:sz w:val="32"/>
          <w:szCs w:val="32"/>
        </w:rPr>
      </w:pPr>
    </w:p>
    <w:p w14:paraId="69F18DDC">
      <w:pPr>
        <w:tabs>
          <w:tab w:val="left" w:pos="2040"/>
        </w:tabs>
        <w:spacing w:line="360" w:lineRule="auto"/>
        <w:rPr>
          <w:rFonts w:hAnsi="宋体"/>
          <w:b/>
          <w:sz w:val="32"/>
          <w:szCs w:val="32"/>
        </w:rPr>
      </w:pPr>
    </w:p>
    <w:p w14:paraId="7EDB173B">
      <w:pPr>
        <w:tabs>
          <w:tab w:val="left" w:pos="2040"/>
        </w:tabs>
        <w:spacing w:line="360" w:lineRule="auto"/>
        <w:rPr>
          <w:rFonts w:hAnsi="宋体"/>
          <w:b/>
          <w:sz w:val="32"/>
          <w:szCs w:val="32"/>
        </w:rPr>
      </w:pPr>
    </w:p>
    <w:p w14:paraId="317937A7">
      <w:pPr>
        <w:tabs>
          <w:tab w:val="left" w:pos="2040"/>
        </w:tabs>
        <w:spacing w:line="360" w:lineRule="auto"/>
        <w:rPr>
          <w:rFonts w:hAnsi="宋体"/>
          <w:b/>
          <w:sz w:val="32"/>
          <w:szCs w:val="32"/>
        </w:rPr>
      </w:pPr>
    </w:p>
    <w:p w14:paraId="41C876E9">
      <w:pPr>
        <w:tabs>
          <w:tab w:val="left" w:pos="2040"/>
        </w:tabs>
        <w:spacing w:line="360" w:lineRule="auto"/>
        <w:rPr>
          <w:rFonts w:hAnsi="宋体"/>
          <w:b/>
          <w:sz w:val="32"/>
          <w:szCs w:val="32"/>
        </w:rPr>
      </w:pPr>
    </w:p>
    <w:p w14:paraId="33038109">
      <w:pPr>
        <w:tabs>
          <w:tab w:val="left" w:pos="2040"/>
        </w:tabs>
        <w:spacing w:line="360" w:lineRule="auto"/>
        <w:rPr>
          <w:rFonts w:hAnsi="宋体"/>
          <w:b/>
          <w:sz w:val="32"/>
          <w:szCs w:val="32"/>
        </w:rPr>
      </w:pPr>
    </w:p>
    <w:p w14:paraId="055BB20A">
      <w:pPr>
        <w:tabs>
          <w:tab w:val="left" w:pos="2040"/>
        </w:tabs>
        <w:spacing w:line="360" w:lineRule="auto"/>
        <w:rPr>
          <w:rFonts w:hAnsi="宋体"/>
          <w:b/>
          <w:sz w:val="32"/>
          <w:szCs w:val="32"/>
        </w:rPr>
      </w:pPr>
    </w:p>
    <w:p w14:paraId="7B191051">
      <w:pPr>
        <w:tabs>
          <w:tab w:val="left" w:pos="2040"/>
        </w:tabs>
        <w:spacing w:line="360" w:lineRule="auto"/>
        <w:rPr>
          <w:rFonts w:hAnsi="宋体"/>
          <w:b/>
          <w:sz w:val="32"/>
          <w:szCs w:val="32"/>
        </w:rPr>
      </w:pPr>
    </w:p>
    <w:p w14:paraId="02421DC2">
      <w:pPr>
        <w:tabs>
          <w:tab w:val="left" w:pos="2040"/>
        </w:tabs>
        <w:spacing w:line="360" w:lineRule="auto"/>
        <w:rPr>
          <w:rFonts w:hAnsi="宋体"/>
          <w:b/>
          <w:sz w:val="32"/>
          <w:szCs w:val="32"/>
        </w:rPr>
      </w:pPr>
    </w:p>
    <w:p w14:paraId="58B4FD30">
      <w:pPr>
        <w:tabs>
          <w:tab w:val="left" w:pos="2040"/>
        </w:tabs>
        <w:spacing w:line="360" w:lineRule="auto"/>
        <w:jc w:val="center"/>
        <w:rPr>
          <w:rFonts w:hAnsi="宋体"/>
          <w:b/>
          <w:sz w:val="32"/>
          <w:szCs w:val="32"/>
        </w:rPr>
      </w:pPr>
      <w:r>
        <w:rPr>
          <w:rFonts w:hint="eastAsia" w:hAnsi="宋体"/>
          <w:b/>
          <w:sz w:val="32"/>
          <w:szCs w:val="32"/>
        </w:rPr>
        <w:t>第三部分　合同书格式</w:t>
      </w:r>
    </w:p>
    <w:p w14:paraId="79E77947">
      <w:pPr>
        <w:tabs>
          <w:tab w:val="left" w:pos="720"/>
        </w:tabs>
        <w:spacing w:line="360" w:lineRule="auto"/>
        <w:rPr>
          <w:rFonts w:hAnsi="宋体"/>
          <w:b/>
          <w:sz w:val="28"/>
          <w:szCs w:val="28"/>
        </w:rPr>
      </w:pPr>
    </w:p>
    <w:p w14:paraId="560F722D">
      <w:pPr>
        <w:tabs>
          <w:tab w:val="left" w:pos="720"/>
        </w:tabs>
        <w:spacing w:line="360" w:lineRule="auto"/>
        <w:rPr>
          <w:rFonts w:hAnsi="宋体"/>
          <w:b/>
          <w:sz w:val="28"/>
          <w:szCs w:val="28"/>
        </w:rPr>
      </w:pPr>
    </w:p>
    <w:p w14:paraId="59D5FF13">
      <w:pPr>
        <w:tabs>
          <w:tab w:val="left" w:pos="720"/>
        </w:tabs>
        <w:spacing w:line="360" w:lineRule="auto"/>
        <w:rPr>
          <w:rFonts w:hAnsi="宋体"/>
          <w:b/>
          <w:sz w:val="28"/>
          <w:szCs w:val="28"/>
        </w:rPr>
      </w:pPr>
    </w:p>
    <w:p w14:paraId="4144E446">
      <w:pPr>
        <w:tabs>
          <w:tab w:val="left" w:pos="720"/>
        </w:tabs>
        <w:spacing w:line="360" w:lineRule="auto"/>
        <w:rPr>
          <w:rFonts w:hAnsi="宋体"/>
          <w:b/>
          <w:sz w:val="28"/>
          <w:szCs w:val="28"/>
        </w:rPr>
      </w:pPr>
    </w:p>
    <w:p w14:paraId="615FAB8A">
      <w:pPr>
        <w:tabs>
          <w:tab w:val="left" w:pos="720"/>
        </w:tabs>
        <w:spacing w:line="360" w:lineRule="auto"/>
        <w:rPr>
          <w:rFonts w:hAnsi="宋体"/>
          <w:b/>
          <w:sz w:val="28"/>
          <w:szCs w:val="28"/>
        </w:rPr>
      </w:pPr>
    </w:p>
    <w:p w14:paraId="6D96E91B">
      <w:pPr>
        <w:tabs>
          <w:tab w:val="left" w:pos="720"/>
        </w:tabs>
        <w:spacing w:line="360" w:lineRule="auto"/>
        <w:rPr>
          <w:rFonts w:hAnsi="宋体"/>
          <w:b/>
          <w:sz w:val="28"/>
          <w:szCs w:val="28"/>
        </w:rPr>
      </w:pPr>
    </w:p>
    <w:p w14:paraId="73CFCB2F">
      <w:pPr>
        <w:tabs>
          <w:tab w:val="left" w:pos="720"/>
        </w:tabs>
        <w:spacing w:line="360" w:lineRule="auto"/>
        <w:jc w:val="center"/>
        <w:rPr>
          <w:rFonts w:hAnsi="宋体"/>
          <w:b/>
          <w:sz w:val="36"/>
          <w:szCs w:val="36"/>
        </w:rPr>
      </w:pPr>
      <w:r>
        <w:rPr>
          <w:rFonts w:hint="eastAsia" w:hAnsi="宋体"/>
          <w:b/>
          <w:sz w:val="36"/>
          <w:szCs w:val="36"/>
          <w:u w:val="single"/>
        </w:rPr>
        <w:t xml:space="preserve">          </w:t>
      </w:r>
      <w:r>
        <w:rPr>
          <w:rFonts w:hint="eastAsia" w:hAnsi="宋体"/>
          <w:b/>
          <w:sz w:val="36"/>
          <w:szCs w:val="36"/>
        </w:rPr>
        <w:t>政府采购</w:t>
      </w:r>
    </w:p>
    <w:p w14:paraId="1BB1E95A">
      <w:pPr>
        <w:tabs>
          <w:tab w:val="left" w:pos="720"/>
        </w:tabs>
        <w:spacing w:line="360" w:lineRule="auto"/>
        <w:rPr>
          <w:rFonts w:hAnsi="宋体"/>
          <w:b/>
          <w:sz w:val="28"/>
          <w:szCs w:val="28"/>
        </w:rPr>
      </w:pPr>
    </w:p>
    <w:p w14:paraId="1776A389">
      <w:pPr>
        <w:tabs>
          <w:tab w:val="left" w:pos="720"/>
        </w:tabs>
        <w:spacing w:line="360" w:lineRule="auto"/>
        <w:jc w:val="center"/>
        <w:rPr>
          <w:rFonts w:hAnsi="宋体"/>
          <w:b/>
          <w:sz w:val="28"/>
          <w:szCs w:val="28"/>
        </w:rPr>
      </w:pPr>
      <w:r>
        <w:rPr>
          <w:rFonts w:hint="eastAsia" w:hAnsi="宋体"/>
          <w:b/>
          <w:sz w:val="28"/>
          <w:szCs w:val="28"/>
        </w:rPr>
        <w:t>合 同 书</w:t>
      </w:r>
    </w:p>
    <w:p w14:paraId="7C79DC0F">
      <w:pPr>
        <w:tabs>
          <w:tab w:val="left" w:pos="720"/>
        </w:tabs>
        <w:spacing w:line="360" w:lineRule="auto"/>
        <w:jc w:val="center"/>
        <w:rPr>
          <w:rFonts w:hAnsi="宋体"/>
          <w:b/>
          <w:sz w:val="28"/>
          <w:szCs w:val="28"/>
        </w:rPr>
      </w:pPr>
      <w:r>
        <w:rPr>
          <w:rFonts w:hint="eastAsia" w:hAnsi="宋体"/>
          <w:b/>
          <w:sz w:val="28"/>
          <w:szCs w:val="28"/>
        </w:rPr>
        <w:t>（货物类）</w:t>
      </w:r>
    </w:p>
    <w:p w14:paraId="2A0E5606">
      <w:pPr>
        <w:tabs>
          <w:tab w:val="left" w:pos="720"/>
        </w:tabs>
        <w:spacing w:line="360" w:lineRule="auto"/>
        <w:rPr>
          <w:rFonts w:hAnsi="宋体"/>
          <w:b/>
          <w:sz w:val="28"/>
          <w:szCs w:val="28"/>
        </w:rPr>
      </w:pPr>
    </w:p>
    <w:tbl>
      <w:tblPr>
        <w:tblStyle w:val="43"/>
        <w:tblW w:w="0" w:type="auto"/>
        <w:jc w:val="center"/>
        <w:tblLayout w:type="fixed"/>
        <w:tblCellMar>
          <w:top w:w="0" w:type="dxa"/>
          <w:left w:w="108" w:type="dxa"/>
          <w:bottom w:w="0" w:type="dxa"/>
          <w:right w:w="108" w:type="dxa"/>
        </w:tblCellMar>
      </w:tblPr>
      <w:tblGrid>
        <w:gridCol w:w="5400"/>
      </w:tblGrid>
      <w:tr w14:paraId="1A919B67">
        <w:tblPrEx>
          <w:tblCellMar>
            <w:top w:w="0" w:type="dxa"/>
            <w:left w:w="108" w:type="dxa"/>
            <w:bottom w:w="0" w:type="dxa"/>
            <w:right w:w="108" w:type="dxa"/>
          </w:tblCellMar>
        </w:tblPrEx>
        <w:trPr>
          <w:trHeight w:val="446" w:hRule="atLeast"/>
          <w:jc w:val="center"/>
        </w:trPr>
        <w:tc>
          <w:tcPr>
            <w:tcW w:w="5400" w:type="dxa"/>
          </w:tcPr>
          <w:p w14:paraId="344340B0">
            <w:pPr>
              <w:tabs>
                <w:tab w:val="left" w:pos="720"/>
              </w:tabs>
              <w:spacing w:line="360" w:lineRule="auto"/>
              <w:rPr>
                <w:rFonts w:hAnsi="宋体"/>
                <w:b/>
                <w:sz w:val="28"/>
                <w:szCs w:val="28"/>
                <w:u w:val="single"/>
              </w:rPr>
            </w:pPr>
            <w:r>
              <w:rPr>
                <w:rFonts w:hint="eastAsia" w:hAnsi="宋体"/>
                <w:b/>
                <w:sz w:val="28"/>
                <w:szCs w:val="28"/>
              </w:rPr>
              <w:t>采购编号：</w:t>
            </w:r>
            <w:r>
              <w:rPr>
                <w:rFonts w:hint="eastAsia" w:hAnsi="宋体"/>
                <w:b/>
                <w:sz w:val="28"/>
                <w:szCs w:val="28"/>
                <w:u w:val="single"/>
              </w:rPr>
              <w:t xml:space="preserve">                          </w:t>
            </w:r>
            <w:r>
              <w:rPr>
                <w:rFonts w:hint="eastAsia" w:hAnsi="宋体"/>
                <w:b/>
                <w:sz w:val="28"/>
                <w:szCs w:val="28"/>
              </w:rPr>
              <w:t xml:space="preserve">           </w:t>
            </w:r>
          </w:p>
        </w:tc>
      </w:tr>
      <w:tr w14:paraId="227F6447">
        <w:tblPrEx>
          <w:tblCellMar>
            <w:top w:w="0" w:type="dxa"/>
            <w:left w:w="108" w:type="dxa"/>
            <w:bottom w:w="0" w:type="dxa"/>
            <w:right w:w="108" w:type="dxa"/>
          </w:tblCellMar>
        </w:tblPrEx>
        <w:trPr>
          <w:trHeight w:val="446" w:hRule="atLeast"/>
          <w:jc w:val="center"/>
        </w:trPr>
        <w:tc>
          <w:tcPr>
            <w:tcW w:w="5400" w:type="dxa"/>
          </w:tcPr>
          <w:p w14:paraId="71E4F10D">
            <w:pPr>
              <w:tabs>
                <w:tab w:val="left" w:pos="720"/>
              </w:tabs>
              <w:spacing w:line="360" w:lineRule="auto"/>
              <w:rPr>
                <w:rFonts w:hAnsi="宋体"/>
                <w:b/>
                <w:sz w:val="28"/>
                <w:szCs w:val="28"/>
                <w:u w:val="single"/>
              </w:rPr>
            </w:pPr>
          </w:p>
        </w:tc>
      </w:tr>
      <w:tr w14:paraId="276A407E">
        <w:tblPrEx>
          <w:tblCellMar>
            <w:top w:w="0" w:type="dxa"/>
            <w:left w:w="108" w:type="dxa"/>
            <w:bottom w:w="0" w:type="dxa"/>
            <w:right w:w="108" w:type="dxa"/>
          </w:tblCellMar>
        </w:tblPrEx>
        <w:trPr>
          <w:trHeight w:val="446" w:hRule="atLeast"/>
          <w:jc w:val="center"/>
        </w:trPr>
        <w:tc>
          <w:tcPr>
            <w:tcW w:w="5400" w:type="dxa"/>
          </w:tcPr>
          <w:p w14:paraId="3EDE647C">
            <w:pPr>
              <w:tabs>
                <w:tab w:val="left" w:pos="720"/>
              </w:tabs>
              <w:spacing w:line="360" w:lineRule="auto"/>
              <w:rPr>
                <w:rFonts w:hAnsi="宋体"/>
                <w:b/>
                <w:sz w:val="28"/>
                <w:szCs w:val="28"/>
              </w:rPr>
            </w:pPr>
            <w:r>
              <w:rPr>
                <w:rFonts w:hint="eastAsia" w:hAnsi="宋体"/>
                <w:b/>
                <w:sz w:val="28"/>
                <w:szCs w:val="28"/>
              </w:rPr>
              <w:t>项目名称：</w:t>
            </w:r>
            <w:r>
              <w:rPr>
                <w:rFonts w:hint="eastAsia" w:hAnsi="宋体"/>
                <w:b/>
                <w:sz w:val="28"/>
                <w:szCs w:val="28"/>
                <w:u w:val="single"/>
              </w:rPr>
              <w:t xml:space="preserve">                           </w:t>
            </w:r>
          </w:p>
        </w:tc>
      </w:tr>
      <w:tr w14:paraId="1DCEDF28">
        <w:tblPrEx>
          <w:tblCellMar>
            <w:top w:w="0" w:type="dxa"/>
            <w:left w:w="108" w:type="dxa"/>
            <w:bottom w:w="0" w:type="dxa"/>
            <w:right w:w="108" w:type="dxa"/>
          </w:tblCellMar>
        </w:tblPrEx>
        <w:trPr>
          <w:trHeight w:val="460" w:hRule="atLeast"/>
          <w:jc w:val="center"/>
        </w:trPr>
        <w:tc>
          <w:tcPr>
            <w:tcW w:w="5400" w:type="dxa"/>
          </w:tcPr>
          <w:p w14:paraId="70F2303B">
            <w:pPr>
              <w:tabs>
                <w:tab w:val="left" w:pos="720"/>
              </w:tabs>
              <w:spacing w:line="360" w:lineRule="auto"/>
              <w:rPr>
                <w:rFonts w:hAnsi="宋体"/>
                <w:b/>
                <w:sz w:val="28"/>
                <w:szCs w:val="28"/>
              </w:rPr>
            </w:pPr>
          </w:p>
        </w:tc>
      </w:tr>
    </w:tbl>
    <w:p w14:paraId="73452A09">
      <w:pPr>
        <w:tabs>
          <w:tab w:val="left" w:pos="720"/>
        </w:tabs>
        <w:spacing w:line="360" w:lineRule="auto"/>
        <w:rPr>
          <w:rFonts w:hAnsi="宋体"/>
          <w:b/>
          <w:sz w:val="28"/>
          <w:szCs w:val="28"/>
        </w:rPr>
      </w:pPr>
    </w:p>
    <w:p w14:paraId="5354FA0B">
      <w:pPr>
        <w:spacing w:line="360" w:lineRule="auto"/>
        <w:rPr>
          <w:rFonts w:hAnsi="宋体"/>
          <w:sz w:val="28"/>
          <w:szCs w:val="28"/>
        </w:rPr>
      </w:pPr>
    </w:p>
    <w:p w14:paraId="4C38229F">
      <w:pPr>
        <w:spacing w:line="360" w:lineRule="auto"/>
        <w:rPr>
          <w:rFonts w:hAnsi="宋体"/>
          <w:sz w:val="28"/>
          <w:szCs w:val="28"/>
        </w:rPr>
      </w:pPr>
    </w:p>
    <w:p w14:paraId="01CBF64C">
      <w:pPr>
        <w:spacing w:line="360" w:lineRule="auto"/>
        <w:rPr>
          <w:rFonts w:hAnsi="宋体"/>
          <w:sz w:val="28"/>
          <w:szCs w:val="28"/>
        </w:rPr>
      </w:pPr>
    </w:p>
    <w:p w14:paraId="4D12F207">
      <w:pPr>
        <w:spacing w:line="360" w:lineRule="auto"/>
        <w:rPr>
          <w:rFonts w:hAnsi="宋体"/>
          <w:b/>
          <w:sz w:val="28"/>
          <w:szCs w:val="28"/>
        </w:rPr>
      </w:pPr>
    </w:p>
    <w:p w14:paraId="5E827658">
      <w:pPr>
        <w:spacing w:line="360" w:lineRule="auto"/>
        <w:rPr>
          <w:rFonts w:hAnsi="宋体"/>
          <w:b/>
          <w:sz w:val="28"/>
          <w:szCs w:val="28"/>
        </w:rPr>
      </w:pPr>
    </w:p>
    <w:p w14:paraId="4F4A45BF">
      <w:pPr>
        <w:spacing w:line="360" w:lineRule="auto"/>
        <w:rPr>
          <w:rFonts w:hAnsi="宋体"/>
          <w:b/>
          <w:sz w:val="28"/>
          <w:szCs w:val="28"/>
        </w:rPr>
      </w:pPr>
    </w:p>
    <w:p w14:paraId="1A5D1808">
      <w:pPr>
        <w:spacing w:line="360" w:lineRule="auto"/>
        <w:rPr>
          <w:rFonts w:hAnsi="宋体"/>
          <w:b/>
          <w:sz w:val="28"/>
          <w:szCs w:val="28"/>
        </w:rPr>
      </w:pPr>
      <w:r>
        <w:rPr>
          <w:rFonts w:hint="eastAsia" w:hAnsi="宋体"/>
          <w:b/>
          <w:sz w:val="28"/>
          <w:szCs w:val="28"/>
        </w:rPr>
        <w:t>注：本合同仅为合同的参考文本，合同签订双方可根据项目的具体要求进行修订。</w:t>
      </w:r>
    </w:p>
    <w:p w14:paraId="06C787D6">
      <w:pPr>
        <w:tabs>
          <w:tab w:val="left" w:pos="720"/>
        </w:tabs>
        <w:spacing w:line="360" w:lineRule="auto"/>
        <w:rPr>
          <w:rFonts w:hAnsi="宋体"/>
          <w:b/>
          <w:sz w:val="21"/>
          <w:szCs w:val="21"/>
        </w:rPr>
      </w:pPr>
    </w:p>
    <w:p w14:paraId="086C1B27">
      <w:pPr>
        <w:tabs>
          <w:tab w:val="left" w:pos="720"/>
        </w:tabs>
        <w:spacing w:line="360" w:lineRule="auto"/>
        <w:rPr>
          <w:rFonts w:hAnsi="宋体"/>
          <w:b/>
          <w:sz w:val="21"/>
          <w:szCs w:val="21"/>
        </w:rPr>
      </w:pPr>
    </w:p>
    <w:p w14:paraId="69A2B01F">
      <w:pPr>
        <w:tabs>
          <w:tab w:val="left" w:pos="720"/>
        </w:tabs>
        <w:spacing w:line="360" w:lineRule="auto"/>
        <w:rPr>
          <w:rFonts w:hAnsi="宋体"/>
          <w:b/>
          <w:sz w:val="21"/>
          <w:szCs w:val="21"/>
        </w:rPr>
      </w:pPr>
      <w:r>
        <w:rPr>
          <w:rFonts w:hint="eastAsia" w:hAnsi="宋体"/>
          <w:b/>
          <w:sz w:val="21"/>
          <w:szCs w:val="21"/>
        </w:rPr>
        <w:t>甲    方：</w:t>
      </w:r>
      <w:r>
        <w:rPr>
          <w:rFonts w:hint="eastAsia" w:hAnsi="宋体"/>
          <w:b/>
          <w:sz w:val="21"/>
          <w:szCs w:val="21"/>
          <w:u w:val="single"/>
        </w:rPr>
        <w:t xml:space="preserve">                   </w:t>
      </w:r>
    </w:p>
    <w:p w14:paraId="39CC1364">
      <w:pPr>
        <w:spacing w:line="360" w:lineRule="auto"/>
        <w:rPr>
          <w:rFonts w:hAnsi="宋体"/>
          <w:sz w:val="21"/>
          <w:szCs w:val="21"/>
        </w:rPr>
      </w:pPr>
      <w:r>
        <w:rPr>
          <w:rFonts w:hint="eastAsia" w:hAnsi="宋体"/>
          <w:sz w:val="21"/>
          <w:szCs w:val="21"/>
        </w:rPr>
        <w:t>电    话：           　   传  真：           地  址：</w:t>
      </w:r>
    </w:p>
    <w:p w14:paraId="08E9AF61">
      <w:pPr>
        <w:spacing w:line="360" w:lineRule="auto"/>
        <w:rPr>
          <w:rFonts w:hAnsi="宋体"/>
          <w:sz w:val="21"/>
          <w:szCs w:val="21"/>
        </w:rPr>
      </w:pPr>
      <w:r>
        <w:rPr>
          <w:rFonts w:hint="eastAsia" w:hAnsi="宋体"/>
          <w:b/>
          <w:sz w:val="21"/>
          <w:szCs w:val="21"/>
        </w:rPr>
        <w:t>乙    方：</w:t>
      </w:r>
      <w:r>
        <w:rPr>
          <w:rFonts w:hint="eastAsia" w:hAnsi="宋体"/>
          <w:b/>
          <w:sz w:val="21"/>
          <w:szCs w:val="21"/>
          <w:u w:val="single"/>
        </w:rPr>
        <w:t xml:space="preserve">                    </w:t>
      </w:r>
      <w:r>
        <w:rPr>
          <w:rFonts w:hint="eastAsia" w:hAnsi="宋体"/>
          <w:b/>
          <w:sz w:val="21"/>
          <w:szCs w:val="21"/>
        </w:rPr>
        <w:br w:type="textWrapping"/>
      </w:r>
      <w:r>
        <w:rPr>
          <w:rFonts w:hint="eastAsia" w:hAnsi="宋体"/>
          <w:sz w:val="21"/>
          <w:szCs w:val="21"/>
        </w:rPr>
        <w:t xml:space="preserve">电    话：                传  真：           地  址：   </w:t>
      </w:r>
    </w:p>
    <w:p w14:paraId="6B87749B">
      <w:pPr>
        <w:tabs>
          <w:tab w:val="left" w:pos="720"/>
        </w:tabs>
        <w:spacing w:line="360" w:lineRule="auto"/>
        <w:rPr>
          <w:rFonts w:hAnsi="宋体"/>
          <w:b/>
          <w:sz w:val="21"/>
          <w:szCs w:val="21"/>
        </w:rPr>
      </w:pPr>
      <w:r>
        <w:rPr>
          <w:rFonts w:hint="eastAsia" w:hAnsi="宋体"/>
          <w:sz w:val="21"/>
          <w:szCs w:val="21"/>
        </w:rPr>
        <w:t xml:space="preserve">项目名称：                                   采购编号：               </w:t>
      </w:r>
    </w:p>
    <w:p w14:paraId="0CCDF8F4">
      <w:pPr>
        <w:spacing w:line="340" w:lineRule="exact"/>
        <w:rPr>
          <w:rFonts w:hAnsi="宋体"/>
          <w:sz w:val="21"/>
          <w:szCs w:val="21"/>
        </w:rPr>
      </w:pPr>
    </w:p>
    <w:p w14:paraId="51BCAC55">
      <w:pPr>
        <w:spacing w:line="360" w:lineRule="auto"/>
        <w:rPr>
          <w:rFonts w:hAnsi="宋体"/>
          <w:sz w:val="21"/>
          <w:szCs w:val="21"/>
        </w:rPr>
      </w:pPr>
      <w:r>
        <w:rPr>
          <w:rFonts w:hint="eastAsia" w:hAnsi="宋体"/>
          <w:sz w:val="21"/>
          <w:szCs w:val="21"/>
        </w:rPr>
        <w:t xml:space="preserve">    根据 </w:t>
      </w:r>
      <w:r>
        <w:rPr>
          <w:rFonts w:hint="eastAsia" w:hAnsi="宋体"/>
          <w:sz w:val="21"/>
          <w:szCs w:val="21"/>
          <w:u w:val="single"/>
        </w:rPr>
        <w:t xml:space="preserve">              项目</w:t>
      </w:r>
      <w:r>
        <w:rPr>
          <w:rFonts w:hint="eastAsia" w:hAnsi="宋体"/>
          <w:sz w:val="21"/>
          <w:szCs w:val="21"/>
        </w:rPr>
        <w:t>的采购结果，按照《中华人民共和国政府采购法》、《合同法》的规定，</w:t>
      </w:r>
      <w:r>
        <w:rPr>
          <w:rFonts w:hint="eastAsia" w:hAnsi="宋体"/>
          <w:kern w:val="28"/>
          <w:sz w:val="21"/>
          <w:szCs w:val="21"/>
        </w:rPr>
        <w:t>经双方协商，</w:t>
      </w:r>
      <w:r>
        <w:rPr>
          <w:rFonts w:hint="eastAsia" w:hAnsi="宋体"/>
          <w:sz w:val="21"/>
          <w:szCs w:val="21"/>
        </w:rPr>
        <w:t>本着平等互利和诚实信用的原则，</w:t>
      </w:r>
      <w:r>
        <w:rPr>
          <w:rFonts w:hint="eastAsia" w:hAnsi="宋体"/>
          <w:kern w:val="28"/>
          <w:sz w:val="21"/>
          <w:szCs w:val="21"/>
        </w:rPr>
        <w:t>一致同意签订本合同如下。</w:t>
      </w:r>
    </w:p>
    <w:p w14:paraId="77AC121D">
      <w:pPr>
        <w:numPr>
          <w:ilvl w:val="0"/>
          <w:numId w:val="6"/>
        </w:numPr>
        <w:tabs>
          <w:tab w:val="left" w:pos="630"/>
        </w:tabs>
        <w:autoSpaceDE/>
        <w:autoSpaceDN/>
        <w:adjustRightInd/>
        <w:spacing w:line="360" w:lineRule="auto"/>
        <w:ind w:left="0" w:firstLine="0"/>
        <w:jc w:val="both"/>
        <w:rPr>
          <w:rFonts w:hAnsi="宋体"/>
          <w:b/>
          <w:sz w:val="21"/>
          <w:szCs w:val="21"/>
        </w:rPr>
      </w:pPr>
      <w:r>
        <w:rPr>
          <w:rFonts w:hint="eastAsia" w:hAnsi="宋体"/>
          <w:b/>
          <w:sz w:val="21"/>
          <w:szCs w:val="21"/>
        </w:rPr>
        <w:t xml:space="preserve">货物内容 </w:t>
      </w:r>
    </w:p>
    <w:tbl>
      <w:tblPr>
        <w:tblStyle w:val="43"/>
        <w:tblW w:w="93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55"/>
        <w:gridCol w:w="3510"/>
        <w:gridCol w:w="900"/>
        <w:gridCol w:w="900"/>
        <w:gridCol w:w="1080"/>
        <w:gridCol w:w="1065"/>
      </w:tblGrid>
      <w:tr w14:paraId="675E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35" w:type="dxa"/>
            <w:tcBorders>
              <w:left w:val="single" w:color="auto" w:sz="8" w:space="0"/>
              <w:right w:val="single" w:color="auto" w:sz="4" w:space="0"/>
            </w:tcBorders>
            <w:vAlign w:val="center"/>
          </w:tcPr>
          <w:p w14:paraId="6A5F611A">
            <w:pPr>
              <w:spacing w:line="360" w:lineRule="auto"/>
              <w:jc w:val="center"/>
              <w:rPr>
                <w:rFonts w:hAnsi="宋体"/>
                <w:sz w:val="21"/>
                <w:szCs w:val="21"/>
              </w:rPr>
            </w:pPr>
            <w:r>
              <w:rPr>
                <w:rFonts w:hint="eastAsia" w:hAnsi="宋体"/>
                <w:sz w:val="21"/>
                <w:szCs w:val="21"/>
              </w:rPr>
              <w:t>序号</w:t>
            </w:r>
          </w:p>
        </w:tc>
        <w:tc>
          <w:tcPr>
            <w:tcW w:w="1155" w:type="dxa"/>
            <w:tcBorders>
              <w:left w:val="single" w:color="auto" w:sz="8" w:space="0"/>
              <w:right w:val="single" w:color="auto" w:sz="4" w:space="0"/>
            </w:tcBorders>
            <w:vAlign w:val="center"/>
          </w:tcPr>
          <w:p w14:paraId="197E839B">
            <w:pPr>
              <w:spacing w:line="360" w:lineRule="auto"/>
              <w:jc w:val="center"/>
              <w:rPr>
                <w:rFonts w:hAnsi="宋体"/>
                <w:sz w:val="21"/>
                <w:szCs w:val="21"/>
              </w:rPr>
            </w:pPr>
            <w:r>
              <w:rPr>
                <w:rFonts w:hint="eastAsia" w:hAnsi="宋体"/>
                <w:sz w:val="21"/>
                <w:szCs w:val="21"/>
              </w:rPr>
              <w:t>商品名称</w:t>
            </w:r>
          </w:p>
        </w:tc>
        <w:tc>
          <w:tcPr>
            <w:tcW w:w="3510" w:type="dxa"/>
            <w:tcBorders>
              <w:left w:val="single" w:color="auto" w:sz="4" w:space="0"/>
              <w:bottom w:val="single" w:color="auto" w:sz="8" w:space="0"/>
              <w:right w:val="single" w:color="auto" w:sz="4" w:space="0"/>
            </w:tcBorders>
            <w:vAlign w:val="center"/>
          </w:tcPr>
          <w:p w14:paraId="58651943">
            <w:pPr>
              <w:spacing w:line="360" w:lineRule="auto"/>
              <w:jc w:val="center"/>
              <w:rPr>
                <w:rFonts w:hAnsi="宋体"/>
                <w:sz w:val="21"/>
                <w:szCs w:val="21"/>
              </w:rPr>
            </w:pPr>
            <w:r>
              <w:rPr>
                <w:rFonts w:hint="eastAsia" w:hAnsi="宋体"/>
                <w:sz w:val="21"/>
                <w:szCs w:val="21"/>
              </w:rPr>
              <w:t>品牌、规格型号、配置（性能参数）</w:t>
            </w:r>
          </w:p>
        </w:tc>
        <w:tc>
          <w:tcPr>
            <w:tcW w:w="900" w:type="dxa"/>
            <w:tcBorders>
              <w:left w:val="single" w:color="auto" w:sz="4" w:space="0"/>
              <w:bottom w:val="single" w:color="auto" w:sz="8" w:space="0"/>
              <w:right w:val="single" w:color="auto" w:sz="4" w:space="0"/>
            </w:tcBorders>
            <w:vAlign w:val="center"/>
          </w:tcPr>
          <w:p w14:paraId="0DCBF5CC">
            <w:pPr>
              <w:spacing w:line="360" w:lineRule="auto"/>
              <w:jc w:val="center"/>
              <w:rPr>
                <w:rFonts w:hAnsi="宋体"/>
                <w:sz w:val="21"/>
                <w:szCs w:val="21"/>
              </w:rPr>
            </w:pPr>
            <w:r>
              <w:rPr>
                <w:rFonts w:hint="eastAsia" w:hAnsi="宋体"/>
                <w:sz w:val="21"/>
                <w:szCs w:val="21"/>
              </w:rPr>
              <w:t>产地</w:t>
            </w:r>
          </w:p>
        </w:tc>
        <w:tc>
          <w:tcPr>
            <w:tcW w:w="900" w:type="dxa"/>
            <w:tcBorders>
              <w:left w:val="single" w:color="auto" w:sz="4" w:space="0"/>
              <w:bottom w:val="single" w:color="auto" w:sz="8" w:space="0"/>
              <w:right w:val="single" w:color="auto" w:sz="4" w:space="0"/>
            </w:tcBorders>
            <w:vAlign w:val="center"/>
          </w:tcPr>
          <w:p w14:paraId="74504F33">
            <w:pPr>
              <w:spacing w:line="360" w:lineRule="auto"/>
              <w:jc w:val="center"/>
              <w:rPr>
                <w:rFonts w:hAnsi="宋体"/>
                <w:sz w:val="21"/>
                <w:szCs w:val="21"/>
              </w:rPr>
            </w:pPr>
            <w:r>
              <w:rPr>
                <w:rFonts w:hint="eastAsia" w:hAnsi="宋体"/>
                <w:sz w:val="21"/>
                <w:szCs w:val="21"/>
              </w:rPr>
              <w:t>数量</w:t>
            </w:r>
          </w:p>
        </w:tc>
        <w:tc>
          <w:tcPr>
            <w:tcW w:w="1080" w:type="dxa"/>
            <w:tcBorders>
              <w:left w:val="single" w:color="auto" w:sz="4" w:space="0"/>
              <w:bottom w:val="nil"/>
              <w:right w:val="single" w:color="auto" w:sz="8" w:space="0"/>
            </w:tcBorders>
            <w:vAlign w:val="center"/>
          </w:tcPr>
          <w:p w14:paraId="5400991B">
            <w:pPr>
              <w:spacing w:line="360" w:lineRule="auto"/>
              <w:jc w:val="center"/>
              <w:rPr>
                <w:rFonts w:hAnsi="宋体"/>
                <w:sz w:val="21"/>
                <w:szCs w:val="21"/>
              </w:rPr>
            </w:pPr>
            <w:r>
              <w:rPr>
                <w:rFonts w:hint="eastAsia" w:hAnsi="宋体"/>
                <w:sz w:val="21"/>
                <w:szCs w:val="21"/>
              </w:rPr>
              <w:t>单价(元)</w:t>
            </w:r>
          </w:p>
        </w:tc>
        <w:tc>
          <w:tcPr>
            <w:tcW w:w="1065" w:type="dxa"/>
            <w:tcBorders>
              <w:left w:val="single" w:color="auto" w:sz="4" w:space="0"/>
              <w:bottom w:val="nil"/>
              <w:right w:val="single" w:color="auto" w:sz="8" w:space="0"/>
            </w:tcBorders>
            <w:vAlign w:val="center"/>
          </w:tcPr>
          <w:p w14:paraId="2FF1E26E">
            <w:pPr>
              <w:spacing w:line="360" w:lineRule="auto"/>
              <w:jc w:val="center"/>
              <w:rPr>
                <w:rFonts w:hAnsi="宋体"/>
                <w:sz w:val="21"/>
                <w:szCs w:val="21"/>
              </w:rPr>
            </w:pPr>
            <w:r>
              <w:rPr>
                <w:rFonts w:hint="eastAsia" w:hAnsi="宋体"/>
                <w:sz w:val="21"/>
                <w:szCs w:val="21"/>
              </w:rPr>
              <w:t>金额(元)</w:t>
            </w:r>
          </w:p>
        </w:tc>
      </w:tr>
      <w:tr w14:paraId="61AC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735" w:type="dxa"/>
            <w:tcBorders>
              <w:left w:val="single" w:color="auto" w:sz="8" w:space="0"/>
              <w:right w:val="single" w:color="auto" w:sz="4" w:space="0"/>
            </w:tcBorders>
            <w:vAlign w:val="center"/>
          </w:tcPr>
          <w:p w14:paraId="5AC0F721">
            <w:pPr>
              <w:spacing w:line="360" w:lineRule="auto"/>
              <w:jc w:val="center"/>
              <w:rPr>
                <w:rFonts w:hAnsi="宋体"/>
                <w:sz w:val="21"/>
                <w:szCs w:val="21"/>
              </w:rPr>
            </w:pPr>
            <w:r>
              <w:rPr>
                <w:rFonts w:hint="eastAsia" w:hAnsi="宋体"/>
                <w:sz w:val="21"/>
                <w:szCs w:val="21"/>
              </w:rPr>
              <w:t>1</w:t>
            </w:r>
          </w:p>
        </w:tc>
        <w:tc>
          <w:tcPr>
            <w:tcW w:w="1155" w:type="dxa"/>
            <w:tcBorders>
              <w:left w:val="single" w:color="auto" w:sz="8" w:space="0"/>
              <w:right w:val="single" w:color="auto" w:sz="4" w:space="0"/>
            </w:tcBorders>
            <w:vAlign w:val="center"/>
          </w:tcPr>
          <w:p w14:paraId="017D8DDF">
            <w:pPr>
              <w:spacing w:line="360" w:lineRule="auto"/>
              <w:rPr>
                <w:rFonts w:hAnsi="宋体"/>
                <w:sz w:val="21"/>
                <w:szCs w:val="21"/>
              </w:rPr>
            </w:pPr>
          </w:p>
        </w:tc>
        <w:tc>
          <w:tcPr>
            <w:tcW w:w="3510" w:type="dxa"/>
            <w:tcBorders>
              <w:left w:val="single" w:color="auto" w:sz="4" w:space="0"/>
              <w:right w:val="single" w:color="auto" w:sz="4" w:space="0"/>
            </w:tcBorders>
            <w:vAlign w:val="center"/>
          </w:tcPr>
          <w:p w14:paraId="293378FB">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22593CDC">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37EA406C">
            <w:pPr>
              <w:spacing w:line="360" w:lineRule="auto"/>
              <w:rPr>
                <w:rFonts w:hAnsi="宋体"/>
                <w:sz w:val="21"/>
                <w:szCs w:val="21"/>
              </w:rPr>
            </w:pPr>
          </w:p>
        </w:tc>
        <w:tc>
          <w:tcPr>
            <w:tcW w:w="1080" w:type="dxa"/>
            <w:tcBorders>
              <w:left w:val="single" w:color="auto" w:sz="4" w:space="0"/>
              <w:bottom w:val="nil"/>
              <w:right w:val="single" w:color="auto" w:sz="8" w:space="0"/>
            </w:tcBorders>
            <w:vAlign w:val="center"/>
          </w:tcPr>
          <w:p w14:paraId="057BE2D1">
            <w:pPr>
              <w:spacing w:line="360" w:lineRule="auto"/>
              <w:rPr>
                <w:rFonts w:hAnsi="宋体"/>
                <w:sz w:val="21"/>
                <w:szCs w:val="21"/>
              </w:rPr>
            </w:pPr>
          </w:p>
        </w:tc>
        <w:tc>
          <w:tcPr>
            <w:tcW w:w="1065" w:type="dxa"/>
            <w:tcBorders>
              <w:left w:val="single" w:color="auto" w:sz="4" w:space="0"/>
              <w:bottom w:val="nil"/>
              <w:right w:val="single" w:color="auto" w:sz="8" w:space="0"/>
            </w:tcBorders>
            <w:vAlign w:val="center"/>
          </w:tcPr>
          <w:p w14:paraId="66F0E119">
            <w:pPr>
              <w:spacing w:line="360" w:lineRule="auto"/>
              <w:rPr>
                <w:rFonts w:hAnsi="宋体"/>
                <w:sz w:val="21"/>
                <w:szCs w:val="21"/>
              </w:rPr>
            </w:pPr>
          </w:p>
        </w:tc>
      </w:tr>
      <w:tr w14:paraId="23DA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8" w:hRule="atLeast"/>
        </w:trPr>
        <w:tc>
          <w:tcPr>
            <w:tcW w:w="735" w:type="dxa"/>
            <w:tcBorders>
              <w:left w:val="single" w:color="auto" w:sz="8" w:space="0"/>
              <w:right w:val="single" w:color="auto" w:sz="4" w:space="0"/>
            </w:tcBorders>
            <w:vAlign w:val="center"/>
          </w:tcPr>
          <w:p w14:paraId="3C43970D">
            <w:pPr>
              <w:spacing w:line="360" w:lineRule="auto"/>
              <w:jc w:val="center"/>
              <w:rPr>
                <w:rFonts w:hAnsi="宋体"/>
                <w:sz w:val="21"/>
                <w:szCs w:val="21"/>
              </w:rPr>
            </w:pPr>
            <w:r>
              <w:rPr>
                <w:rFonts w:hint="eastAsia" w:hAnsi="宋体"/>
                <w:sz w:val="21"/>
                <w:szCs w:val="21"/>
              </w:rPr>
              <w:t>2</w:t>
            </w:r>
          </w:p>
        </w:tc>
        <w:tc>
          <w:tcPr>
            <w:tcW w:w="1155" w:type="dxa"/>
            <w:tcBorders>
              <w:left w:val="single" w:color="auto" w:sz="8" w:space="0"/>
              <w:right w:val="single" w:color="auto" w:sz="4" w:space="0"/>
            </w:tcBorders>
            <w:vAlign w:val="center"/>
          </w:tcPr>
          <w:p w14:paraId="3A99C440">
            <w:pPr>
              <w:spacing w:line="360" w:lineRule="auto"/>
              <w:rPr>
                <w:rFonts w:hAnsi="宋体"/>
                <w:sz w:val="21"/>
                <w:szCs w:val="21"/>
              </w:rPr>
            </w:pPr>
          </w:p>
        </w:tc>
        <w:tc>
          <w:tcPr>
            <w:tcW w:w="3510" w:type="dxa"/>
            <w:tcBorders>
              <w:left w:val="single" w:color="auto" w:sz="4" w:space="0"/>
              <w:right w:val="single" w:color="auto" w:sz="4" w:space="0"/>
            </w:tcBorders>
            <w:vAlign w:val="center"/>
          </w:tcPr>
          <w:p w14:paraId="2AF2D2F6">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314D5406">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16A5DDD6">
            <w:pPr>
              <w:spacing w:line="360" w:lineRule="auto"/>
              <w:rPr>
                <w:rFonts w:hAnsi="宋体"/>
                <w:sz w:val="21"/>
                <w:szCs w:val="21"/>
              </w:rPr>
            </w:pPr>
          </w:p>
        </w:tc>
        <w:tc>
          <w:tcPr>
            <w:tcW w:w="1080" w:type="dxa"/>
            <w:tcBorders>
              <w:left w:val="single" w:color="auto" w:sz="4" w:space="0"/>
              <w:bottom w:val="nil"/>
              <w:right w:val="single" w:color="auto" w:sz="8" w:space="0"/>
            </w:tcBorders>
            <w:vAlign w:val="center"/>
          </w:tcPr>
          <w:p w14:paraId="3F917608">
            <w:pPr>
              <w:spacing w:line="360" w:lineRule="auto"/>
              <w:rPr>
                <w:rFonts w:hAnsi="宋体"/>
                <w:sz w:val="21"/>
                <w:szCs w:val="21"/>
              </w:rPr>
            </w:pPr>
          </w:p>
        </w:tc>
        <w:tc>
          <w:tcPr>
            <w:tcW w:w="1065" w:type="dxa"/>
            <w:tcBorders>
              <w:left w:val="single" w:color="auto" w:sz="4" w:space="0"/>
              <w:bottom w:val="nil"/>
              <w:right w:val="single" w:color="auto" w:sz="8" w:space="0"/>
            </w:tcBorders>
            <w:vAlign w:val="center"/>
          </w:tcPr>
          <w:p w14:paraId="16E9DE9B">
            <w:pPr>
              <w:spacing w:line="360" w:lineRule="auto"/>
              <w:rPr>
                <w:rFonts w:hAnsi="宋体"/>
                <w:sz w:val="21"/>
                <w:szCs w:val="21"/>
              </w:rPr>
            </w:pPr>
          </w:p>
        </w:tc>
      </w:tr>
      <w:tr w14:paraId="041C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trPr>
        <w:tc>
          <w:tcPr>
            <w:tcW w:w="735" w:type="dxa"/>
            <w:tcBorders>
              <w:left w:val="single" w:color="auto" w:sz="8" w:space="0"/>
              <w:right w:val="single" w:color="auto" w:sz="4" w:space="0"/>
            </w:tcBorders>
            <w:vAlign w:val="center"/>
          </w:tcPr>
          <w:p w14:paraId="363FF768">
            <w:pPr>
              <w:spacing w:line="360" w:lineRule="auto"/>
              <w:jc w:val="center"/>
              <w:rPr>
                <w:rFonts w:hAnsi="宋体"/>
                <w:sz w:val="21"/>
                <w:szCs w:val="21"/>
              </w:rPr>
            </w:pPr>
            <w:r>
              <w:rPr>
                <w:rFonts w:hint="eastAsia" w:hAnsi="宋体"/>
                <w:sz w:val="21"/>
                <w:szCs w:val="21"/>
              </w:rPr>
              <w:t>3</w:t>
            </w:r>
          </w:p>
        </w:tc>
        <w:tc>
          <w:tcPr>
            <w:tcW w:w="1155" w:type="dxa"/>
            <w:tcBorders>
              <w:left w:val="single" w:color="auto" w:sz="8" w:space="0"/>
              <w:right w:val="single" w:color="auto" w:sz="4" w:space="0"/>
            </w:tcBorders>
            <w:vAlign w:val="center"/>
          </w:tcPr>
          <w:p w14:paraId="466F989A">
            <w:pPr>
              <w:spacing w:line="360" w:lineRule="auto"/>
              <w:rPr>
                <w:rFonts w:hAnsi="宋体"/>
                <w:sz w:val="21"/>
                <w:szCs w:val="21"/>
              </w:rPr>
            </w:pPr>
          </w:p>
        </w:tc>
        <w:tc>
          <w:tcPr>
            <w:tcW w:w="3510" w:type="dxa"/>
            <w:tcBorders>
              <w:left w:val="single" w:color="auto" w:sz="4" w:space="0"/>
              <w:right w:val="single" w:color="auto" w:sz="4" w:space="0"/>
            </w:tcBorders>
            <w:vAlign w:val="center"/>
          </w:tcPr>
          <w:p w14:paraId="74FAACD8">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76ACB5B7">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644614A6">
            <w:pPr>
              <w:spacing w:line="360" w:lineRule="auto"/>
              <w:rPr>
                <w:rFonts w:hAnsi="宋体"/>
                <w:sz w:val="21"/>
                <w:szCs w:val="21"/>
              </w:rPr>
            </w:pPr>
          </w:p>
        </w:tc>
        <w:tc>
          <w:tcPr>
            <w:tcW w:w="1080" w:type="dxa"/>
            <w:tcBorders>
              <w:left w:val="single" w:color="auto" w:sz="4" w:space="0"/>
              <w:bottom w:val="nil"/>
              <w:right w:val="single" w:color="auto" w:sz="8" w:space="0"/>
            </w:tcBorders>
            <w:vAlign w:val="center"/>
          </w:tcPr>
          <w:p w14:paraId="1C11722D">
            <w:pPr>
              <w:spacing w:line="360" w:lineRule="auto"/>
              <w:rPr>
                <w:rFonts w:hAnsi="宋体"/>
                <w:sz w:val="21"/>
                <w:szCs w:val="21"/>
              </w:rPr>
            </w:pPr>
          </w:p>
        </w:tc>
        <w:tc>
          <w:tcPr>
            <w:tcW w:w="1065" w:type="dxa"/>
            <w:tcBorders>
              <w:left w:val="single" w:color="auto" w:sz="4" w:space="0"/>
              <w:bottom w:val="nil"/>
              <w:right w:val="single" w:color="auto" w:sz="8" w:space="0"/>
            </w:tcBorders>
            <w:vAlign w:val="center"/>
          </w:tcPr>
          <w:p w14:paraId="25256CA7">
            <w:pPr>
              <w:spacing w:line="360" w:lineRule="auto"/>
              <w:rPr>
                <w:rFonts w:hAnsi="宋体"/>
                <w:sz w:val="21"/>
                <w:szCs w:val="21"/>
              </w:rPr>
            </w:pPr>
          </w:p>
        </w:tc>
      </w:tr>
      <w:tr w14:paraId="4530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735" w:type="dxa"/>
            <w:tcBorders>
              <w:left w:val="single" w:color="auto" w:sz="8" w:space="0"/>
              <w:right w:val="single" w:color="auto" w:sz="4" w:space="0"/>
            </w:tcBorders>
            <w:vAlign w:val="center"/>
          </w:tcPr>
          <w:p w14:paraId="61F03C2A">
            <w:pPr>
              <w:spacing w:line="360" w:lineRule="auto"/>
              <w:jc w:val="center"/>
              <w:rPr>
                <w:rFonts w:hAnsi="宋体"/>
                <w:sz w:val="21"/>
                <w:szCs w:val="21"/>
              </w:rPr>
            </w:pPr>
            <w:r>
              <w:rPr>
                <w:rFonts w:hint="eastAsia" w:hAnsi="宋体"/>
                <w:sz w:val="21"/>
                <w:szCs w:val="21"/>
              </w:rPr>
              <w:t>4</w:t>
            </w:r>
          </w:p>
        </w:tc>
        <w:tc>
          <w:tcPr>
            <w:tcW w:w="1155" w:type="dxa"/>
            <w:tcBorders>
              <w:left w:val="single" w:color="auto" w:sz="8" w:space="0"/>
              <w:right w:val="single" w:color="auto" w:sz="4" w:space="0"/>
            </w:tcBorders>
            <w:vAlign w:val="center"/>
          </w:tcPr>
          <w:p w14:paraId="6A2AD0DB">
            <w:pPr>
              <w:spacing w:line="360" w:lineRule="auto"/>
              <w:rPr>
                <w:rFonts w:hAnsi="宋体"/>
                <w:sz w:val="21"/>
                <w:szCs w:val="21"/>
              </w:rPr>
            </w:pPr>
          </w:p>
        </w:tc>
        <w:tc>
          <w:tcPr>
            <w:tcW w:w="3510" w:type="dxa"/>
            <w:tcBorders>
              <w:left w:val="single" w:color="auto" w:sz="4" w:space="0"/>
              <w:right w:val="single" w:color="auto" w:sz="4" w:space="0"/>
            </w:tcBorders>
            <w:vAlign w:val="center"/>
          </w:tcPr>
          <w:p w14:paraId="1FFB94DE">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09E825E9">
            <w:pPr>
              <w:spacing w:line="360" w:lineRule="auto"/>
              <w:rPr>
                <w:rFonts w:hAnsi="宋体"/>
                <w:sz w:val="21"/>
                <w:szCs w:val="21"/>
              </w:rPr>
            </w:pPr>
          </w:p>
        </w:tc>
        <w:tc>
          <w:tcPr>
            <w:tcW w:w="900" w:type="dxa"/>
            <w:tcBorders>
              <w:left w:val="single" w:color="auto" w:sz="4" w:space="0"/>
              <w:bottom w:val="single" w:color="auto" w:sz="8" w:space="0"/>
              <w:right w:val="single" w:color="auto" w:sz="4" w:space="0"/>
            </w:tcBorders>
            <w:vAlign w:val="center"/>
          </w:tcPr>
          <w:p w14:paraId="3CD1ECAF">
            <w:pPr>
              <w:spacing w:line="360" w:lineRule="auto"/>
              <w:rPr>
                <w:rFonts w:hAnsi="宋体"/>
                <w:sz w:val="21"/>
                <w:szCs w:val="21"/>
              </w:rPr>
            </w:pPr>
          </w:p>
        </w:tc>
        <w:tc>
          <w:tcPr>
            <w:tcW w:w="1080" w:type="dxa"/>
            <w:tcBorders>
              <w:left w:val="single" w:color="auto" w:sz="4" w:space="0"/>
              <w:bottom w:val="nil"/>
              <w:right w:val="single" w:color="auto" w:sz="8" w:space="0"/>
            </w:tcBorders>
            <w:vAlign w:val="center"/>
          </w:tcPr>
          <w:p w14:paraId="53EDFE62">
            <w:pPr>
              <w:spacing w:line="360" w:lineRule="auto"/>
              <w:rPr>
                <w:rFonts w:hAnsi="宋体"/>
                <w:sz w:val="21"/>
                <w:szCs w:val="21"/>
              </w:rPr>
            </w:pPr>
          </w:p>
        </w:tc>
        <w:tc>
          <w:tcPr>
            <w:tcW w:w="1065" w:type="dxa"/>
            <w:tcBorders>
              <w:left w:val="single" w:color="auto" w:sz="4" w:space="0"/>
              <w:bottom w:val="nil"/>
              <w:right w:val="single" w:color="auto" w:sz="8" w:space="0"/>
            </w:tcBorders>
            <w:vAlign w:val="center"/>
          </w:tcPr>
          <w:p w14:paraId="7681C173">
            <w:pPr>
              <w:spacing w:line="360" w:lineRule="auto"/>
              <w:rPr>
                <w:rFonts w:hAnsi="宋体"/>
                <w:sz w:val="21"/>
                <w:szCs w:val="21"/>
              </w:rPr>
            </w:pPr>
          </w:p>
        </w:tc>
      </w:tr>
      <w:tr w14:paraId="12A7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345" w:type="dxa"/>
            <w:gridSpan w:val="7"/>
            <w:tcBorders>
              <w:left w:val="single" w:color="auto" w:sz="8" w:space="0"/>
              <w:right w:val="single" w:color="auto" w:sz="8" w:space="0"/>
            </w:tcBorders>
            <w:vAlign w:val="center"/>
          </w:tcPr>
          <w:p w14:paraId="1BD090D0">
            <w:pPr>
              <w:spacing w:line="360" w:lineRule="auto"/>
              <w:rPr>
                <w:rFonts w:hAnsi="宋体"/>
                <w:sz w:val="21"/>
                <w:szCs w:val="21"/>
              </w:rPr>
            </w:pPr>
            <w:r>
              <w:rPr>
                <w:rFonts w:hint="eastAsia" w:hAnsi="宋体"/>
                <w:sz w:val="21"/>
                <w:szCs w:val="21"/>
              </w:rPr>
              <w:t xml:space="preserve">  合计总额：￥       元；    大写：         </w:t>
            </w:r>
          </w:p>
        </w:tc>
      </w:tr>
    </w:tbl>
    <w:p w14:paraId="3C43213E">
      <w:pPr>
        <w:spacing w:line="360" w:lineRule="auto"/>
        <w:ind w:firstLine="420" w:firstLineChars="200"/>
        <w:rPr>
          <w:rFonts w:hAnsi="宋体"/>
          <w:sz w:val="21"/>
          <w:szCs w:val="21"/>
        </w:rPr>
      </w:pPr>
      <w:r>
        <w:rPr>
          <w:rFonts w:hint="eastAsia" w:hAnsi="宋体"/>
          <w:sz w:val="21"/>
          <w:szCs w:val="21"/>
        </w:rPr>
        <w:t>合同总额包括乙方设计、安装、随机零配件、标配工具、运输保险、调试、培训、质保期服务、各项税费及合同实施过程中不可预见费用等。</w:t>
      </w:r>
    </w:p>
    <w:p w14:paraId="495CA92F">
      <w:pPr>
        <w:spacing w:line="360" w:lineRule="auto"/>
        <w:ind w:firstLine="420" w:firstLineChars="200"/>
        <w:rPr>
          <w:rFonts w:hAnsi="宋体"/>
          <w:sz w:val="21"/>
          <w:szCs w:val="21"/>
        </w:rPr>
      </w:pPr>
      <w:r>
        <w:rPr>
          <w:rFonts w:hint="eastAsia" w:hAnsi="宋体"/>
          <w:sz w:val="21"/>
          <w:szCs w:val="21"/>
        </w:rPr>
        <w:t>注：货物名称内容必须与投标文件中货物名称内容一致。</w:t>
      </w:r>
    </w:p>
    <w:p w14:paraId="601B2C7E">
      <w:pPr>
        <w:spacing w:line="360" w:lineRule="auto"/>
        <w:ind w:firstLine="422" w:firstLineChars="200"/>
        <w:rPr>
          <w:rFonts w:hAnsi="宋体"/>
          <w:b/>
          <w:sz w:val="21"/>
          <w:szCs w:val="21"/>
        </w:rPr>
      </w:pPr>
      <w:r>
        <w:rPr>
          <w:rFonts w:hint="eastAsia" w:hAnsi="宋体"/>
          <w:b/>
          <w:sz w:val="21"/>
          <w:szCs w:val="21"/>
        </w:rPr>
        <w:t>二、合同金额</w:t>
      </w:r>
    </w:p>
    <w:p w14:paraId="4692C57D">
      <w:pPr>
        <w:pStyle w:val="22"/>
        <w:spacing w:line="360" w:lineRule="auto"/>
        <w:ind w:firstLine="420" w:firstLineChars="200"/>
        <w:rPr>
          <w:rFonts w:hAnsi="宋体"/>
        </w:rPr>
      </w:pPr>
      <w:r>
        <w:rPr>
          <w:rFonts w:hint="eastAsia" w:hAnsi="宋体"/>
        </w:rPr>
        <w:t>合同金额为（大写）：_________________元（￥_______________元）人民币。</w:t>
      </w:r>
    </w:p>
    <w:p w14:paraId="0684A9F1">
      <w:pPr>
        <w:spacing w:line="360" w:lineRule="auto"/>
        <w:ind w:firstLine="422" w:firstLineChars="200"/>
        <w:rPr>
          <w:rFonts w:hAnsi="宋体"/>
          <w:b/>
          <w:sz w:val="21"/>
          <w:szCs w:val="21"/>
        </w:rPr>
      </w:pPr>
      <w:r>
        <w:rPr>
          <w:rFonts w:hint="eastAsia" w:hAnsi="宋体"/>
          <w:b/>
          <w:sz w:val="21"/>
          <w:szCs w:val="21"/>
        </w:rPr>
        <w:t>三、设备要求</w:t>
      </w:r>
    </w:p>
    <w:p w14:paraId="4B0DB319">
      <w:pPr>
        <w:spacing w:line="360" w:lineRule="auto"/>
        <w:ind w:firstLine="420" w:firstLineChars="200"/>
        <w:rPr>
          <w:rFonts w:hAnsi="宋体"/>
          <w:sz w:val="21"/>
          <w:szCs w:val="21"/>
        </w:rPr>
      </w:pPr>
      <w:r>
        <w:rPr>
          <w:rFonts w:hint="eastAsia" w:hAnsi="宋体"/>
          <w:sz w:val="21"/>
          <w:szCs w:val="21"/>
        </w:rPr>
        <w:t>1.货物为原制造商制造的全新产品，整机无污染，无侵权行为、表面无划损、无任何缺陷隐患，在中国境内可依常规安全合法使用。</w:t>
      </w:r>
    </w:p>
    <w:p w14:paraId="7099F233">
      <w:pPr>
        <w:spacing w:line="360" w:lineRule="auto"/>
        <w:ind w:firstLine="420" w:firstLineChars="200"/>
        <w:rPr>
          <w:rFonts w:hAnsi="宋体"/>
          <w:sz w:val="21"/>
          <w:szCs w:val="21"/>
        </w:rPr>
      </w:pPr>
      <w:r>
        <w:rPr>
          <w:rFonts w:hint="eastAsia" w:hAnsi="宋体"/>
          <w:sz w:val="21"/>
          <w:szCs w:val="21"/>
        </w:rPr>
        <w:t>2.交付验收标准</w:t>
      </w:r>
      <w:r>
        <w:rPr>
          <w:rFonts w:hint="eastAsia" w:hAnsi="宋体"/>
          <w:sz w:val="21"/>
          <w:szCs w:val="21"/>
          <w:lang w:val="en-GB"/>
        </w:rPr>
        <w:t>依次序对照适用标准为：</w:t>
      </w:r>
      <w:r>
        <w:rPr>
          <w:rFonts w:hint="eastAsia" w:hAnsi="宋体"/>
          <w:sz w:val="21"/>
          <w:szCs w:val="21"/>
        </w:rPr>
        <w:t xml:space="preserve">①符合中华人民共和国国家安全质量标准、环保标准或行业标准；②符合采购文件和响应承诺中甲方认可的合理最佳配置、参数及各项要求；③货物来源国官方标准。    </w:t>
      </w:r>
    </w:p>
    <w:p w14:paraId="7B38AAB1">
      <w:pPr>
        <w:spacing w:line="360" w:lineRule="auto"/>
        <w:ind w:firstLine="420" w:firstLineChars="200"/>
        <w:rPr>
          <w:rFonts w:hAnsi="宋体"/>
          <w:sz w:val="21"/>
          <w:szCs w:val="21"/>
        </w:rPr>
      </w:pPr>
      <w:r>
        <w:rPr>
          <w:rFonts w:hint="eastAsia" w:hAnsi="宋体"/>
          <w:sz w:val="21"/>
          <w:szCs w:val="21"/>
        </w:rPr>
        <w:t>3.进口产品必须具备原产地证明和商检局的检验证明及合法进货渠道证明。</w:t>
      </w:r>
    </w:p>
    <w:p w14:paraId="1A5C0336">
      <w:pPr>
        <w:tabs>
          <w:tab w:val="left" w:pos="735"/>
        </w:tabs>
        <w:spacing w:line="360" w:lineRule="auto"/>
        <w:ind w:firstLine="420" w:firstLineChars="200"/>
        <w:rPr>
          <w:rFonts w:hAnsi="宋体"/>
          <w:sz w:val="21"/>
          <w:szCs w:val="21"/>
        </w:rPr>
      </w:pPr>
      <w:r>
        <w:rPr>
          <w:rFonts w:hint="eastAsia" w:hAnsi="宋体"/>
          <w:sz w:val="21"/>
          <w:szCs w:val="21"/>
        </w:rPr>
        <w:t>4.货物为原厂商未启封全新包装，具出厂合格证，序列号、包装箱号与出厂批号一致，并可追索查阅。</w:t>
      </w:r>
    </w:p>
    <w:p w14:paraId="48F17A3A">
      <w:pPr>
        <w:tabs>
          <w:tab w:val="left" w:pos="735"/>
        </w:tabs>
        <w:spacing w:line="360" w:lineRule="auto"/>
        <w:ind w:firstLine="420" w:firstLineChars="200"/>
        <w:rPr>
          <w:rFonts w:hAnsi="宋体"/>
          <w:sz w:val="21"/>
          <w:szCs w:val="21"/>
        </w:rPr>
      </w:pPr>
      <w:r>
        <w:rPr>
          <w:rFonts w:hint="eastAsia" w:hAnsi="宋体"/>
          <w:sz w:val="21"/>
          <w:szCs w:val="21"/>
        </w:rPr>
        <w:t>5.乙方应将关键主机设备的用户手册、保修手册、有关单证资料及配备件、随机工具等交付给甲方，使用操作及安全须知等重要资料应附有中文说明。</w:t>
      </w:r>
    </w:p>
    <w:p w14:paraId="05A9F926">
      <w:pPr>
        <w:spacing w:line="360" w:lineRule="auto"/>
        <w:ind w:firstLine="422" w:firstLineChars="200"/>
        <w:rPr>
          <w:rFonts w:hAnsi="宋体"/>
          <w:b/>
          <w:sz w:val="21"/>
          <w:szCs w:val="21"/>
        </w:rPr>
      </w:pPr>
      <w:r>
        <w:rPr>
          <w:rFonts w:hint="eastAsia" w:hAnsi="宋体"/>
          <w:b/>
          <w:sz w:val="21"/>
          <w:szCs w:val="21"/>
        </w:rPr>
        <w:t>四、交货期、交货方式及交货地点</w:t>
      </w:r>
    </w:p>
    <w:p w14:paraId="55AFC1BE">
      <w:pPr>
        <w:spacing w:line="360" w:lineRule="auto"/>
        <w:ind w:firstLine="420" w:firstLineChars="200"/>
        <w:rPr>
          <w:rFonts w:hAnsi="宋体"/>
          <w:sz w:val="21"/>
          <w:szCs w:val="21"/>
        </w:rPr>
      </w:pPr>
      <w:r>
        <w:rPr>
          <w:rFonts w:hint="eastAsia" w:hAnsi="宋体"/>
          <w:sz w:val="21"/>
          <w:szCs w:val="21"/>
        </w:rPr>
        <w:t>1.交货期：</w:t>
      </w:r>
    </w:p>
    <w:p w14:paraId="654A3006">
      <w:pPr>
        <w:spacing w:line="360" w:lineRule="auto"/>
        <w:ind w:firstLine="420" w:firstLineChars="200"/>
        <w:rPr>
          <w:rFonts w:hAnsi="宋体"/>
          <w:sz w:val="21"/>
          <w:szCs w:val="21"/>
        </w:rPr>
      </w:pPr>
      <w:r>
        <w:rPr>
          <w:rFonts w:hint="eastAsia" w:hAnsi="宋体"/>
          <w:sz w:val="21"/>
          <w:szCs w:val="21"/>
        </w:rPr>
        <w:t>2.交货方式：</w:t>
      </w:r>
    </w:p>
    <w:p w14:paraId="2644394F">
      <w:pPr>
        <w:spacing w:line="360" w:lineRule="auto"/>
        <w:ind w:firstLine="420" w:firstLineChars="200"/>
        <w:rPr>
          <w:rFonts w:hAnsi="宋体"/>
          <w:sz w:val="21"/>
          <w:szCs w:val="21"/>
        </w:rPr>
      </w:pPr>
      <w:r>
        <w:rPr>
          <w:rFonts w:hint="eastAsia" w:hAnsi="宋体"/>
          <w:sz w:val="21"/>
          <w:szCs w:val="21"/>
        </w:rPr>
        <w:t xml:space="preserve">3.交货地点： </w:t>
      </w:r>
    </w:p>
    <w:p w14:paraId="72245986">
      <w:pPr>
        <w:spacing w:line="360" w:lineRule="auto"/>
        <w:ind w:firstLine="422" w:firstLineChars="200"/>
        <w:rPr>
          <w:rFonts w:hAnsi="宋体"/>
          <w:sz w:val="21"/>
          <w:szCs w:val="21"/>
        </w:rPr>
      </w:pPr>
      <w:r>
        <w:rPr>
          <w:rFonts w:hint="eastAsia" w:hAnsi="宋体"/>
          <w:b/>
          <w:sz w:val="21"/>
          <w:szCs w:val="21"/>
        </w:rPr>
        <w:t>五、付款方式</w:t>
      </w:r>
    </w:p>
    <w:p w14:paraId="57DB6ECB">
      <w:pPr>
        <w:spacing w:line="360" w:lineRule="auto"/>
        <w:rPr>
          <w:rFonts w:hAnsi="宋体"/>
          <w:sz w:val="21"/>
          <w:szCs w:val="21"/>
        </w:rPr>
      </w:pPr>
      <w:r>
        <w:rPr>
          <w:rFonts w:hint="eastAsia" w:hAnsi="宋体"/>
          <w:sz w:val="21"/>
          <w:szCs w:val="21"/>
        </w:rPr>
        <w:t>由甲方按下列程序在</w:t>
      </w:r>
      <w:r>
        <w:rPr>
          <w:rFonts w:hint="eastAsia" w:hAnsi="宋体"/>
          <w:sz w:val="21"/>
          <w:szCs w:val="21"/>
          <w:u w:val="single"/>
        </w:rPr>
        <w:t xml:space="preserve">        </w:t>
      </w:r>
      <w:r>
        <w:rPr>
          <w:rFonts w:hint="eastAsia" w:hAnsi="宋体"/>
          <w:sz w:val="21"/>
          <w:szCs w:val="21"/>
        </w:rPr>
        <w:t>内付款：</w:t>
      </w:r>
    </w:p>
    <w:p w14:paraId="1697EEAE">
      <w:pPr>
        <w:spacing w:line="360" w:lineRule="auto"/>
        <w:ind w:firstLine="420" w:firstLineChars="200"/>
        <w:rPr>
          <w:rFonts w:hAnsi="宋体"/>
          <w:sz w:val="21"/>
          <w:szCs w:val="21"/>
        </w:rPr>
      </w:pPr>
      <w:r>
        <w:rPr>
          <w:rFonts w:hint="eastAsia" w:hAnsi="宋体"/>
          <w:sz w:val="21"/>
          <w:szCs w:val="21"/>
        </w:rPr>
        <w:t>1.预付款：签订合同后，支付合同总价的</w:t>
      </w:r>
      <w:r>
        <w:rPr>
          <w:rFonts w:hint="eastAsia" w:hAnsi="宋体"/>
          <w:sz w:val="21"/>
          <w:szCs w:val="21"/>
          <w:u w:val="single"/>
        </w:rPr>
        <w:t xml:space="preserve">      </w:t>
      </w:r>
      <w:r>
        <w:rPr>
          <w:rFonts w:hint="eastAsia" w:hAnsi="宋体"/>
          <w:sz w:val="21"/>
          <w:szCs w:val="21"/>
        </w:rPr>
        <w:t>%。</w:t>
      </w:r>
    </w:p>
    <w:p w14:paraId="25C4D8EC">
      <w:pPr>
        <w:spacing w:line="360" w:lineRule="auto"/>
        <w:ind w:firstLine="420" w:firstLineChars="200"/>
        <w:rPr>
          <w:rFonts w:hAnsi="宋体"/>
          <w:sz w:val="21"/>
          <w:szCs w:val="21"/>
        </w:rPr>
      </w:pPr>
      <w:r>
        <w:rPr>
          <w:rFonts w:hint="eastAsia" w:hAnsi="宋体"/>
          <w:sz w:val="21"/>
          <w:szCs w:val="21"/>
        </w:rPr>
        <w:t>2.设备安装调试结束，提交全部报告材料，调试完成并验收合格后，支付至合同金额的</w:t>
      </w:r>
      <w:r>
        <w:rPr>
          <w:rFonts w:hint="eastAsia" w:hAnsi="宋体"/>
          <w:sz w:val="21"/>
          <w:szCs w:val="21"/>
          <w:u w:val="single"/>
        </w:rPr>
        <w:t xml:space="preserve">      </w:t>
      </w:r>
      <w:r>
        <w:rPr>
          <w:rFonts w:hint="eastAsia" w:hAnsi="宋体"/>
          <w:sz w:val="21"/>
          <w:szCs w:val="21"/>
        </w:rPr>
        <w:t>%，同时无息退还乙方的合同履约保证金。</w:t>
      </w:r>
    </w:p>
    <w:p w14:paraId="66D632E5">
      <w:pPr>
        <w:spacing w:line="360" w:lineRule="auto"/>
        <w:ind w:firstLine="420" w:firstLineChars="200"/>
        <w:rPr>
          <w:rFonts w:hAnsi="宋体"/>
          <w:sz w:val="21"/>
          <w:szCs w:val="21"/>
        </w:rPr>
      </w:pPr>
      <w:r>
        <w:rPr>
          <w:rFonts w:hint="eastAsia" w:hAnsi="宋体"/>
          <w:sz w:val="21"/>
          <w:szCs w:val="21"/>
        </w:rPr>
        <w:t>3.从验收合格之日起，正常使用</w:t>
      </w:r>
      <w:r>
        <w:rPr>
          <w:rFonts w:hint="eastAsia" w:hAnsi="宋体"/>
          <w:sz w:val="21"/>
          <w:szCs w:val="21"/>
          <w:u w:val="single"/>
        </w:rPr>
        <w:t xml:space="preserve">     </w:t>
      </w:r>
      <w:r>
        <w:rPr>
          <w:rFonts w:hint="eastAsia" w:hAnsi="宋体"/>
          <w:sz w:val="21"/>
          <w:szCs w:val="21"/>
        </w:rPr>
        <w:t>个月后，支付合同总价的</w:t>
      </w:r>
      <w:r>
        <w:rPr>
          <w:rFonts w:hint="eastAsia" w:hAnsi="宋体"/>
          <w:sz w:val="21"/>
          <w:szCs w:val="21"/>
          <w:u w:val="single"/>
        </w:rPr>
        <w:t xml:space="preserve">    </w:t>
      </w:r>
      <w:r>
        <w:rPr>
          <w:rFonts w:hint="eastAsia" w:hAnsi="宋体"/>
          <w:sz w:val="21"/>
          <w:szCs w:val="21"/>
        </w:rPr>
        <w:t>％。</w:t>
      </w:r>
    </w:p>
    <w:p w14:paraId="433875B7">
      <w:pPr>
        <w:spacing w:line="360" w:lineRule="auto"/>
        <w:ind w:firstLine="422" w:firstLineChars="200"/>
        <w:rPr>
          <w:rFonts w:hAnsi="宋体"/>
          <w:b/>
          <w:sz w:val="21"/>
          <w:szCs w:val="21"/>
        </w:rPr>
      </w:pPr>
      <w:r>
        <w:rPr>
          <w:rFonts w:hint="eastAsia" w:hAnsi="宋体"/>
          <w:b/>
          <w:sz w:val="21"/>
          <w:szCs w:val="21"/>
        </w:rPr>
        <w:t>六、质保期及售后服务要求</w:t>
      </w:r>
    </w:p>
    <w:p w14:paraId="5C52C896">
      <w:pPr>
        <w:spacing w:line="360" w:lineRule="auto"/>
        <w:ind w:firstLine="420" w:firstLineChars="200"/>
        <w:rPr>
          <w:rFonts w:hAnsi="宋体"/>
          <w:sz w:val="21"/>
          <w:szCs w:val="21"/>
        </w:rPr>
      </w:pPr>
      <w:r>
        <w:rPr>
          <w:rFonts w:hint="eastAsia" w:hAnsi="宋体"/>
          <w:sz w:val="21"/>
          <w:szCs w:val="21"/>
        </w:rPr>
        <w:t>1.本合同的质量保证期（简称“质保期”）为</w:t>
      </w:r>
      <w:r>
        <w:rPr>
          <w:rFonts w:hint="eastAsia" w:hAnsi="宋体"/>
          <w:sz w:val="21"/>
          <w:szCs w:val="21"/>
          <w:u w:val="single"/>
        </w:rPr>
        <w:t xml:space="preserve">     </w:t>
      </w:r>
      <w:r>
        <w:rPr>
          <w:rFonts w:hint="eastAsia" w:hAnsi="宋体"/>
          <w:sz w:val="21"/>
          <w:szCs w:val="21"/>
        </w:rPr>
        <w:t xml:space="preserve">年，质保期内乙方对所供货物实行包修、包换、包退、包维护保养，期满后可同时提供终身 </w:t>
      </w:r>
      <w:r>
        <w:rPr>
          <w:rFonts w:hint="eastAsia" w:hAnsi="宋体"/>
          <w:sz w:val="21"/>
          <w:szCs w:val="21"/>
          <w:u w:val="single"/>
        </w:rPr>
        <w:t>(免费/有偿)</w:t>
      </w:r>
      <w:r>
        <w:rPr>
          <w:rFonts w:hint="eastAsia" w:hAnsi="宋体"/>
          <w:sz w:val="21"/>
          <w:szCs w:val="21"/>
        </w:rPr>
        <w:t xml:space="preserve"> 维修保养服务。</w:t>
      </w:r>
    </w:p>
    <w:p w14:paraId="4BC3F721">
      <w:pPr>
        <w:spacing w:line="360" w:lineRule="auto"/>
        <w:ind w:firstLine="420" w:firstLineChars="200"/>
        <w:rPr>
          <w:rFonts w:hAnsi="宋体"/>
          <w:sz w:val="21"/>
          <w:szCs w:val="21"/>
        </w:rPr>
      </w:pPr>
      <w:r>
        <w:rPr>
          <w:rFonts w:hint="eastAsia" w:hAnsi="宋体"/>
          <w:sz w:val="21"/>
          <w:szCs w:val="21"/>
        </w:rPr>
        <w:t>2.质保期内，如设备或零部件因非人为因素出现故障而造成短期停用时，则质保期和免费维修期相应顺延。如停用时间累计超过60天则质保期重新计算。</w:t>
      </w:r>
    </w:p>
    <w:p w14:paraId="6C8AD79E">
      <w:pPr>
        <w:spacing w:line="360" w:lineRule="auto"/>
        <w:ind w:firstLine="420" w:firstLineChars="200"/>
        <w:rPr>
          <w:rFonts w:hAnsi="宋体"/>
          <w:sz w:val="21"/>
          <w:szCs w:val="21"/>
        </w:rPr>
      </w:pPr>
      <w:r>
        <w:rPr>
          <w:rFonts w:hint="eastAsia" w:hAnsi="宋体"/>
          <w:sz w:val="21"/>
          <w:szCs w:val="21"/>
        </w:rPr>
        <w:t>3.对甲方的服务通知，乙方在接报后1小时内响应，1小时内到达现场，12小时内处理完毕。若在12小时内仍未能有效解决，乙方须免费提供同档次的设备予甲方临时使用。</w:t>
      </w:r>
    </w:p>
    <w:p w14:paraId="4FE18336">
      <w:pPr>
        <w:spacing w:line="360" w:lineRule="auto"/>
        <w:ind w:firstLine="422" w:firstLineChars="200"/>
        <w:rPr>
          <w:rFonts w:hAnsi="宋体"/>
          <w:sz w:val="21"/>
          <w:szCs w:val="21"/>
        </w:rPr>
      </w:pPr>
      <w:r>
        <w:rPr>
          <w:rFonts w:hint="eastAsia" w:hAnsi="宋体"/>
          <w:b/>
          <w:sz w:val="21"/>
          <w:szCs w:val="21"/>
        </w:rPr>
        <w:t>七、安装与调试:</w:t>
      </w:r>
      <w:r>
        <w:rPr>
          <w:rFonts w:hint="eastAsia" w:hAnsi="宋体"/>
          <w:sz w:val="21"/>
          <w:szCs w:val="21"/>
        </w:rPr>
        <w:t>乙方必须依照采购文件的要求和报价文件的承诺，将设备、系统安装并调试至正常运行的最佳状态。</w:t>
      </w:r>
    </w:p>
    <w:p w14:paraId="0E7614E6">
      <w:pPr>
        <w:spacing w:line="360" w:lineRule="auto"/>
        <w:ind w:firstLine="422" w:firstLineChars="200"/>
        <w:rPr>
          <w:rFonts w:hAnsi="宋体"/>
          <w:b/>
          <w:bCs/>
          <w:sz w:val="21"/>
          <w:szCs w:val="21"/>
        </w:rPr>
      </w:pPr>
      <w:r>
        <w:rPr>
          <w:rFonts w:hint="eastAsia" w:hAnsi="宋体"/>
          <w:b/>
          <w:bCs/>
          <w:sz w:val="21"/>
          <w:szCs w:val="21"/>
        </w:rPr>
        <w:t>八、验收：</w:t>
      </w:r>
    </w:p>
    <w:p w14:paraId="68226BDF">
      <w:pPr>
        <w:tabs>
          <w:tab w:val="left" w:pos="900"/>
        </w:tabs>
        <w:spacing w:line="360" w:lineRule="auto"/>
        <w:ind w:firstLine="420" w:firstLineChars="200"/>
        <w:rPr>
          <w:rFonts w:hAnsi="宋体"/>
          <w:sz w:val="21"/>
          <w:szCs w:val="21"/>
        </w:rPr>
      </w:pPr>
      <w:r>
        <w:rPr>
          <w:rFonts w:hint="eastAsia" w:hAnsi="宋体"/>
          <w:sz w:val="21"/>
          <w:szCs w:val="21"/>
        </w:rPr>
        <w:t xml:space="preserve">1）货物若有国家标准按照国家标准验收，若无国家标准按行业标准验收，为原制造商制造的全新产品，整机无污染，无侵权行为、表面无划损、无任何缺陷隐患，在中国境内可依常规安全合法使用。 </w:t>
      </w:r>
    </w:p>
    <w:p w14:paraId="7236113B">
      <w:pPr>
        <w:tabs>
          <w:tab w:val="left" w:pos="900"/>
        </w:tabs>
        <w:spacing w:line="360" w:lineRule="auto"/>
        <w:ind w:firstLine="420" w:firstLineChars="200"/>
        <w:rPr>
          <w:rFonts w:hAnsi="宋体"/>
          <w:sz w:val="21"/>
          <w:szCs w:val="21"/>
        </w:rPr>
      </w:pPr>
      <w:r>
        <w:rPr>
          <w:rFonts w:hint="eastAsia" w:hAnsi="宋体"/>
          <w:sz w:val="21"/>
          <w:szCs w:val="21"/>
        </w:rPr>
        <w:t>2）进口产品必须具备原产地证明和商检局的检验证明及合法进货渠道证明。评审小组在各报价人的报价有限期内有权要求报价人提供进口货物的报关单。</w:t>
      </w:r>
    </w:p>
    <w:p w14:paraId="13CDDA84">
      <w:pPr>
        <w:tabs>
          <w:tab w:val="left" w:pos="900"/>
        </w:tabs>
        <w:spacing w:line="360" w:lineRule="auto"/>
        <w:ind w:firstLine="420" w:firstLineChars="200"/>
        <w:rPr>
          <w:rFonts w:hAnsi="宋体"/>
          <w:sz w:val="21"/>
          <w:szCs w:val="21"/>
        </w:rPr>
      </w:pPr>
      <w:r>
        <w:rPr>
          <w:rFonts w:hint="eastAsia" w:hAnsi="宋体"/>
          <w:sz w:val="21"/>
          <w:szCs w:val="21"/>
        </w:rPr>
        <w:t>3）货物为原厂商未启封全新包装，具出厂合格证，序列号、包装箱号与出厂批号一致，并可追索查阅。所有随设备的附件必须齐全。</w:t>
      </w:r>
    </w:p>
    <w:p w14:paraId="72A09FAB">
      <w:pPr>
        <w:tabs>
          <w:tab w:val="left" w:pos="900"/>
        </w:tabs>
        <w:spacing w:line="360" w:lineRule="auto"/>
        <w:ind w:firstLine="420" w:firstLineChars="200"/>
        <w:rPr>
          <w:rFonts w:hAnsi="宋体"/>
          <w:sz w:val="21"/>
          <w:szCs w:val="21"/>
        </w:rPr>
      </w:pPr>
      <w:r>
        <w:rPr>
          <w:rFonts w:hint="eastAsia" w:hAnsi="宋体"/>
          <w:sz w:val="21"/>
          <w:szCs w:val="21"/>
        </w:rPr>
        <w:t>4）乙方应将关键主机设备的用户手册、保修手册、有关单证资料及配备件、随机工具等交付给甲方，使用操作及安全须知等重要资料应附有中文说明。</w:t>
      </w:r>
    </w:p>
    <w:p w14:paraId="3256DBB0">
      <w:pPr>
        <w:tabs>
          <w:tab w:val="left" w:pos="900"/>
        </w:tabs>
        <w:spacing w:line="360" w:lineRule="auto"/>
        <w:ind w:firstLine="420" w:firstLineChars="200"/>
        <w:rPr>
          <w:rFonts w:hAnsi="宋体"/>
          <w:sz w:val="21"/>
          <w:szCs w:val="21"/>
        </w:rPr>
      </w:pPr>
      <w:r>
        <w:rPr>
          <w:rFonts w:hint="eastAsia" w:hAnsi="宋体"/>
          <w:sz w:val="21"/>
          <w:szCs w:val="21"/>
        </w:rPr>
        <w:t>5）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14:paraId="5EF5F720">
      <w:pPr>
        <w:tabs>
          <w:tab w:val="left" w:pos="900"/>
        </w:tabs>
        <w:spacing w:line="360" w:lineRule="auto"/>
        <w:ind w:firstLine="422" w:firstLineChars="200"/>
        <w:rPr>
          <w:rFonts w:hAnsi="宋体"/>
          <w:b/>
          <w:sz w:val="21"/>
          <w:szCs w:val="21"/>
        </w:rPr>
      </w:pPr>
      <w:r>
        <w:rPr>
          <w:rFonts w:hint="eastAsia" w:hAnsi="宋体"/>
          <w:b/>
          <w:bCs/>
          <w:sz w:val="21"/>
          <w:szCs w:val="21"/>
        </w:rPr>
        <w:t>九、</w:t>
      </w:r>
      <w:r>
        <w:rPr>
          <w:rFonts w:hint="eastAsia" w:hAnsi="宋体"/>
          <w:b/>
          <w:sz w:val="21"/>
          <w:szCs w:val="21"/>
        </w:rPr>
        <w:t>违约责任与赔偿损失</w:t>
      </w:r>
    </w:p>
    <w:p w14:paraId="0DED4D03">
      <w:pPr>
        <w:tabs>
          <w:tab w:val="left" w:pos="900"/>
        </w:tabs>
        <w:spacing w:line="360" w:lineRule="auto"/>
        <w:ind w:firstLine="420" w:firstLineChars="200"/>
        <w:rPr>
          <w:rFonts w:hAnsi="宋体"/>
          <w:sz w:val="21"/>
          <w:szCs w:val="21"/>
        </w:rPr>
      </w:pPr>
      <w:r>
        <w:rPr>
          <w:rFonts w:hint="eastAsia" w:hAnsi="宋体"/>
          <w:sz w:val="21"/>
          <w:szCs w:val="21"/>
        </w:rPr>
        <w:t>1) 乙方交付的货物、工程/提供的服务不符合采购文件、报价文件或本合同规定的，甲方有权拒收，并且乙方须向甲方支付本合同总价5%的违约金。</w:t>
      </w:r>
    </w:p>
    <w:p w14:paraId="0027B837">
      <w:pPr>
        <w:tabs>
          <w:tab w:val="left" w:pos="720"/>
          <w:tab w:val="left" w:pos="900"/>
        </w:tabs>
        <w:spacing w:line="360" w:lineRule="auto"/>
        <w:ind w:right="210" w:firstLine="420" w:firstLineChars="200"/>
        <w:rPr>
          <w:rFonts w:hAnsi="宋体"/>
          <w:sz w:val="21"/>
          <w:szCs w:val="21"/>
        </w:rPr>
      </w:pPr>
      <w:r>
        <w:rPr>
          <w:rFonts w:hint="eastAsia" w:hAnsi="宋体"/>
          <w:sz w:val="21"/>
          <w:szCs w:val="21"/>
        </w:rPr>
        <w:t>2) 乙方未能按本合同规定的交货时间交付货物的/提供服务，从逾期之日起每日按本合同总价3‰的数额向甲方支付违约金；逾期半个月以上的，甲方有权终止合同，由此造成的甲方经济损失由乙方承担。</w:t>
      </w:r>
    </w:p>
    <w:p w14:paraId="7E34490F">
      <w:pPr>
        <w:tabs>
          <w:tab w:val="left" w:pos="720"/>
          <w:tab w:val="left" w:pos="900"/>
        </w:tabs>
        <w:spacing w:line="360" w:lineRule="auto"/>
        <w:ind w:right="210" w:firstLine="420" w:firstLineChars="200"/>
        <w:rPr>
          <w:rFonts w:hAnsi="宋体"/>
          <w:sz w:val="21"/>
          <w:szCs w:val="21"/>
        </w:rPr>
      </w:pPr>
      <w:r>
        <w:rPr>
          <w:rFonts w:hint="eastAsia" w:hAnsi="宋体"/>
          <w:sz w:val="21"/>
          <w:szCs w:val="21"/>
        </w:rPr>
        <w:t>3) 甲方无正当理由拒收货物/接受服务，到期拒付货物/服务款项的，甲方向乙方偿付本合同总的5%的违约金。甲方人逾期付款，则每日按本合同总价的3‰向乙方偿付违约金。</w:t>
      </w:r>
    </w:p>
    <w:p w14:paraId="232FF89C">
      <w:pPr>
        <w:spacing w:line="400" w:lineRule="exact"/>
        <w:ind w:firstLine="420" w:firstLineChars="200"/>
        <w:rPr>
          <w:rFonts w:hAnsi="宋体"/>
          <w:bCs/>
          <w:sz w:val="21"/>
          <w:szCs w:val="21"/>
        </w:rPr>
      </w:pPr>
      <w:r>
        <w:rPr>
          <w:rFonts w:hint="eastAsia" w:hAnsi="宋体"/>
          <w:bCs/>
          <w:sz w:val="21"/>
          <w:szCs w:val="21"/>
        </w:rPr>
        <w:t>4) 其它违约责任按《中华人民共和国合同法》处理。</w:t>
      </w:r>
    </w:p>
    <w:p w14:paraId="53ED51A6">
      <w:pPr>
        <w:spacing w:line="400" w:lineRule="exact"/>
        <w:ind w:firstLine="422" w:firstLineChars="200"/>
        <w:rPr>
          <w:rFonts w:hAnsi="宋体"/>
          <w:b/>
          <w:sz w:val="21"/>
          <w:szCs w:val="21"/>
        </w:rPr>
      </w:pPr>
      <w:r>
        <w:rPr>
          <w:rFonts w:hint="eastAsia" w:hAnsi="宋体"/>
          <w:b/>
          <w:sz w:val="21"/>
          <w:szCs w:val="21"/>
        </w:rPr>
        <w:t>十、争议的解决</w:t>
      </w:r>
    </w:p>
    <w:p w14:paraId="084F7081">
      <w:pPr>
        <w:tabs>
          <w:tab w:val="left" w:pos="824"/>
        </w:tabs>
        <w:spacing w:line="400" w:lineRule="exact"/>
        <w:ind w:firstLine="420" w:firstLineChars="200"/>
        <w:rPr>
          <w:rFonts w:hAnsi="宋体"/>
          <w:bCs/>
          <w:sz w:val="21"/>
          <w:szCs w:val="21"/>
        </w:rPr>
      </w:pPr>
      <w:r>
        <w:rPr>
          <w:rFonts w:hint="eastAsia" w:hAnsi="宋体"/>
          <w:sz w:val="21"/>
          <w:szCs w:val="21"/>
        </w:rPr>
        <w:t>1)合同执行过程中发生的任何争议，如双方不能通过友好协商解决，按相关法律法规处理。</w:t>
      </w:r>
    </w:p>
    <w:p w14:paraId="2D26CE0F">
      <w:pPr>
        <w:spacing w:line="400" w:lineRule="exact"/>
        <w:ind w:firstLine="422" w:firstLineChars="200"/>
        <w:rPr>
          <w:rFonts w:hAnsi="宋体"/>
          <w:sz w:val="21"/>
          <w:szCs w:val="21"/>
        </w:rPr>
      </w:pPr>
      <w:r>
        <w:rPr>
          <w:rFonts w:hint="eastAsia" w:hAnsi="宋体"/>
          <w:b/>
          <w:sz w:val="21"/>
          <w:szCs w:val="21"/>
        </w:rPr>
        <w:t>十一、不可抗力：</w:t>
      </w:r>
      <w:r>
        <w:rPr>
          <w:rFonts w:hint="eastAsia" w:hAnsi="宋体"/>
          <w:sz w:val="21"/>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063E8638">
      <w:pPr>
        <w:spacing w:line="400" w:lineRule="exact"/>
        <w:ind w:firstLine="422" w:firstLineChars="200"/>
        <w:rPr>
          <w:rFonts w:hAnsi="宋体"/>
          <w:sz w:val="21"/>
          <w:szCs w:val="21"/>
        </w:rPr>
      </w:pPr>
      <w:r>
        <w:rPr>
          <w:rFonts w:hint="eastAsia" w:hAnsi="宋体"/>
          <w:b/>
          <w:sz w:val="21"/>
          <w:szCs w:val="21"/>
        </w:rPr>
        <w:t>十二、税费：</w:t>
      </w:r>
      <w:r>
        <w:rPr>
          <w:rFonts w:hint="eastAsia" w:hAnsi="宋体"/>
          <w:sz w:val="21"/>
          <w:szCs w:val="21"/>
        </w:rPr>
        <w:t>在中国境内、外发生的与本合同执行有关的一切税费均由乙方负担。</w:t>
      </w:r>
    </w:p>
    <w:p w14:paraId="3E9BB382">
      <w:pPr>
        <w:spacing w:line="400" w:lineRule="exact"/>
        <w:ind w:firstLine="422" w:firstLineChars="200"/>
        <w:rPr>
          <w:rFonts w:hAnsi="宋体"/>
          <w:b/>
          <w:sz w:val="21"/>
          <w:szCs w:val="21"/>
        </w:rPr>
      </w:pPr>
      <w:r>
        <w:rPr>
          <w:rFonts w:hint="eastAsia" w:hAnsi="宋体"/>
          <w:b/>
          <w:sz w:val="21"/>
          <w:szCs w:val="21"/>
        </w:rPr>
        <w:t>十三、其它</w:t>
      </w:r>
    </w:p>
    <w:p w14:paraId="43C680AF">
      <w:pPr>
        <w:spacing w:line="400" w:lineRule="exact"/>
        <w:ind w:firstLine="420" w:firstLineChars="200"/>
        <w:rPr>
          <w:rFonts w:hAnsi="宋体"/>
          <w:b/>
          <w:sz w:val="21"/>
          <w:szCs w:val="21"/>
        </w:rPr>
      </w:pPr>
      <w:r>
        <w:rPr>
          <w:rFonts w:hint="eastAsia" w:hAnsi="宋体"/>
          <w:sz w:val="21"/>
          <w:szCs w:val="21"/>
        </w:rPr>
        <w:t>1) 本合同所有附件、采购文件、投标文件、中标通知书通知书均为合同的有效组成部分，与本合同具有同等法律效力。</w:t>
      </w:r>
    </w:p>
    <w:p w14:paraId="4FBB34E1">
      <w:pPr>
        <w:spacing w:line="400" w:lineRule="exact"/>
        <w:ind w:firstLine="420" w:firstLineChars="200"/>
        <w:rPr>
          <w:rFonts w:hAnsi="宋体"/>
          <w:sz w:val="21"/>
          <w:szCs w:val="21"/>
        </w:rPr>
      </w:pPr>
      <w:r>
        <w:rPr>
          <w:rFonts w:hint="eastAsia" w:hAnsi="宋体"/>
          <w:bCs/>
          <w:sz w:val="21"/>
          <w:szCs w:val="21"/>
        </w:rPr>
        <w:t xml:space="preserve">2) </w:t>
      </w:r>
      <w:r>
        <w:rPr>
          <w:rFonts w:hint="eastAsia" w:hAnsi="宋体"/>
          <w:sz w:val="21"/>
          <w:szCs w:val="21"/>
        </w:rPr>
        <w:t>在执行本合同的过程中，所有经双方签署确认的文件（包括会议纪要、补充协议、往来信函）即成为本合同的有效组成部分。</w:t>
      </w:r>
    </w:p>
    <w:p w14:paraId="39BC2EE4">
      <w:pPr>
        <w:spacing w:line="400" w:lineRule="exact"/>
        <w:ind w:firstLine="420" w:firstLineChars="200"/>
        <w:rPr>
          <w:rFonts w:hAnsi="宋体"/>
          <w:sz w:val="21"/>
          <w:szCs w:val="21"/>
        </w:rPr>
      </w:pPr>
      <w:r>
        <w:rPr>
          <w:rFonts w:hint="eastAsia" w:hAnsi="宋体"/>
          <w:sz w:val="21"/>
          <w:szCs w:val="21"/>
        </w:rPr>
        <w:t xml:space="preserve">3) 如一方地址、电话、传真号码有变更，应在变更当日内书面通知对方，否则，应承担相应责任。 </w:t>
      </w:r>
    </w:p>
    <w:p w14:paraId="76FEEB2A">
      <w:pPr>
        <w:spacing w:line="400" w:lineRule="exact"/>
        <w:ind w:firstLine="420" w:firstLineChars="200"/>
        <w:rPr>
          <w:rFonts w:hAnsi="宋体"/>
          <w:sz w:val="21"/>
          <w:szCs w:val="21"/>
        </w:rPr>
      </w:pPr>
      <w:r>
        <w:rPr>
          <w:rFonts w:hint="eastAsia" w:hAnsi="宋体"/>
          <w:sz w:val="21"/>
          <w:szCs w:val="21"/>
        </w:rPr>
        <w:t>4) 除甲方事先书面同意外，乙方不得部分或全部转让其应履行的合同项下的义务。</w:t>
      </w:r>
    </w:p>
    <w:p w14:paraId="0DDD3F29">
      <w:pPr>
        <w:spacing w:line="400" w:lineRule="exact"/>
        <w:ind w:firstLine="422" w:firstLineChars="200"/>
        <w:rPr>
          <w:rFonts w:hAnsi="宋体"/>
          <w:b/>
          <w:sz w:val="21"/>
          <w:szCs w:val="21"/>
        </w:rPr>
      </w:pPr>
      <w:r>
        <w:rPr>
          <w:rFonts w:hint="eastAsia" w:hAnsi="宋体"/>
          <w:b/>
          <w:sz w:val="21"/>
          <w:szCs w:val="21"/>
        </w:rPr>
        <w:t>十四、合同生效：</w:t>
      </w:r>
    </w:p>
    <w:p w14:paraId="50DDCD18">
      <w:pPr>
        <w:spacing w:line="400" w:lineRule="exact"/>
        <w:ind w:firstLine="420" w:firstLineChars="200"/>
        <w:rPr>
          <w:rFonts w:hAnsi="宋体"/>
          <w:sz w:val="21"/>
          <w:szCs w:val="21"/>
        </w:rPr>
      </w:pPr>
      <w:r>
        <w:rPr>
          <w:rFonts w:hint="eastAsia" w:hAnsi="宋体"/>
          <w:sz w:val="21"/>
          <w:szCs w:val="21"/>
        </w:rPr>
        <w:t>1）本合同在甲乙双方法人代表或其授权代表签字盖章后生效。</w:t>
      </w:r>
    </w:p>
    <w:p w14:paraId="0C1F9B69">
      <w:pPr>
        <w:spacing w:line="400" w:lineRule="exact"/>
        <w:ind w:firstLine="420" w:firstLineChars="200"/>
        <w:rPr>
          <w:rFonts w:hAnsi="宋体"/>
          <w:b/>
          <w:sz w:val="21"/>
          <w:szCs w:val="21"/>
        </w:rPr>
      </w:pPr>
      <w:r>
        <w:rPr>
          <w:rFonts w:hint="eastAsia" w:hAnsi="宋体"/>
          <w:sz w:val="21"/>
          <w:szCs w:val="21"/>
        </w:rPr>
        <w:t>2）</w:t>
      </w:r>
      <w:r>
        <w:rPr>
          <w:rFonts w:hint="eastAsia" w:hAnsi="宋体"/>
          <w:b/>
          <w:sz w:val="21"/>
          <w:szCs w:val="21"/>
        </w:rPr>
        <w:t>合同一式</w:t>
      </w:r>
      <w:r>
        <w:rPr>
          <w:rFonts w:hint="eastAsia" w:hAnsi="宋体"/>
          <w:b/>
          <w:sz w:val="21"/>
          <w:szCs w:val="21"/>
          <w:u w:val="single"/>
        </w:rPr>
        <w:t xml:space="preserve"> 四 </w:t>
      </w:r>
      <w:r>
        <w:rPr>
          <w:rFonts w:hint="eastAsia" w:hAnsi="宋体"/>
          <w:b/>
          <w:sz w:val="21"/>
          <w:szCs w:val="21"/>
        </w:rPr>
        <w:t>份。</w:t>
      </w:r>
    </w:p>
    <w:p w14:paraId="1012345F">
      <w:pPr>
        <w:spacing w:line="400" w:lineRule="exact"/>
        <w:rPr>
          <w:rFonts w:hAnsi="宋体"/>
          <w:b/>
          <w:sz w:val="21"/>
          <w:szCs w:val="21"/>
        </w:rPr>
      </w:pPr>
    </w:p>
    <w:p w14:paraId="71FEADD0">
      <w:pPr>
        <w:spacing w:line="400" w:lineRule="exact"/>
        <w:rPr>
          <w:rFonts w:hAnsi="宋体"/>
          <w:b/>
          <w:sz w:val="21"/>
          <w:szCs w:val="21"/>
        </w:rPr>
      </w:pPr>
    </w:p>
    <w:p w14:paraId="297B5EA1">
      <w:pPr>
        <w:spacing w:line="400" w:lineRule="exact"/>
        <w:rPr>
          <w:rFonts w:hAnsi="宋体"/>
          <w:b/>
          <w:sz w:val="21"/>
          <w:szCs w:val="21"/>
        </w:rPr>
      </w:pPr>
    </w:p>
    <w:p w14:paraId="7DEFE440">
      <w:pPr>
        <w:spacing w:line="400" w:lineRule="exact"/>
        <w:rPr>
          <w:rFonts w:hAnsi="宋体"/>
          <w:b/>
          <w:sz w:val="21"/>
          <w:szCs w:val="21"/>
        </w:rPr>
      </w:pPr>
    </w:p>
    <w:p w14:paraId="74573109">
      <w:pPr>
        <w:spacing w:line="400" w:lineRule="exact"/>
        <w:rPr>
          <w:rFonts w:hAnsi="宋体"/>
          <w:b/>
          <w:sz w:val="21"/>
          <w:szCs w:val="21"/>
        </w:rPr>
      </w:pPr>
      <w:r>
        <w:rPr>
          <w:rFonts w:hint="eastAsia" w:hAnsi="宋体"/>
          <w:b/>
          <w:sz w:val="21"/>
          <w:szCs w:val="21"/>
        </w:rPr>
        <w:t>甲方（盖章）：                               乙方（盖章）：</w:t>
      </w:r>
    </w:p>
    <w:p w14:paraId="3DA48962">
      <w:pPr>
        <w:spacing w:line="400" w:lineRule="exact"/>
        <w:ind w:firstLine="826" w:firstLineChars="392"/>
        <w:rPr>
          <w:rFonts w:hAnsi="宋体"/>
          <w:b/>
          <w:sz w:val="21"/>
          <w:szCs w:val="21"/>
        </w:rPr>
      </w:pPr>
      <w:r>
        <w:rPr>
          <w:rFonts w:hint="eastAsia" w:hAnsi="宋体"/>
          <w:b/>
          <w:sz w:val="21"/>
          <w:szCs w:val="21"/>
        </w:rPr>
        <w:t xml:space="preserve">代表：                                         代表： </w:t>
      </w:r>
    </w:p>
    <w:p w14:paraId="4DD87BEE">
      <w:pPr>
        <w:spacing w:line="400" w:lineRule="exact"/>
        <w:rPr>
          <w:rFonts w:hAnsi="宋体"/>
          <w:sz w:val="21"/>
          <w:szCs w:val="21"/>
        </w:rPr>
      </w:pPr>
      <w:r>
        <w:rPr>
          <w:rFonts w:hint="eastAsia" w:hAnsi="宋体"/>
          <w:sz w:val="21"/>
          <w:szCs w:val="21"/>
        </w:rPr>
        <w:t>签定地点：</w:t>
      </w:r>
    </w:p>
    <w:p w14:paraId="664CBAD6">
      <w:pPr>
        <w:spacing w:line="400" w:lineRule="exact"/>
        <w:rPr>
          <w:rFonts w:hAnsi="宋体"/>
          <w:sz w:val="21"/>
          <w:szCs w:val="21"/>
        </w:rPr>
      </w:pPr>
      <w:r>
        <w:rPr>
          <w:rFonts w:hint="eastAsia" w:hAnsi="宋体"/>
          <w:sz w:val="21"/>
          <w:szCs w:val="21"/>
        </w:rPr>
        <w:t xml:space="preserve">签定日期：       年   月   日                 签定日期：       年    月   日 </w:t>
      </w:r>
    </w:p>
    <w:p w14:paraId="6651B225">
      <w:pPr>
        <w:spacing w:line="400" w:lineRule="exact"/>
        <w:ind w:firstLine="4830"/>
        <w:rPr>
          <w:rFonts w:hAnsi="宋体"/>
          <w:sz w:val="21"/>
          <w:szCs w:val="21"/>
        </w:rPr>
      </w:pPr>
      <w:r>
        <w:rPr>
          <w:rFonts w:hint="eastAsia" w:hAnsi="宋体"/>
          <w:sz w:val="21"/>
          <w:szCs w:val="21"/>
        </w:rPr>
        <w:t>开户名称：</w:t>
      </w:r>
    </w:p>
    <w:p w14:paraId="59FF53E6">
      <w:pPr>
        <w:spacing w:line="400" w:lineRule="exact"/>
        <w:ind w:firstLine="4830"/>
        <w:rPr>
          <w:rFonts w:hAnsi="宋体"/>
          <w:sz w:val="21"/>
          <w:szCs w:val="21"/>
        </w:rPr>
      </w:pPr>
      <w:r>
        <w:rPr>
          <w:rFonts w:hint="eastAsia" w:hAnsi="宋体"/>
          <w:sz w:val="21"/>
          <w:szCs w:val="21"/>
        </w:rPr>
        <w:t>银行帐号：</w:t>
      </w:r>
    </w:p>
    <w:p w14:paraId="23D01686">
      <w:pPr>
        <w:spacing w:line="400" w:lineRule="exact"/>
        <w:ind w:firstLine="4830" w:firstLineChars="2300"/>
        <w:rPr>
          <w:rFonts w:hAnsi="宋体"/>
          <w:sz w:val="21"/>
          <w:szCs w:val="21"/>
        </w:rPr>
      </w:pPr>
      <w:r>
        <w:rPr>
          <w:rFonts w:hint="eastAsia" w:hAnsi="宋体"/>
          <w:sz w:val="21"/>
          <w:szCs w:val="21"/>
        </w:rPr>
        <w:t>开 户 行：</w:t>
      </w:r>
    </w:p>
    <w:p w14:paraId="17BC1088">
      <w:pPr>
        <w:snapToGrid w:val="0"/>
        <w:spacing w:before="100" w:beforeAutospacing="1" w:after="100" w:afterAutospacing="1" w:line="360" w:lineRule="auto"/>
        <w:ind w:right="708" w:rightChars="354"/>
        <w:rPr>
          <w:rFonts w:hAnsi="宋体" w:cs="Arial"/>
          <w:b/>
          <w:sz w:val="30"/>
          <w:szCs w:val="30"/>
        </w:rPr>
      </w:pPr>
    </w:p>
    <w:p w14:paraId="793E465F">
      <w:pPr>
        <w:snapToGrid w:val="0"/>
        <w:spacing w:before="100" w:beforeAutospacing="1" w:after="100" w:afterAutospacing="1" w:line="360" w:lineRule="auto"/>
        <w:ind w:right="708" w:rightChars="354"/>
        <w:jc w:val="center"/>
        <w:rPr>
          <w:rFonts w:hAnsi="宋体" w:cs="Arial"/>
          <w:b/>
          <w:sz w:val="30"/>
          <w:szCs w:val="30"/>
        </w:rPr>
      </w:pPr>
    </w:p>
    <w:p w14:paraId="3DC60219">
      <w:pPr>
        <w:widowControl/>
        <w:snapToGrid w:val="0"/>
        <w:spacing w:before="120" w:line="400" w:lineRule="exact"/>
        <w:rPr>
          <w:rFonts w:hAnsi="宋体"/>
          <w:sz w:val="24"/>
          <w:szCs w:val="18"/>
        </w:rPr>
      </w:pPr>
    </w:p>
    <w:p w14:paraId="4FED4651">
      <w:pPr>
        <w:snapToGrid w:val="0"/>
        <w:spacing w:before="100" w:beforeAutospacing="1" w:after="100" w:afterAutospacing="1" w:line="360" w:lineRule="auto"/>
        <w:ind w:right="708" w:rightChars="354"/>
        <w:jc w:val="center"/>
        <w:rPr>
          <w:rFonts w:hAnsi="宋体" w:cs="Arial"/>
          <w:b/>
          <w:sz w:val="36"/>
          <w:szCs w:val="36"/>
        </w:rPr>
      </w:pPr>
      <w:r>
        <w:rPr>
          <w:rFonts w:hint="eastAsia" w:hAnsi="宋体" w:cs="Arial"/>
          <w:b/>
          <w:sz w:val="36"/>
          <w:szCs w:val="36"/>
        </w:rPr>
        <w:t xml:space="preserve">  第四部分 报价文件格式</w:t>
      </w:r>
    </w:p>
    <w:p w14:paraId="6AF018E8">
      <w:pPr>
        <w:widowControl/>
        <w:snapToGrid w:val="0"/>
        <w:spacing w:line="360" w:lineRule="auto"/>
        <w:rPr>
          <w:rFonts w:hAnsi="宋体"/>
          <w:sz w:val="24"/>
          <w:szCs w:val="22"/>
        </w:rPr>
      </w:pPr>
    </w:p>
    <w:p w14:paraId="0852612A">
      <w:pPr>
        <w:rPr>
          <w:sz w:val="32"/>
          <w:szCs w:val="32"/>
        </w:rPr>
      </w:pPr>
    </w:p>
    <w:p w14:paraId="62BE0F37">
      <w:pPr>
        <w:pStyle w:val="22"/>
        <w:tabs>
          <w:tab w:val="left" w:pos="1260"/>
          <w:tab w:val="left" w:pos="7740"/>
        </w:tabs>
        <w:jc w:val="center"/>
        <w:rPr>
          <w:rFonts w:hAnsi="宋体"/>
          <w:b/>
          <w:spacing w:val="100"/>
          <w:w w:val="110"/>
          <w:kern w:val="0"/>
          <w:sz w:val="28"/>
          <w:szCs w:val="28"/>
          <w:u w:val="single"/>
        </w:rPr>
      </w:pPr>
    </w:p>
    <w:p w14:paraId="50B4D3B8">
      <w:pPr>
        <w:pStyle w:val="22"/>
        <w:tabs>
          <w:tab w:val="left" w:pos="1260"/>
          <w:tab w:val="left" w:pos="7740"/>
        </w:tabs>
        <w:jc w:val="center"/>
        <w:rPr>
          <w:rFonts w:hAnsi="宋体"/>
          <w:b/>
          <w:spacing w:val="100"/>
          <w:w w:val="110"/>
          <w:kern w:val="0"/>
          <w:sz w:val="28"/>
          <w:szCs w:val="28"/>
          <w:u w:val="single"/>
        </w:rPr>
      </w:pPr>
    </w:p>
    <w:p w14:paraId="613FF7FC">
      <w:pPr>
        <w:pStyle w:val="22"/>
        <w:tabs>
          <w:tab w:val="left" w:pos="1260"/>
          <w:tab w:val="left" w:pos="7740"/>
        </w:tabs>
        <w:jc w:val="center"/>
        <w:rPr>
          <w:rFonts w:hAnsi="宋体"/>
          <w:b/>
          <w:spacing w:val="100"/>
          <w:w w:val="110"/>
          <w:kern w:val="0"/>
          <w:sz w:val="28"/>
          <w:szCs w:val="28"/>
        </w:rPr>
      </w:pPr>
      <w:r>
        <w:rPr>
          <w:rFonts w:hint="eastAsia" w:hAnsi="宋体"/>
          <w:b/>
          <w:spacing w:val="100"/>
          <w:w w:val="110"/>
          <w:kern w:val="0"/>
          <w:sz w:val="28"/>
          <w:szCs w:val="28"/>
          <w:u w:val="single"/>
        </w:rPr>
        <w:t xml:space="preserve">       </w:t>
      </w:r>
      <w:r>
        <w:rPr>
          <w:rFonts w:hint="eastAsia" w:hAnsi="宋体"/>
          <w:b/>
          <w:spacing w:val="100"/>
          <w:w w:val="110"/>
          <w:kern w:val="0"/>
          <w:sz w:val="28"/>
          <w:szCs w:val="28"/>
        </w:rPr>
        <w:t>政府采购</w:t>
      </w:r>
    </w:p>
    <w:p w14:paraId="0E3F5C02">
      <w:pPr>
        <w:pStyle w:val="22"/>
        <w:tabs>
          <w:tab w:val="left" w:pos="7740"/>
        </w:tabs>
        <w:jc w:val="center"/>
        <w:rPr>
          <w:rFonts w:hAnsi="宋体"/>
          <w:b/>
          <w:sz w:val="28"/>
          <w:szCs w:val="28"/>
        </w:rPr>
      </w:pPr>
    </w:p>
    <w:p w14:paraId="2B49E9EC">
      <w:pPr>
        <w:pStyle w:val="22"/>
        <w:tabs>
          <w:tab w:val="left" w:pos="1260"/>
          <w:tab w:val="left" w:pos="7740"/>
        </w:tabs>
        <w:jc w:val="center"/>
        <w:rPr>
          <w:rFonts w:hAnsi="宋体"/>
          <w:b/>
          <w:spacing w:val="100"/>
          <w:w w:val="110"/>
          <w:kern w:val="0"/>
          <w:sz w:val="28"/>
          <w:szCs w:val="28"/>
        </w:rPr>
      </w:pPr>
    </w:p>
    <w:p w14:paraId="6D4EAB70">
      <w:pPr>
        <w:pStyle w:val="22"/>
        <w:tabs>
          <w:tab w:val="left" w:pos="1260"/>
          <w:tab w:val="left" w:pos="7740"/>
        </w:tabs>
        <w:jc w:val="center"/>
        <w:rPr>
          <w:rFonts w:hAnsi="宋体"/>
          <w:b/>
          <w:spacing w:val="100"/>
          <w:w w:val="110"/>
          <w:kern w:val="0"/>
          <w:sz w:val="28"/>
          <w:szCs w:val="28"/>
        </w:rPr>
      </w:pPr>
    </w:p>
    <w:p w14:paraId="55A90675">
      <w:pPr>
        <w:pStyle w:val="22"/>
        <w:tabs>
          <w:tab w:val="left" w:pos="1260"/>
          <w:tab w:val="left" w:pos="7740"/>
        </w:tabs>
        <w:jc w:val="center"/>
        <w:rPr>
          <w:rFonts w:hAnsi="宋体"/>
          <w:b/>
          <w:spacing w:val="100"/>
          <w:w w:val="110"/>
          <w:sz w:val="28"/>
          <w:szCs w:val="28"/>
        </w:rPr>
      </w:pPr>
      <w:r>
        <w:rPr>
          <w:rFonts w:hint="eastAsia" w:hAnsi="宋体"/>
          <w:b/>
          <w:spacing w:val="100"/>
          <w:w w:val="110"/>
          <w:kern w:val="0"/>
          <w:sz w:val="28"/>
          <w:szCs w:val="28"/>
        </w:rPr>
        <w:t>报价文件</w:t>
      </w:r>
    </w:p>
    <w:p w14:paraId="2A88ECA6">
      <w:pPr>
        <w:pStyle w:val="22"/>
        <w:tabs>
          <w:tab w:val="left" w:pos="7740"/>
        </w:tabs>
        <w:jc w:val="center"/>
        <w:rPr>
          <w:rFonts w:hAnsi="宋体"/>
          <w:b/>
          <w:sz w:val="28"/>
          <w:szCs w:val="28"/>
        </w:rPr>
      </w:pPr>
      <w:r>
        <w:rPr>
          <w:rFonts w:hint="eastAsia" w:hAnsi="宋体"/>
          <w:b/>
          <w:sz w:val="28"/>
          <w:szCs w:val="28"/>
        </w:rPr>
        <w:t>（正本/副本）</w:t>
      </w:r>
    </w:p>
    <w:p w14:paraId="3FEE8D9D">
      <w:pPr>
        <w:pStyle w:val="22"/>
        <w:tabs>
          <w:tab w:val="left" w:pos="7740"/>
        </w:tabs>
        <w:spacing w:line="360" w:lineRule="auto"/>
        <w:ind w:firstLine="2637" w:firstLineChars="938"/>
        <w:rPr>
          <w:rFonts w:hAnsi="宋体"/>
          <w:b/>
          <w:sz w:val="28"/>
          <w:szCs w:val="28"/>
        </w:rPr>
      </w:pPr>
    </w:p>
    <w:p w14:paraId="610C4ACE">
      <w:pPr>
        <w:pStyle w:val="22"/>
        <w:tabs>
          <w:tab w:val="left" w:pos="7740"/>
        </w:tabs>
        <w:spacing w:line="360" w:lineRule="auto"/>
        <w:ind w:firstLine="2637" w:firstLineChars="938"/>
        <w:rPr>
          <w:rFonts w:hAnsi="宋体"/>
          <w:b/>
          <w:sz w:val="28"/>
          <w:szCs w:val="28"/>
        </w:rPr>
      </w:pPr>
    </w:p>
    <w:p w14:paraId="628E2FBF">
      <w:pPr>
        <w:pStyle w:val="22"/>
        <w:tabs>
          <w:tab w:val="left" w:pos="7740"/>
        </w:tabs>
        <w:spacing w:line="360" w:lineRule="auto"/>
        <w:ind w:firstLine="2637" w:firstLineChars="938"/>
        <w:rPr>
          <w:rFonts w:hAnsi="宋体"/>
          <w:b/>
          <w:sz w:val="28"/>
          <w:szCs w:val="28"/>
        </w:rPr>
      </w:pPr>
    </w:p>
    <w:p w14:paraId="3124B999">
      <w:pPr>
        <w:pStyle w:val="22"/>
        <w:tabs>
          <w:tab w:val="left" w:pos="7740"/>
        </w:tabs>
        <w:spacing w:line="360" w:lineRule="auto"/>
        <w:ind w:firstLine="562" w:firstLineChars="200"/>
        <w:jc w:val="left"/>
        <w:rPr>
          <w:rFonts w:hAnsi="宋体"/>
          <w:b/>
          <w:sz w:val="28"/>
          <w:szCs w:val="28"/>
          <w:u w:val="single"/>
        </w:rPr>
      </w:pPr>
      <w:r>
        <w:rPr>
          <w:rFonts w:hint="eastAsia" w:hAnsi="宋体"/>
          <w:b/>
          <w:sz w:val="28"/>
          <w:szCs w:val="28"/>
        </w:rPr>
        <w:t>采购项目编号：</w:t>
      </w:r>
    </w:p>
    <w:p w14:paraId="13E78DB9">
      <w:pPr>
        <w:pStyle w:val="18"/>
        <w:tabs>
          <w:tab w:val="left" w:pos="7740"/>
        </w:tabs>
        <w:spacing w:line="360" w:lineRule="auto"/>
        <w:ind w:firstLine="562" w:firstLineChars="200"/>
        <w:jc w:val="left"/>
        <w:rPr>
          <w:rFonts w:ascii="宋体" w:hAnsi="宋体" w:eastAsia="宋体"/>
          <w:b/>
          <w:sz w:val="28"/>
          <w:szCs w:val="28"/>
          <w:u w:val="single"/>
        </w:rPr>
      </w:pPr>
      <w:r>
        <w:rPr>
          <w:rFonts w:hint="eastAsia" w:ascii="宋体" w:hAnsi="宋体" w:eastAsia="宋体"/>
          <w:b/>
          <w:sz w:val="28"/>
          <w:szCs w:val="28"/>
        </w:rPr>
        <w:t>采购项目名称：</w:t>
      </w:r>
    </w:p>
    <w:p w14:paraId="245B5A30">
      <w:pPr>
        <w:pStyle w:val="22"/>
        <w:tabs>
          <w:tab w:val="left" w:pos="7740"/>
        </w:tabs>
        <w:ind w:firstLine="562" w:firstLineChars="200"/>
        <w:jc w:val="left"/>
        <w:rPr>
          <w:rFonts w:hAnsi="宋体"/>
          <w:b/>
          <w:sz w:val="28"/>
          <w:szCs w:val="28"/>
        </w:rPr>
      </w:pPr>
    </w:p>
    <w:p w14:paraId="0E965531">
      <w:pPr>
        <w:pStyle w:val="22"/>
        <w:tabs>
          <w:tab w:val="left" w:pos="7740"/>
        </w:tabs>
        <w:ind w:firstLine="562" w:firstLineChars="200"/>
        <w:jc w:val="left"/>
        <w:rPr>
          <w:rFonts w:hAnsi="宋体"/>
          <w:b/>
          <w:sz w:val="28"/>
          <w:szCs w:val="28"/>
        </w:rPr>
      </w:pPr>
    </w:p>
    <w:p w14:paraId="1A1EE968">
      <w:pPr>
        <w:pStyle w:val="22"/>
        <w:tabs>
          <w:tab w:val="left" w:pos="7740"/>
        </w:tabs>
        <w:ind w:firstLine="843" w:firstLineChars="300"/>
        <w:rPr>
          <w:rFonts w:hAnsi="宋体"/>
          <w:b/>
          <w:sz w:val="28"/>
          <w:szCs w:val="28"/>
        </w:rPr>
      </w:pPr>
    </w:p>
    <w:p w14:paraId="4FB92938">
      <w:pPr>
        <w:pStyle w:val="22"/>
        <w:tabs>
          <w:tab w:val="left" w:pos="7740"/>
        </w:tabs>
        <w:ind w:firstLine="843" w:firstLineChars="300"/>
        <w:rPr>
          <w:rFonts w:hAnsi="宋体"/>
          <w:b/>
          <w:sz w:val="28"/>
          <w:szCs w:val="28"/>
        </w:rPr>
      </w:pPr>
    </w:p>
    <w:p w14:paraId="7B0B702A">
      <w:pPr>
        <w:pStyle w:val="22"/>
        <w:tabs>
          <w:tab w:val="left" w:pos="7740"/>
        </w:tabs>
        <w:ind w:firstLine="843" w:firstLineChars="300"/>
        <w:rPr>
          <w:rFonts w:hAnsi="宋体"/>
          <w:b/>
          <w:sz w:val="28"/>
          <w:szCs w:val="28"/>
        </w:rPr>
      </w:pPr>
    </w:p>
    <w:p w14:paraId="2848B9B9">
      <w:pPr>
        <w:pStyle w:val="22"/>
        <w:tabs>
          <w:tab w:val="left" w:pos="7740"/>
        </w:tabs>
        <w:spacing w:line="360" w:lineRule="auto"/>
        <w:ind w:firstLine="826" w:firstLineChars="294"/>
        <w:rPr>
          <w:rFonts w:hAnsi="宋体"/>
          <w:b/>
          <w:sz w:val="28"/>
          <w:szCs w:val="28"/>
          <w:u w:val="single"/>
        </w:rPr>
      </w:pPr>
      <w:r>
        <w:rPr>
          <w:rFonts w:hint="eastAsia" w:hAnsi="宋体"/>
          <w:b/>
          <w:sz w:val="28"/>
          <w:szCs w:val="28"/>
        </w:rPr>
        <w:t>报价人名称：</w:t>
      </w:r>
      <w:r>
        <w:rPr>
          <w:rFonts w:hint="eastAsia" w:hAnsi="宋体"/>
          <w:b/>
          <w:sz w:val="28"/>
          <w:szCs w:val="28"/>
          <w:u w:val="single"/>
        </w:rPr>
        <w:t xml:space="preserve">                                  </w:t>
      </w:r>
    </w:p>
    <w:p w14:paraId="10016092">
      <w:pPr>
        <w:ind w:firstLine="3080" w:firstLineChars="1100"/>
        <w:rPr>
          <w:sz w:val="28"/>
          <w:szCs w:val="28"/>
        </w:rPr>
      </w:pPr>
      <w:r>
        <w:rPr>
          <w:rFonts w:hint="eastAsia"/>
          <w:sz w:val="28"/>
          <w:szCs w:val="28"/>
        </w:rPr>
        <w:t xml:space="preserve">             </w:t>
      </w:r>
    </w:p>
    <w:p w14:paraId="5D3DBFD9">
      <w:pPr>
        <w:ind w:firstLine="3080" w:firstLineChars="1100"/>
        <w:rPr>
          <w:sz w:val="28"/>
          <w:szCs w:val="28"/>
        </w:rPr>
      </w:pPr>
    </w:p>
    <w:p w14:paraId="47870AE0">
      <w:pPr>
        <w:rPr>
          <w:sz w:val="28"/>
          <w:szCs w:val="28"/>
        </w:rPr>
      </w:pPr>
    </w:p>
    <w:p w14:paraId="4CF2EA41">
      <w:pPr>
        <w:ind w:firstLine="4760" w:firstLineChars="1700"/>
        <w:rPr>
          <w:sz w:val="28"/>
          <w:szCs w:val="28"/>
        </w:rPr>
      </w:pPr>
      <w:r>
        <w:rPr>
          <w:rFonts w:hint="eastAsia"/>
          <w:sz w:val="28"/>
          <w:szCs w:val="28"/>
        </w:rPr>
        <w:t>年   月   日</w:t>
      </w:r>
    </w:p>
    <w:p w14:paraId="63E163FD">
      <w:pPr>
        <w:rPr>
          <w:sz w:val="28"/>
          <w:szCs w:val="28"/>
        </w:rPr>
      </w:pPr>
    </w:p>
    <w:p w14:paraId="4FC7FBC8">
      <w:pPr>
        <w:rPr>
          <w:sz w:val="28"/>
          <w:szCs w:val="28"/>
        </w:rPr>
      </w:pPr>
    </w:p>
    <w:p w14:paraId="2FB1438C">
      <w:pPr>
        <w:rPr>
          <w:sz w:val="28"/>
          <w:szCs w:val="28"/>
        </w:rPr>
      </w:pPr>
    </w:p>
    <w:p w14:paraId="12C92F05">
      <w:pPr>
        <w:rPr>
          <w:sz w:val="28"/>
          <w:szCs w:val="28"/>
        </w:rPr>
      </w:pPr>
    </w:p>
    <w:p w14:paraId="21B43669">
      <w:pPr>
        <w:rPr>
          <w:sz w:val="28"/>
          <w:szCs w:val="28"/>
        </w:rPr>
      </w:pPr>
    </w:p>
    <w:p w14:paraId="6762CD3D">
      <w:pPr>
        <w:rPr>
          <w:sz w:val="28"/>
          <w:szCs w:val="28"/>
        </w:rPr>
      </w:pPr>
    </w:p>
    <w:p w14:paraId="41DC945C">
      <w:pPr>
        <w:jc w:val="center"/>
        <w:rPr>
          <w:sz w:val="28"/>
          <w:szCs w:val="28"/>
        </w:rPr>
      </w:pPr>
    </w:p>
    <w:p w14:paraId="541F82BE">
      <w:pPr>
        <w:jc w:val="center"/>
        <w:rPr>
          <w:sz w:val="28"/>
          <w:szCs w:val="28"/>
        </w:rPr>
      </w:pPr>
    </w:p>
    <w:p w14:paraId="4EA4BEA0">
      <w:pPr>
        <w:jc w:val="center"/>
        <w:rPr>
          <w:b/>
          <w:sz w:val="32"/>
          <w:szCs w:val="32"/>
        </w:rPr>
      </w:pPr>
      <w:r>
        <w:rPr>
          <w:rFonts w:hint="eastAsia"/>
          <w:b/>
          <w:sz w:val="32"/>
          <w:szCs w:val="32"/>
        </w:rPr>
        <w:t>目  录（参考格式）</w:t>
      </w:r>
    </w:p>
    <w:p w14:paraId="1230DC8B">
      <w:pPr>
        <w:rPr>
          <w:sz w:val="28"/>
          <w:szCs w:val="28"/>
        </w:rPr>
      </w:pPr>
    </w:p>
    <w:p w14:paraId="1042FBB2">
      <w:pPr>
        <w:rPr>
          <w:sz w:val="28"/>
          <w:szCs w:val="28"/>
        </w:rPr>
      </w:pPr>
    </w:p>
    <w:p w14:paraId="3D403BC0">
      <w:pPr>
        <w:rPr>
          <w:rFonts w:hAnsi="宋体"/>
          <w:sz w:val="24"/>
          <w:szCs w:val="24"/>
        </w:rPr>
      </w:pPr>
      <w:r>
        <w:rPr>
          <w:rFonts w:hint="eastAsia" w:hAnsi="宋体"/>
          <w:sz w:val="24"/>
          <w:szCs w:val="24"/>
        </w:rPr>
        <w:t>1.报价函</w:t>
      </w:r>
      <w:r>
        <w:rPr>
          <w:rFonts w:hAnsi="宋体"/>
          <w:sz w:val="24"/>
          <w:szCs w:val="24"/>
        </w:rPr>
        <w:t>……………………………………………………………………………</w:t>
      </w:r>
      <w:r>
        <w:rPr>
          <w:rFonts w:hint="eastAsia" w:hAnsi="宋体"/>
          <w:sz w:val="24"/>
          <w:szCs w:val="24"/>
        </w:rPr>
        <w:t>（）页</w:t>
      </w:r>
    </w:p>
    <w:p w14:paraId="060F584E">
      <w:pPr>
        <w:rPr>
          <w:rFonts w:hAnsi="宋体"/>
          <w:sz w:val="24"/>
          <w:szCs w:val="24"/>
        </w:rPr>
      </w:pPr>
      <w:r>
        <w:rPr>
          <w:rFonts w:hint="eastAsia" w:hAnsi="宋体"/>
          <w:sz w:val="24"/>
          <w:szCs w:val="24"/>
        </w:rPr>
        <w:t>2.关于资格的声明函</w:t>
      </w:r>
      <w:r>
        <w:rPr>
          <w:rFonts w:hAnsi="宋体"/>
          <w:sz w:val="24"/>
          <w:szCs w:val="24"/>
        </w:rPr>
        <w:t>………………………………………………………………</w:t>
      </w:r>
      <w:r>
        <w:rPr>
          <w:rFonts w:hint="eastAsia" w:hAnsi="宋体"/>
          <w:sz w:val="24"/>
          <w:szCs w:val="24"/>
        </w:rPr>
        <w:t>（）页</w:t>
      </w:r>
    </w:p>
    <w:p w14:paraId="13BB5A95">
      <w:pPr>
        <w:rPr>
          <w:rFonts w:hAnsi="宋体"/>
          <w:sz w:val="24"/>
          <w:szCs w:val="24"/>
        </w:rPr>
      </w:pPr>
      <w:r>
        <w:rPr>
          <w:rFonts w:hint="eastAsia" w:hAnsi="宋体"/>
          <w:sz w:val="24"/>
          <w:szCs w:val="24"/>
        </w:rPr>
        <w:t>3.报价一览表</w:t>
      </w:r>
      <w:r>
        <w:rPr>
          <w:rFonts w:hAnsi="宋体"/>
          <w:sz w:val="24"/>
          <w:szCs w:val="24"/>
        </w:rPr>
        <w:t>………………………………………………………………………</w:t>
      </w:r>
      <w:r>
        <w:rPr>
          <w:rFonts w:hint="eastAsia" w:hAnsi="宋体"/>
          <w:sz w:val="24"/>
          <w:szCs w:val="24"/>
        </w:rPr>
        <w:t>（）页</w:t>
      </w:r>
    </w:p>
    <w:p w14:paraId="763BB8A3">
      <w:pPr>
        <w:rPr>
          <w:rFonts w:hAnsi="宋体"/>
          <w:sz w:val="24"/>
          <w:szCs w:val="24"/>
        </w:rPr>
      </w:pPr>
      <w:r>
        <w:rPr>
          <w:rFonts w:hint="eastAsia" w:hAnsi="宋体"/>
          <w:sz w:val="24"/>
          <w:szCs w:val="24"/>
        </w:rPr>
        <w:t>4.一般技术条款响应表</w:t>
      </w:r>
      <w:r>
        <w:rPr>
          <w:rFonts w:hAnsi="宋体"/>
          <w:sz w:val="24"/>
          <w:szCs w:val="24"/>
        </w:rPr>
        <w:t>……………………………………………………………</w:t>
      </w:r>
      <w:r>
        <w:rPr>
          <w:rFonts w:hint="eastAsia" w:hAnsi="宋体"/>
          <w:sz w:val="24"/>
          <w:szCs w:val="24"/>
        </w:rPr>
        <w:t>（）页</w:t>
      </w:r>
    </w:p>
    <w:p w14:paraId="7B4F9C7E">
      <w:pPr>
        <w:rPr>
          <w:rFonts w:hAnsi="宋体"/>
          <w:sz w:val="24"/>
          <w:szCs w:val="24"/>
        </w:rPr>
      </w:pPr>
      <w:r>
        <w:rPr>
          <w:rFonts w:hint="eastAsia" w:hAnsi="宋体"/>
          <w:sz w:val="24"/>
          <w:szCs w:val="24"/>
        </w:rPr>
        <w:t>5.一般</w:t>
      </w:r>
      <w:r>
        <w:rPr>
          <w:rFonts w:hint="eastAsia" w:hAnsi="宋体"/>
          <w:sz w:val="24"/>
          <w:szCs w:val="24"/>
        </w:rPr>
        <w:fldChar w:fldCharType="begin"/>
      </w:r>
      <w:r>
        <w:rPr>
          <w:rFonts w:hint="eastAsia" w:hAnsi="宋体"/>
          <w:sz w:val="24"/>
          <w:szCs w:val="24"/>
        </w:rPr>
        <w:instrText xml:space="preserve"> DOCVARIABLE  商务条款响应表开始  \* MERGEFORMAT </w:instrText>
      </w:r>
      <w:r>
        <w:rPr>
          <w:rFonts w:hint="eastAsia" w:hAnsi="宋体"/>
          <w:sz w:val="24"/>
          <w:szCs w:val="24"/>
        </w:rPr>
        <w:fldChar w:fldCharType="end"/>
      </w:r>
      <w:r>
        <w:rPr>
          <w:rFonts w:hint="eastAsia" w:hAnsi="宋体"/>
          <w:sz w:val="24"/>
          <w:szCs w:val="24"/>
        </w:rPr>
        <w:fldChar w:fldCharType="begin"/>
      </w:r>
      <w:r>
        <w:rPr>
          <w:rFonts w:hint="eastAsia" w:hAnsi="宋体"/>
          <w:sz w:val="24"/>
          <w:szCs w:val="24"/>
        </w:rPr>
        <w:instrText xml:space="preserve"> DOCVARIABLE  商务条款响应表开始  \* MERGEFORMAT </w:instrText>
      </w:r>
      <w:r>
        <w:rPr>
          <w:rFonts w:hint="eastAsia" w:hAnsi="宋体"/>
          <w:sz w:val="24"/>
          <w:szCs w:val="24"/>
        </w:rPr>
        <w:fldChar w:fldCharType="end"/>
      </w:r>
      <w:r>
        <w:rPr>
          <w:rFonts w:hint="eastAsia" w:hAnsi="宋体"/>
          <w:sz w:val="24"/>
          <w:szCs w:val="24"/>
        </w:rPr>
        <w:t>商务条款响应表</w:t>
      </w:r>
      <w:r>
        <w:rPr>
          <w:rFonts w:hAnsi="宋体"/>
          <w:sz w:val="24"/>
          <w:szCs w:val="24"/>
        </w:rPr>
        <w:t>……………………………………………………………</w:t>
      </w:r>
      <w:r>
        <w:rPr>
          <w:rFonts w:hint="eastAsia" w:hAnsi="宋体"/>
          <w:sz w:val="24"/>
          <w:szCs w:val="24"/>
        </w:rPr>
        <w:t>（）页</w:t>
      </w:r>
    </w:p>
    <w:p w14:paraId="01B086E4">
      <w:pPr>
        <w:rPr>
          <w:rFonts w:hAnsi="宋体"/>
          <w:sz w:val="24"/>
          <w:szCs w:val="24"/>
        </w:rPr>
      </w:pPr>
      <w:r>
        <w:rPr>
          <w:rFonts w:hint="eastAsia" w:hAnsi="宋体"/>
          <w:sz w:val="24"/>
          <w:szCs w:val="24"/>
        </w:rPr>
        <w:t>4.本项目相关承诺及证明文件</w:t>
      </w:r>
      <w:r>
        <w:rPr>
          <w:rFonts w:hAnsi="宋体"/>
          <w:sz w:val="24"/>
          <w:szCs w:val="24"/>
        </w:rPr>
        <w:t>……………………………………………………</w:t>
      </w:r>
      <w:r>
        <w:rPr>
          <w:rFonts w:hint="eastAsia" w:hAnsi="宋体"/>
          <w:sz w:val="24"/>
          <w:szCs w:val="24"/>
        </w:rPr>
        <w:t>（）页</w:t>
      </w:r>
    </w:p>
    <w:p w14:paraId="5A6260EF">
      <w:pPr>
        <w:rPr>
          <w:rFonts w:hAnsi="宋体"/>
          <w:sz w:val="24"/>
          <w:szCs w:val="24"/>
        </w:rPr>
      </w:pPr>
    </w:p>
    <w:p w14:paraId="6DA11F60">
      <w:pPr>
        <w:rPr>
          <w:rFonts w:hAnsi="宋体"/>
          <w:sz w:val="24"/>
          <w:szCs w:val="24"/>
        </w:rPr>
      </w:pPr>
      <w:r>
        <w:rPr>
          <w:rFonts w:hAnsi="宋体"/>
          <w:sz w:val="24"/>
          <w:szCs w:val="24"/>
        </w:rPr>
        <w:t>……</w:t>
      </w:r>
      <w:r>
        <w:rPr>
          <w:rFonts w:hint="eastAsia" w:hAnsi="宋体"/>
          <w:sz w:val="24"/>
          <w:szCs w:val="24"/>
        </w:rPr>
        <w:t>（请报价人按照以下要求的格式、内容、顺序制作投标文件，并请编制目录及页码。）</w:t>
      </w:r>
    </w:p>
    <w:p w14:paraId="66062C47">
      <w:pPr>
        <w:rPr>
          <w:sz w:val="28"/>
          <w:szCs w:val="28"/>
        </w:rPr>
      </w:pPr>
    </w:p>
    <w:p w14:paraId="1DA13D00">
      <w:pPr>
        <w:rPr>
          <w:sz w:val="28"/>
          <w:szCs w:val="28"/>
        </w:rPr>
      </w:pPr>
    </w:p>
    <w:p w14:paraId="2D0B94BD">
      <w:pPr>
        <w:rPr>
          <w:sz w:val="28"/>
          <w:szCs w:val="28"/>
        </w:rPr>
      </w:pPr>
    </w:p>
    <w:p w14:paraId="67A92D2F">
      <w:pPr>
        <w:rPr>
          <w:sz w:val="28"/>
          <w:szCs w:val="28"/>
        </w:rPr>
      </w:pPr>
    </w:p>
    <w:p w14:paraId="45D35B81">
      <w:pPr>
        <w:rPr>
          <w:sz w:val="28"/>
          <w:szCs w:val="28"/>
        </w:rPr>
      </w:pPr>
    </w:p>
    <w:p w14:paraId="4506527A">
      <w:pPr>
        <w:rPr>
          <w:sz w:val="28"/>
          <w:szCs w:val="28"/>
        </w:rPr>
      </w:pPr>
    </w:p>
    <w:p w14:paraId="4F07295B">
      <w:pPr>
        <w:rPr>
          <w:sz w:val="28"/>
          <w:szCs w:val="28"/>
        </w:rPr>
      </w:pPr>
    </w:p>
    <w:p w14:paraId="2FB587A8">
      <w:pPr>
        <w:rPr>
          <w:sz w:val="28"/>
          <w:szCs w:val="28"/>
        </w:rPr>
      </w:pPr>
    </w:p>
    <w:p w14:paraId="08DFA420">
      <w:pPr>
        <w:rPr>
          <w:sz w:val="28"/>
          <w:szCs w:val="28"/>
        </w:rPr>
      </w:pPr>
    </w:p>
    <w:p w14:paraId="454630FA">
      <w:pPr>
        <w:rPr>
          <w:sz w:val="28"/>
          <w:szCs w:val="28"/>
        </w:rPr>
      </w:pPr>
    </w:p>
    <w:p w14:paraId="5B927F23">
      <w:pPr>
        <w:rPr>
          <w:sz w:val="28"/>
          <w:szCs w:val="28"/>
        </w:rPr>
      </w:pPr>
    </w:p>
    <w:p w14:paraId="6EDD5358">
      <w:pPr>
        <w:rPr>
          <w:sz w:val="28"/>
          <w:szCs w:val="28"/>
        </w:rPr>
      </w:pPr>
    </w:p>
    <w:p w14:paraId="3C192BDF">
      <w:pPr>
        <w:rPr>
          <w:sz w:val="28"/>
          <w:szCs w:val="28"/>
        </w:rPr>
      </w:pPr>
    </w:p>
    <w:p w14:paraId="659FE555">
      <w:pPr>
        <w:rPr>
          <w:sz w:val="28"/>
          <w:szCs w:val="28"/>
        </w:rPr>
      </w:pPr>
    </w:p>
    <w:p w14:paraId="4B886665">
      <w:pPr>
        <w:rPr>
          <w:sz w:val="28"/>
          <w:szCs w:val="28"/>
        </w:rPr>
      </w:pPr>
    </w:p>
    <w:p w14:paraId="03D0321A">
      <w:pPr>
        <w:rPr>
          <w:sz w:val="28"/>
          <w:szCs w:val="28"/>
        </w:rPr>
      </w:pPr>
    </w:p>
    <w:p w14:paraId="38E3DF0C">
      <w:pPr>
        <w:rPr>
          <w:sz w:val="28"/>
          <w:szCs w:val="28"/>
        </w:rPr>
      </w:pPr>
    </w:p>
    <w:p w14:paraId="1A6C5574">
      <w:pPr>
        <w:rPr>
          <w:sz w:val="28"/>
          <w:szCs w:val="28"/>
        </w:rPr>
      </w:pPr>
    </w:p>
    <w:p w14:paraId="1D366C94">
      <w:pPr>
        <w:rPr>
          <w:sz w:val="28"/>
          <w:szCs w:val="28"/>
        </w:rPr>
      </w:pPr>
    </w:p>
    <w:p w14:paraId="08E300DC">
      <w:pPr>
        <w:rPr>
          <w:sz w:val="28"/>
          <w:szCs w:val="28"/>
        </w:rPr>
      </w:pPr>
    </w:p>
    <w:p w14:paraId="725F04EA">
      <w:pPr>
        <w:rPr>
          <w:sz w:val="28"/>
          <w:szCs w:val="28"/>
        </w:rPr>
      </w:pPr>
    </w:p>
    <w:p w14:paraId="398C773F">
      <w:pPr>
        <w:rPr>
          <w:sz w:val="28"/>
          <w:szCs w:val="28"/>
        </w:rPr>
      </w:pPr>
    </w:p>
    <w:p w14:paraId="416445C9">
      <w:pPr>
        <w:rPr>
          <w:sz w:val="28"/>
          <w:szCs w:val="28"/>
        </w:rPr>
      </w:pPr>
    </w:p>
    <w:p w14:paraId="1852FAAC">
      <w:pPr>
        <w:rPr>
          <w:sz w:val="28"/>
          <w:szCs w:val="28"/>
        </w:rPr>
      </w:pPr>
    </w:p>
    <w:p w14:paraId="54364C80">
      <w:pPr>
        <w:rPr>
          <w:sz w:val="28"/>
          <w:szCs w:val="28"/>
        </w:rPr>
      </w:pPr>
    </w:p>
    <w:p w14:paraId="234A8278">
      <w:pPr>
        <w:rPr>
          <w:sz w:val="28"/>
          <w:szCs w:val="28"/>
        </w:rPr>
      </w:pPr>
    </w:p>
    <w:p w14:paraId="58D6CE64">
      <w:pPr>
        <w:rPr>
          <w:sz w:val="28"/>
          <w:szCs w:val="28"/>
        </w:rPr>
      </w:pPr>
    </w:p>
    <w:p w14:paraId="3DA83714">
      <w:pPr>
        <w:rPr>
          <w:sz w:val="28"/>
          <w:szCs w:val="28"/>
        </w:rPr>
      </w:pPr>
    </w:p>
    <w:p w14:paraId="4B44D449">
      <w:pPr>
        <w:rPr>
          <w:sz w:val="28"/>
          <w:szCs w:val="28"/>
        </w:rPr>
      </w:pPr>
    </w:p>
    <w:p w14:paraId="7C1E97D0">
      <w:pPr>
        <w:rPr>
          <w:sz w:val="28"/>
          <w:szCs w:val="28"/>
        </w:rPr>
      </w:pPr>
    </w:p>
    <w:p w14:paraId="71263707">
      <w:pPr>
        <w:snapToGrid w:val="0"/>
        <w:spacing w:line="360" w:lineRule="auto"/>
        <w:jc w:val="center"/>
        <w:rPr>
          <w:rFonts w:hAnsi="宋体"/>
          <w:sz w:val="28"/>
          <w:szCs w:val="28"/>
        </w:rPr>
      </w:pPr>
      <w:r>
        <w:rPr>
          <w:rFonts w:hint="eastAsia" w:hAnsi="宋体"/>
          <w:b/>
          <w:sz w:val="28"/>
          <w:szCs w:val="28"/>
        </w:rPr>
        <w:t>第一章 报价函</w:t>
      </w:r>
    </w:p>
    <w:p w14:paraId="3BDD4E3F">
      <w:pPr>
        <w:snapToGrid w:val="0"/>
        <w:spacing w:line="400" w:lineRule="exact"/>
        <w:rPr>
          <w:rFonts w:hAnsi="宋体"/>
          <w:sz w:val="21"/>
          <w:szCs w:val="21"/>
          <w:u w:val="single"/>
        </w:rPr>
      </w:pPr>
    </w:p>
    <w:p w14:paraId="657BED35">
      <w:pPr>
        <w:snapToGrid w:val="0"/>
        <w:spacing w:line="360" w:lineRule="exact"/>
        <w:rPr>
          <w:rFonts w:hAnsi="宋体"/>
          <w:sz w:val="21"/>
          <w:szCs w:val="21"/>
        </w:rPr>
      </w:pPr>
      <w:r>
        <w:rPr>
          <w:rFonts w:hint="eastAsia" w:hAnsi="宋体"/>
          <w:sz w:val="21"/>
          <w:szCs w:val="21"/>
          <w:u w:val="single"/>
        </w:rPr>
        <w:t>（采购人/政府采购代理机构）</w:t>
      </w:r>
      <w:r>
        <w:rPr>
          <w:rFonts w:hint="eastAsia" w:hAnsi="宋体"/>
          <w:sz w:val="21"/>
          <w:szCs w:val="21"/>
        </w:rPr>
        <w:t xml:space="preserve">： </w:t>
      </w:r>
    </w:p>
    <w:p w14:paraId="7B557973">
      <w:pPr>
        <w:spacing w:line="360" w:lineRule="exact"/>
        <w:ind w:firstLine="420" w:firstLineChars="200"/>
        <w:rPr>
          <w:rFonts w:hAnsi="宋体"/>
          <w:sz w:val="21"/>
          <w:szCs w:val="21"/>
        </w:rPr>
      </w:pPr>
      <w:r>
        <w:rPr>
          <w:rFonts w:hint="eastAsia" w:hAnsi="宋体"/>
          <w:sz w:val="21"/>
          <w:szCs w:val="21"/>
        </w:rPr>
        <w:t>依据贵方采购项目名称：</w:t>
      </w:r>
      <w:r>
        <w:rPr>
          <w:rFonts w:hint="eastAsia" w:hAnsi="宋体"/>
          <w:sz w:val="21"/>
          <w:szCs w:val="21"/>
          <w:u w:val="single"/>
        </w:rPr>
        <w:t xml:space="preserve">                    （采购项目编号：    ) </w:t>
      </w:r>
      <w:r>
        <w:rPr>
          <w:rFonts w:hint="eastAsia" w:hAnsi="宋体"/>
          <w:sz w:val="21"/>
          <w:szCs w:val="21"/>
        </w:rPr>
        <w:t>项目询价采购货物及服务的报价邀请，我方代表</w:t>
      </w:r>
      <w:r>
        <w:rPr>
          <w:rFonts w:hint="eastAsia" w:hAnsi="宋体"/>
          <w:sz w:val="21"/>
          <w:szCs w:val="21"/>
          <w:u w:val="single"/>
        </w:rPr>
        <w:t>（姓名、职务）</w:t>
      </w:r>
      <w:r>
        <w:rPr>
          <w:rFonts w:hint="eastAsia" w:hAnsi="宋体"/>
          <w:sz w:val="21"/>
          <w:szCs w:val="21"/>
        </w:rPr>
        <w:t>经正式授权并代表</w:t>
      </w:r>
      <w:r>
        <w:rPr>
          <w:rFonts w:hint="eastAsia" w:hAnsi="宋体"/>
          <w:sz w:val="21"/>
          <w:szCs w:val="21"/>
          <w:u w:val="single"/>
        </w:rPr>
        <w:t>（报价供应商名称、地址）</w:t>
      </w:r>
      <w:r>
        <w:rPr>
          <w:rFonts w:hint="eastAsia" w:hAnsi="宋体"/>
          <w:sz w:val="21"/>
          <w:szCs w:val="21"/>
        </w:rPr>
        <w:t>提交下述文件正本_1_份，副本</w:t>
      </w:r>
      <w:r>
        <w:rPr>
          <w:rFonts w:hint="eastAsia" w:hAnsi="宋体"/>
          <w:sz w:val="21"/>
          <w:szCs w:val="21"/>
          <w:u w:val="single"/>
        </w:rPr>
        <w:t xml:space="preserve"> 2 </w:t>
      </w:r>
      <w:r>
        <w:rPr>
          <w:rFonts w:hint="eastAsia" w:hAnsi="宋体"/>
          <w:sz w:val="21"/>
          <w:szCs w:val="21"/>
        </w:rPr>
        <w:t>份。</w:t>
      </w:r>
    </w:p>
    <w:p w14:paraId="34F531B0">
      <w:pPr>
        <w:spacing w:line="360" w:lineRule="exact"/>
        <w:ind w:firstLine="420" w:firstLineChars="200"/>
        <w:rPr>
          <w:rFonts w:hAnsi="宋体"/>
          <w:sz w:val="21"/>
          <w:szCs w:val="21"/>
        </w:rPr>
      </w:pPr>
      <w:r>
        <w:rPr>
          <w:rFonts w:hint="eastAsia" w:hAnsi="宋体"/>
          <w:sz w:val="21"/>
          <w:szCs w:val="21"/>
        </w:rPr>
        <w:t>1. 报价函；</w:t>
      </w:r>
    </w:p>
    <w:p w14:paraId="3CFB0D20">
      <w:pPr>
        <w:spacing w:line="360" w:lineRule="exact"/>
        <w:ind w:firstLine="420" w:firstLineChars="200"/>
        <w:rPr>
          <w:rFonts w:hAnsi="宋体"/>
          <w:sz w:val="21"/>
          <w:szCs w:val="21"/>
        </w:rPr>
      </w:pPr>
      <w:r>
        <w:rPr>
          <w:rFonts w:hint="eastAsia" w:hAnsi="宋体"/>
          <w:sz w:val="21"/>
          <w:szCs w:val="21"/>
        </w:rPr>
        <w:t>2.关于资格的声明函</w:t>
      </w:r>
    </w:p>
    <w:p w14:paraId="5008F418">
      <w:pPr>
        <w:spacing w:line="360" w:lineRule="exact"/>
        <w:ind w:firstLine="420" w:firstLineChars="200"/>
        <w:rPr>
          <w:rFonts w:hAnsi="宋体"/>
          <w:sz w:val="21"/>
          <w:szCs w:val="21"/>
        </w:rPr>
      </w:pPr>
      <w:r>
        <w:rPr>
          <w:rFonts w:hint="eastAsia" w:hAnsi="宋体"/>
          <w:sz w:val="21"/>
          <w:szCs w:val="21"/>
        </w:rPr>
        <w:t>3. 法定代表人/负责人资格证明书及授权委托书；</w:t>
      </w:r>
    </w:p>
    <w:p w14:paraId="1075E4F0">
      <w:pPr>
        <w:spacing w:line="360" w:lineRule="exact"/>
        <w:ind w:firstLine="420" w:firstLineChars="200"/>
        <w:rPr>
          <w:rFonts w:hAnsi="宋体"/>
          <w:sz w:val="21"/>
          <w:szCs w:val="21"/>
        </w:rPr>
      </w:pPr>
      <w:r>
        <w:rPr>
          <w:rFonts w:hint="eastAsia" w:hAnsi="宋体"/>
          <w:sz w:val="21"/>
          <w:szCs w:val="21"/>
        </w:rPr>
        <w:t>4. 报价一览表；</w:t>
      </w:r>
    </w:p>
    <w:p w14:paraId="597DDDAF">
      <w:pPr>
        <w:spacing w:line="360" w:lineRule="exact"/>
        <w:ind w:firstLine="420" w:firstLineChars="200"/>
        <w:rPr>
          <w:rFonts w:hAnsi="宋体"/>
          <w:sz w:val="21"/>
          <w:szCs w:val="21"/>
        </w:rPr>
      </w:pPr>
      <w:r>
        <w:rPr>
          <w:rFonts w:hint="eastAsia" w:hAnsi="宋体"/>
          <w:sz w:val="21"/>
          <w:szCs w:val="21"/>
        </w:rPr>
        <w:t>5. 货物说明一览表（货物类适用）；</w:t>
      </w:r>
    </w:p>
    <w:p w14:paraId="306D60A3">
      <w:pPr>
        <w:spacing w:line="360" w:lineRule="exact"/>
        <w:ind w:firstLine="420" w:firstLineChars="200"/>
        <w:rPr>
          <w:rFonts w:hAnsi="宋体"/>
          <w:sz w:val="21"/>
          <w:szCs w:val="21"/>
        </w:rPr>
      </w:pPr>
      <w:r>
        <w:rPr>
          <w:rFonts w:hint="eastAsia" w:hAnsi="宋体"/>
          <w:sz w:val="21"/>
          <w:szCs w:val="21"/>
        </w:rPr>
        <w:t>6. 一般技术条款响应表；</w:t>
      </w:r>
    </w:p>
    <w:p w14:paraId="025F053D">
      <w:pPr>
        <w:spacing w:line="360" w:lineRule="exact"/>
        <w:ind w:firstLine="420" w:firstLineChars="200"/>
        <w:rPr>
          <w:rFonts w:hAnsi="宋体"/>
          <w:sz w:val="21"/>
          <w:szCs w:val="21"/>
        </w:rPr>
      </w:pPr>
      <w:r>
        <w:rPr>
          <w:rFonts w:hint="eastAsia" w:hAnsi="宋体"/>
          <w:sz w:val="21"/>
          <w:szCs w:val="21"/>
        </w:rPr>
        <w:t>7. 一般</w:t>
      </w:r>
      <w:r>
        <w:rPr>
          <w:rFonts w:hint="eastAsia" w:hAnsi="宋体"/>
          <w:sz w:val="21"/>
          <w:szCs w:val="21"/>
        </w:rPr>
        <w:fldChar w:fldCharType="begin"/>
      </w:r>
      <w:r>
        <w:rPr>
          <w:rFonts w:hint="eastAsia" w:hAnsi="宋体"/>
          <w:sz w:val="21"/>
          <w:szCs w:val="21"/>
        </w:rPr>
        <w:instrText xml:space="preserve"> DOCVARIABLE  商务条款响应表开始  \* MERGEFORMAT </w:instrText>
      </w:r>
      <w:r>
        <w:rPr>
          <w:rFonts w:hint="eastAsia" w:hAnsi="宋体"/>
          <w:sz w:val="21"/>
          <w:szCs w:val="21"/>
        </w:rPr>
        <w:fldChar w:fldCharType="end"/>
      </w:r>
      <w:r>
        <w:rPr>
          <w:rFonts w:hint="eastAsia" w:hAnsi="宋体"/>
          <w:sz w:val="21"/>
          <w:szCs w:val="21"/>
        </w:rPr>
        <w:fldChar w:fldCharType="begin"/>
      </w:r>
      <w:r>
        <w:rPr>
          <w:rFonts w:hint="eastAsia" w:hAnsi="宋体"/>
          <w:sz w:val="21"/>
          <w:szCs w:val="21"/>
        </w:rPr>
        <w:instrText xml:space="preserve"> DOCVARIABLE  商务条款响应表开始  \* MERGEFORMAT </w:instrText>
      </w:r>
      <w:r>
        <w:rPr>
          <w:rFonts w:hint="eastAsia" w:hAnsi="宋体"/>
          <w:sz w:val="21"/>
          <w:szCs w:val="21"/>
        </w:rPr>
        <w:fldChar w:fldCharType="end"/>
      </w:r>
      <w:r>
        <w:rPr>
          <w:rFonts w:hint="eastAsia" w:hAnsi="宋体"/>
          <w:sz w:val="21"/>
          <w:szCs w:val="21"/>
        </w:rPr>
        <w:t>商务条款响应表；</w:t>
      </w:r>
    </w:p>
    <w:p w14:paraId="0A071878">
      <w:pPr>
        <w:spacing w:line="360" w:lineRule="exact"/>
        <w:ind w:firstLine="420" w:firstLineChars="200"/>
        <w:rPr>
          <w:rFonts w:hAnsi="宋体"/>
          <w:sz w:val="21"/>
          <w:szCs w:val="21"/>
        </w:rPr>
      </w:pPr>
      <w:r>
        <w:rPr>
          <w:rFonts w:hint="eastAsia" w:hAnsi="宋体"/>
          <w:sz w:val="21"/>
          <w:szCs w:val="21"/>
        </w:rPr>
        <w:t>8. 自查表；</w:t>
      </w:r>
    </w:p>
    <w:p w14:paraId="2EDFEBF7">
      <w:pPr>
        <w:spacing w:line="360" w:lineRule="exact"/>
        <w:ind w:firstLine="420" w:firstLineChars="200"/>
        <w:rPr>
          <w:rFonts w:hAnsi="宋体"/>
          <w:sz w:val="21"/>
          <w:szCs w:val="21"/>
        </w:rPr>
      </w:pPr>
      <w:r>
        <w:rPr>
          <w:rFonts w:hint="eastAsia" w:hAnsi="宋体"/>
          <w:sz w:val="21"/>
          <w:szCs w:val="21"/>
        </w:rPr>
        <w:t>9. 本项目相关承诺及证明文件；</w:t>
      </w:r>
    </w:p>
    <w:p w14:paraId="5C2CD197">
      <w:pPr>
        <w:spacing w:line="360" w:lineRule="exact"/>
        <w:ind w:firstLine="420" w:firstLineChars="200"/>
        <w:rPr>
          <w:rFonts w:hAnsi="宋体"/>
          <w:sz w:val="21"/>
          <w:szCs w:val="21"/>
        </w:rPr>
      </w:pPr>
      <w:r>
        <w:rPr>
          <w:rFonts w:hint="eastAsia" w:hAnsi="宋体"/>
          <w:sz w:val="21"/>
          <w:szCs w:val="21"/>
        </w:rPr>
        <w:t>在此，我方声明如下：</w:t>
      </w:r>
    </w:p>
    <w:p w14:paraId="59AE4E98">
      <w:pPr>
        <w:spacing w:line="360" w:lineRule="exact"/>
        <w:ind w:firstLine="420" w:firstLineChars="200"/>
        <w:rPr>
          <w:rFonts w:hAnsi="宋体"/>
          <w:sz w:val="21"/>
          <w:szCs w:val="21"/>
        </w:rPr>
      </w:pPr>
      <w:r>
        <w:rPr>
          <w:rFonts w:hint="eastAsia" w:hAnsi="宋体"/>
          <w:sz w:val="21"/>
          <w:szCs w:val="21"/>
        </w:rPr>
        <w:t>1.同意并接受询价文件的各项要求，遵守询价文件中的各项规定，按询价文件的要求提供报价。</w:t>
      </w:r>
    </w:p>
    <w:p w14:paraId="66B7C098">
      <w:pPr>
        <w:spacing w:line="360" w:lineRule="exact"/>
        <w:ind w:firstLine="420" w:firstLineChars="200"/>
        <w:rPr>
          <w:rFonts w:hAnsi="宋体"/>
          <w:sz w:val="21"/>
          <w:szCs w:val="21"/>
        </w:rPr>
      </w:pPr>
      <w:r>
        <w:rPr>
          <w:rFonts w:hint="eastAsia" w:hAnsi="宋体"/>
          <w:sz w:val="21"/>
          <w:szCs w:val="21"/>
        </w:rPr>
        <w:t>2.报价有效期为递交报价文件之日起</w:t>
      </w:r>
      <w:r>
        <w:rPr>
          <w:rFonts w:hint="eastAsia" w:hAnsi="宋体"/>
          <w:sz w:val="21"/>
          <w:szCs w:val="21"/>
          <w:u w:val="single"/>
        </w:rPr>
        <w:t xml:space="preserve">    </w:t>
      </w:r>
      <w:r>
        <w:rPr>
          <w:rFonts w:hint="eastAsia" w:hAnsi="宋体"/>
          <w:sz w:val="21"/>
          <w:szCs w:val="21"/>
        </w:rPr>
        <w:t>天，成交人报价有效期延至合同验收之日。</w:t>
      </w:r>
    </w:p>
    <w:p w14:paraId="7707F5DB">
      <w:pPr>
        <w:spacing w:line="360" w:lineRule="exact"/>
        <w:ind w:firstLine="420" w:firstLineChars="200"/>
        <w:rPr>
          <w:rFonts w:hAnsi="宋体"/>
          <w:sz w:val="21"/>
          <w:szCs w:val="21"/>
        </w:rPr>
      </w:pPr>
      <w:r>
        <w:rPr>
          <w:rFonts w:hint="eastAsia" w:hAnsi="宋体"/>
          <w:sz w:val="21"/>
          <w:szCs w:val="21"/>
        </w:rPr>
        <w:t>3.我方已经详细地阅读了全部询价文件及其附件，包括澄清及参考文件(如果有的话)。我方已完全清晰理解询价文件的要求，不存在任何含糊不清和误解之处，同意放弃对这些文件所提出的异议和质疑的权利。</w:t>
      </w:r>
    </w:p>
    <w:p w14:paraId="68BAB33D">
      <w:pPr>
        <w:spacing w:line="360" w:lineRule="exact"/>
        <w:ind w:firstLine="420" w:firstLineChars="200"/>
        <w:rPr>
          <w:rFonts w:hAnsi="宋体"/>
          <w:sz w:val="21"/>
          <w:szCs w:val="21"/>
        </w:rPr>
      </w:pPr>
      <w:r>
        <w:rPr>
          <w:rFonts w:hint="eastAsia" w:hAnsi="宋体"/>
          <w:sz w:val="21"/>
          <w:szCs w:val="21"/>
        </w:rPr>
        <w:t>4.我方已毫无保留地向贵方提供一切所需的证明材料。</w:t>
      </w:r>
    </w:p>
    <w:p w14:paraId="1C6DEAFE">
      <w:pPr>
        <w:spacing w:line="360" w:lineRule="exact"/>
        <w:ind w:firstLine="420" w:firstLineChars="200"/>
        <w:rPr>
          <w:rFonts w:hAnsi="宋体"/>
          <w:sz w:val="21"/>
          <w:szCs w:val="21"/>
        </w:rPr>
      </w:pPr>
      <w:r>
        <w:rPr>
          <w:rFonts w:hint="eastAsia" w:hAnsi="宋体"/>
          <w:sz w:val="21"/>
          <w:szCs w:val="21"/>
        </w:rPr>
        <w:t>5.我方承诺在本次报价文件中提供的一切文件，无论是原件还是复印件均为真实和准确的，绝无任何虚假、伪造和夸大的成份，否则，愿承担相应的后果和法律责任。</w:t>
      </w:r>
    </w:p>
    <w:p w14:paraId="59DAFCE0">
      <w:pPr>
        <w:spacing w:line="360" w:lineRule="exact"/>
        <w:ind w:firstLine="420" w:firstLineChars="200"/>
        <w:rPr>
          <w:rFonts w:hAnsi="宋体"/>
          <w:sz w:val="21"/>
          <w:szCs w:val="21"/>
        </w:rPr>
      </w:pPr>
      <w:r>
        <w:rPr>
          <w:rFonts w:hint="eastAsia" w:hAnsi="宋体"/>
          <w:sz w:val="21"/>
          <w:szCs w:val="21"/>
        </w:rPr>
        <w:t>6.我方完全服从和尊重评委会所作的评定结果，同时清楚理解到报价最低并非意味着必定获得成交资格。</w:t>
      </w:r>
    </w:p>
    <w:p w14:paraId="0D1A5CAE">
      <w:pPr>
        <w:spacing w:line="360" w:lineRule="exact"/>
        <w:ind w:firstLine="420" w:firstLineChars="200"/>
        <w:rPr>
          <w:rFonts w:hAnsi="宋体"/>
          <w:sz w:val="21"/>
          <w:szCs w:val="21"/>
        </w:rPr>
      </w:pPr>
      <w:r>
        <w:rPr>
          <w:rFonts w:hint="eastAsia" w:hAnsi="宋体"/>
          <w:sz w:val="21"/>
          <w:szCs w:val="21"/>
        </w:rPr>
        <w:t>报价供应商：</w:t>
      </w:r>
      <w:r>
        <w:rPr>
          <w:rFonts w:hint="eastAsia" w:hAnsi="宋体"/>
          <w:sz w:val="21"/>
          <w:szCs w:val="21"/>
          <w:u w:val="single"/>
        </w:rPr>
        <w:t xml:space="preserve">                             </w:t>
      </w:r>
      <w:r>
        <w:rPr>
          <w:rFonts w:hint="eastAsia" w:hAnsi="宋体"/>
          <w:sz w:val="21"/>
          <w:szCs w:val="21"/>
        </w:rPr>
        <w:t xml:space="preserve"> </w:t>
      </w:r>
    </w:p>
    <w:p w14:paraId="31382390">
      <w:pPr>
        <w:spacing w:line="360" w:lineRule="exact"/>
        <w:ind w:firstLine="420" w:firstLineChars="200"/>
        <w:rPr>
          <w:rFonts w:hAnsi="宋体"/>
          <w:sz w:val="21"/>
          <w:szCs w:val="21"/>
        </w:rPr>
      </w:pPr>
      <w:r>
        <w:rPr>
          <w:rFonts w:hint="eastAsia" w:hAnsi="宋体"/>
          <w:sz w:val="21"/>
          <w:szCs w:val="21"/>
        </w:rPr>
        <w:t>地址：</w:t>
      </w:r>
      <w:r>
        <w:rPr>
          <w:rFonts w:hint="eastAsia" w:hAnsi="宋体"/>
          <w:sz w:val="21"/>
          <w:szCs w:val="21"/>
          <w:u w:val="single"/>
        </w:rPr>
        <w:t xml:space="preserve">                               </w:t>
      </w:r>
      <w:r>
        <w:rPr>
          <w:rFonts w:hint="eastAsia" w:hAnsi="宋体"/>
          <w:sz w:val="21"/>
          <w:szCs w:val="21"/>
        </w:rPr>
        <w:t xml:space="preserve">    </w:t>
      </w:r>
    </w:p>
    <w:p w14:paraId="391062B9">
      <w:pPr>
        <w:spacing w:line="360" w:lineRule="exact"/>
        <w:ind w:firstLine="420" w:firstLineChars="200"/>
        <w:rPr>
          <w:rFonts w:hAnsi="宋体"/>
          <w:sz w:val="21"/>
          <w:szCs w:val="21"/>
        </w:rPr>
      </w:pPr>
      <w:r>
        <w:rPr>
          <w:rFonts w:hint="eastAsia" w:hAnsi="宋体"/>
          <w:sz w:val="21"/>
          <w:szCs w:val="21"/>
        </w:rPr>
        <w:t>传真：</w:t>
      </w:r>
      <w:r>
        <w:rPr>
          <w:rFonts w:hint="eastAsia" w:hAnsi="宋体"/>
          <w:sz w:val="21"/>
          <w:szCs w:val="21"/>
          <w:u w:val="single"/>
        </w:rPr>
        <w:t xml:space="preserve">                               </w:t>
      </w:r>
    </w:p>
    <w:p w14:paraId="34514A46">
      <w:pPr>
        <w:spacing w:line="360" w:lineRule="exact"/>
        <w:ind w:firstLine="420" w:firstLineChars="200"/>
        <w:rPr>
          <w:rFonts w:hAnsi="宋体"/>
          <w:sz w:val="21"/>
          <w:szCs w:val="21"/>
        </w:rPr>
      </w:pPr>
      <w:r>
        <w:rPr>
          <w:rFonts w:hint="eastAsia" w:hAnsi="宋体"/>
          <w:sz w:val="21"/>
          <w:szCs w:val="21"/>
        </w:rPr>
        <w:t>电话：</w:t>
      </w:r>
      <w:r>
        <w:rPr>
          <w:rFonts w:hint="eastAsia" w:hAnsi="宋体"/>
          <w:sz w:val="21"/>
          <w:szCs w:val="21"/>
          <w:u w:val="single"/>
        </w:rPr>
        <w:t xml:space="preserve">                                </w:t>
      </w:r>
    </w:p>
    <w:p w14:paraId="20B94845">
      <w:pPr>
        <w:spacing w:line="360" w:lineRule="exact"/>
        <w:ind w:firstLine="420" w:firstLineChars="200"/>
        <w:rPr>
          <w:rFonts w:hAnsi="宋体"/>
          <w:sz w:val="21"/>
          <w:szCs w:val="21"/>
        </w:rPr>
      </w:pPr>
      <w:r>
        <w:rPr>
          <w:rFonts w:hint="eastAsia" w:hAnsi="宋体"/>
          <w:sz w:val="21"/>
          <w:szCs w:val="21"/>
        </w:rPr>
        <w:t>电子邮件：</w:t>
      </w:r>
      <w:r>
        <w:rPr>
          <w:rFonts w:hint="eastAsia" w:hAnsi="宋体"/>
          <w:sz w:val="21"/>
          <w:szCs w:val="21"/>
          <w:u w:val="single"/>
        </w:rPr>
        <w:t xml:space="preserve">                           </w:t>
      </w:r>
    </w:p>
    <w:p w14:paraId="20E70CE9">
      <w:pPr>
        <w:snapToGrid w:val="0"/>
        <w:spacing w:line="360" w:lineRule="exact"/>
        <w:ind w:firstLine="420" w:firstLineChars="200"/>
        <w:rPr>
          <w:rFonts w:hAnsi="宋体"/>
          <w:sz w:val="21"/>
          <w:szCs w:val="21"/>
          <w:u w:val="single"/>
        </w:rPr>
      </w:pPr>
      <w:r>
        <w:rPr>
          <w:rFonts w:hint="eastAsia" w:hAnsi="宋体"/>
          <w:sz w:val="21"/>
          <w:szCs w:val="21"/>
        </w:rPr>
        <w:t>报价供应商（法定代表人授权代表）代表签字：</w:t>
      </w:r>
      <w:r>
        <w:rPr>
          <w:rFonts w:hint="eastAsia" w:hAnsi="宋体"/>
          <w:sz w:val="21"/>
          <w:szCs w:val="21"/>
          <w:u w:val="single"/>
        </w:rPr>
        <w:t xml:space="preserve">             </w:t>
      </w:r>
    </w:p>
    <w:p w14:paraId="4AE76FF3">
      <w:pPr>
        <w:snapToGrid w:val="0"/>
        <w:spacing w:line="360" w:lineRule="exact"/>
        <w:ind w:firstLine="420" w:firstLineChars="200"/>
        <w:rPr>
          <w:rFonts w:hAnsi="宋体"/>
          <w:sz w:val="21"/>
          <w:szCs w:val="21"/>
          <w:u w:val="single"/>
        </w:rPr>
      </w:pPr>
      <w:r>
        <w:rPr>
          <w:rFonts w:hint="eastAsia" w:hAnsi="宋体"/>
          <w:sz w:val="21"/>
          <w:szCs w:val="21"/>
        </w:rPr>
        <w:t xml:space="preserve">报价供应商名称(公章)： </w:t>
      </w:r>
      <w:r>
        <w:rPr>
          <w:rFonts w:hint="eastAsia" w:hAnsi="宋体"/>
          <w:sz w:val="21"/>
          <w:szCs w:val="21"/>
          <w:u w:val="single"/>
        </w:rPr>
        <w:t xml:space="preserve">                  </w:t>
      </w:r>
    </w:p>
    <w:p w14:paraId="1AD60FA3">
      <w:pPr>
        <w:snapToGrid w:val="0"/>
        <w:spacing w:line="360" w:lineRule="exact"/>
        <w:ind w:firstLine="420" w:firstLineChars="200"/>
        <w:rPr>
          <w:rFonts w:hAnsi="宋体"/>
          <w:sz w:val="21"/>
          <w:szCs w:val="21"/>
          <w:u w:val="single"/>
        </w:rPr>
      </w:pPr>
      <w:r>
        <w:rPr>
          <w:rFonts w:hint="eastAsia" w:hAnsi="宋体"/>
          <w:sz w:val="21"/>
          <w:szCs w:val="21"/>
        </w:rPr>
        <w:t>开户银行：</w:t>
      </w:r>
      <w:r>
        <w:rPr>
          <w:rFonts w:hint="eastAsia" w:hAnsi="宋体"/>
          <w:sz w:val="21"/>
          <w:szCs w:val="21"/>
          <w:u w:val="single"/>
        </w:rPr>
        <w:t xml:space="preserve">                           </w:t>
      </w:r>
    </w:p>
    <w:p w14:paraId="05A550A0">
      <w:pPr>
        <w:tabs>
          <w:tab w:val="left" w:pos="5250"/>
        </w:tabs>
        <w:spacing w:line="360" w:lineRule="exact"/>
        <w:ind w:firstLine="420" w:firstLineChars="200"/>
        <w:rPr>
          <w:rFonts w:hAnsi="宋体"/>
          <w:sz w:val="21"/>
          <w:szCs w:val="21"/>
          <w:u w:val="single"/>
        </w:rPr>
      </w:pPr>
      <w:r>
        <w:rPr>
          <w:rFonts w:hint="eastAsia" w:hAnsi="宋体"/>
          <w:sz w:val="21"/>
          <w:szCs w:val="21"/>
        </w:rPr>
        <w:t>帐号：</w:t>
      </w:r>
      <w:r>
        <w:rPr>
          <w:rFonts w:hint="eastAsia" w:hAnsi="宋体"/>
          <w:sz w:val="21"/>
          <w:szCs w:val="21"/>
          <w:u w:val="single"/>
        </w:rPr>
        <w:t xml:space="preserve">                               </w:t>
      </w:r>
    </w:p>
    <w:p w14:paraId="5AEE46FB">
      <w:pPr>
        <w:snapToGrid w:val="0"/>
        <w:spacing w:line="360" w:lineRule="exact"/>
        <w:ind w:firstLine="420" w:firstLineChars="200"/>
        <w:rPr>
          <w:rFonts w:hAnsi="宋体"/>
          <w:sz w:val="21"/>
          <w:szCs w:val="21"/>
          <w:u w:val="single"/>
        </w:rPr>
      </w:pPr>
      <w:r>
        <w:rPr>
          <w:rFonts w:hint="eastAsia" w:hAnsi="宋体"/>
          <w:sz w:val="21"/>
          <w:szCs w:val="21"/>
        </w:rPr>
        <w:t>日期：</w:t>
      </w:r>
      <w:r>
        <w:rPr>
          <w:rFonts w:hint="eastAsia" w:hAnsi="宋体"/>
          <w:sz w:val="21"/>
          <w:szCs w:val="21"/>
          <w:u w:val="single"/>
        </w:rPr>
        <w:t xml:space="preserve">                                   </w:t>
      </w:r>
    </w:p>
    <w:p w14:paraId="0D587BF3">
      <w:pPr>
        <w:snapToGrid w:val="0"/>
        <w:spacing w:before="100" w:beforeAutospacing="1" w:after="100" w:afterAutospacing="1" w:line="360" w:lineRule="auto"/>
        <w:ind w:right="708" w:rightChars="354"/>
        <w:jc w:val="center"/>
        <w:rPr>
          <w:rFonts w:hAnsi="宋体" w:cs="Arial"/>
          <w:b/>
          <w:sz w:val="21"/>
          <w:szCs w:val="21"/>
        </w:rPr>
      </w:pPr>
    </w:p>
    <w:p w14:paraId="2EB45423">
      <w:pPr>
        <w:snapToGrid w:val="0"/>
        <w:spacing w:before="100" w:beforeAutospacing="1" w:after="100" w:afterAutospacing="1" w:line="360" w:lineRule="auto"/>
        <w:ind w:right="708" w:rightChars="354"/>
        <w:jc w:val="center"/>
        <w:rPr>
          <w:rFonts w:hAnsi="宋体" w:cs="Arial"/>
          <w:b/>
          <w:sz w:val="21"/>
          <w:szCs w:val="21"/>
        </w:rPr>
      </w:pPr>
    </w:p>
    <w:p w14:paraId="2F3B4573">
      <w:pPr>
        <w:spacing w:line="400" w:lineRule="exact"/>
        <w:jc w:val="center"/>
        <w:rPr>
          <w:b/>
          <w:sz w:val="24"/>
          <w:szCs w:val="24"/>
        </w:rPr>
      </w:pPr>
      <w:r>
        <w:rPr>
          <w:rFonts w:hint="eastAsia"/>
          <w:b/>
          <w:sz w:val="24"/>
          <w:szCs w:val="24"/>
        </w:rPr>
        <w:t>关于资格的声明函</w:t>
      </w:r>
    </w:p>
    <w:p w14:paraId="46BC8372">
      <w:pPr>
        <w:spacing w:line="400" w:lineRule="exact"/>
        <w:rPr>
          <w:rFonts w:hAnsi="宋体"/>
          <w:sz w:val="24"/>
          <w:szCs w:val="24"/>
        </w:rPr>
      </w:pPr>
    </w:p>
    <w:p w14:paraId="587C48D4">
      <w:pPr>
        <w:spacing w:line="360" w:lineRule="auto"/>
        <w:rPr>
          <w:rFonts w:hAnsi="宋体"/>
          <w:sz w:val="24"/>
          <w:szCs w:val="24"/>
        </w:rPr>
      </w:pPr>
      <w:r>
        <w:rPr>
          <w:rFonts w:hint="eastAsia" w:hAnsi="宋体"/>
          <w:sz w:val="24"/>
          <w:szCs w:val="24"/>
        </w:rPr>
        <w:t xml:space="preserve">致：（采购人和采购代理机构名称） </w:t>
      </w:r>
    </w:p>
    <w:p w14:paraId="3AECA935">
      <w:pPr>
        <w:spacing w:line="360" w:lineRule="auto"/>
        <w:ind w:firstLine="480" w:firstLineChars="200"/>
        <w:rPr>
          <w:rFonts w:hAnsi="宋体"/>
          <w:sz w:val="24"/>
          <w:szCs w:val="24"/>
        </w:rPr>
      </w:pPr>
      <w:r>
        <w:rPr>
          <w:rFonts w:hint="eastAsia" w:hAnsi="宋体"/>
          <w:sz w:val="24"/>
          <w:szCs w:val="24"/>
        </w:rPr>
        <w:t>关于贵方采购项目名称:</w:t>
      </w:r>
      <w:r>
        <w:rPr>
          <w:rFonts w:hint="eastAsia" w:hAnsi="宋体"/>
          <w:sz w:val="24"/>
          <w:szCs w:val="24"/>
          <w:u w:val="single"/>
        </w:rPr>
        <w:t xml:space="preserve">                                   </w:t>
      </w:r>
      <w:r>
        <w:rPr>
          <w:rFonts w:hint="eastAsia" w:hAnsi="宋体"/>
          <w:sz w:val="24"/>
          <w:szCs w:val="24"/>
        </w:rPr>
        <w:t>采购项目编号：</w:t>
      </w:r>
      <w:r>
        <w:rPr>
          <w:rFonts w:hint="eastAsia" w:hAnsi="宋体"/>
          <w:sz w:val="24"/>
          <w:szCs w:val="24"/>
          <w:u w:val="single"/>
        </w:rPr>
        <w:t xml:space="preserve">         </w:t>
      </w:r>
      <w:r>
        <w:rPr>
          <w:rFonts w:hint="eastAsia" w:hAnsi="宋体"/>
          <w:sz w:val="24"/>
          <w:szCs w:val="24"/>
        </w:rPr>
        <w:t>包( 组 )号：</w:t>
      </w:r>
      <w:r>
        <w:rPr>
          <w:rFonts w:hint="eastAsia" w:hAnsi="宋体"/>
          <w:sz w:val="24"/>
          <w:szCs w:val="24"/>
          <w:u w:val="single"/>
        </w:rPr>
        <w:t xml:space="preserve">       </w:t>
      </w:r>
      <w:r>
        <w:rPr>
          <w:rFonts w:hint="eastAsia" w:hAnsi="宋体"/>
          <w:sz w:val="24"/>
          <w:szCs w:val="24"/>
        </w:rPr>
        <w:t xml:space="preserve">报价，本单位愿意提交报价响应文件，并证明所提交的文件和说明是准确的和真实的。 </w:t>
      </w:r>
    </w:p>
    <w:p w14:paraId="1D031AE9">
      <w:pPr>
        <w:spacing w:line="360" w:lineRule="auto"/>
        <w:ind w:firstLine="480" w:firstLineChars="200"/>
        <w:rPr>
          <w:rFonts w:hAnsi="宋体"/>
          <w:sz w:val="24"/>
          <w:szCs w:val="24"/>
        </w:rPr>
      </w:pPr>
      <w:r>
        <w:rPr>
          <w:rFonts w:hint="eastAsia" w:hAnsi="宋体"/>
          <w:sz w:val="24"/>
          <w:szCs w:val="24"/>
        </w:rPr>
        <w:t>本单位保证全部申请文件和问题的回答是真实和有效的，并对所提供资料的真实性负责，如有虚假，愿承担相应的后果和法律责任。</w:t>
      </w:r>
    </w:p>
    <w:p w14:paraId="64DB40F1">
      <w:pPr>
        <w:spacing w:line="360" w:lineRule="auto"/>
        <w:rPr>
          <w:rFonts w:hAnsi="宋体"/>
          <w:sz w:val="24"/>
          <w:szCs w:val="24"/>
        </w:rPr>
      </w:pPr>
      <w:r>
        <w:rPr>
          <w:rFonts w:hint="eastAsia" w:hAnsi="宋体"/>
          <w:sz w:val="24"/>
          <w:szCs w:val="24"/>
        </w:rPr>
        <w:t>（相关证明文件附后）</w:t>
      </w:r>
    </w:p>
    <w:p w14:paraId="255FD195">
      <w:pPr>
        <w:spacing w:line="360" w:lineRule="auto"/>
        <w:ind w:firstLine="480" w:firstLineChars="200"/>
        <w:rPr>
          <w:rFonts w:hAnsi="宋体"/>
          <w:sz w:val="24"/>
          <w:szCs w:val="24"/>
        </w:rPr>
      </w:pPr>
    </w:p>
    <w:p w14:paraId="2A1E09D3">
      <w:pPr>
        <w:spacing w:line="360" w:lineRule="auto"/>
        <w:ind w:firstLine="480" w:firstLineChars="200"/>
        <w:rPr>
          <w:rFonts w:hAnsi="宋体"/>
          <w:sz w:val="24"/>
          <w:szCs w:val="24"/>
        </w:rPr>
      </w:pPr>
    </w:p>
    <w:p w14:paraId="72D12ED1">
      <w:pPr>
        <w:spacing w:line="360" w:lineRule="auto"/>
        <w:ind w:firstLine="480" w:firstLineChars="200"/>
        <w:rPr>
          <w:rFonts w:hAnsi="宋体"/>
          <w:sz w:val="24"/>
          <w:szCs w:val="24"/>
        </w:rPr>
      </w:pPr>
    </w:p>
    <w:p w14:paraId="3F97FA38">
      <w:pPr>
        <w:spacing w:line="360" w:lineRule="auto"/>
        <w:ind w:firstLine="480" w:firstLineChars="200"/>
        <w:rPr>
          <w:rFonts w:hAnsi="宋体"/>
          <w:sz w:val="24"/>
          <w:szCs w:val="24"/>
        </w:rPr>
      </w:pPr>
    </w:p>
    <w:p w14:paraId="5AD2A72F">
      <w:pPr>
        <w:spacing w:line="360" w:lineRule="auto"/>
        <w:ind w:firstLine="480" w:firstLineChars="200"/>
        <w:rPr>
          <w:rFonts w:hAnsi="宋体"/>
          <w:sz w:val="24"/>
          <w:szCs w:val="24"/>
        </w:rPr>
      </w:pPr>
      <w:r>
        <w:rPr>
          <w:rFonts w:hint="eastAsia" w:hAnsi="宋体"/>
          <w:sz w:val="24"/>
          <w:szCs w:val="24"/>
        </w:rPr>
        <w:t xml:space="preserve">报价供应商代表（签名或盖私章）： </w:t>
      </w:r>
    </w:p>
    <w:p w14:paraId="4E4688F0">
      <w:pPr>
        <w:spacing w:line="360" w:lineRule="auto"/>
        <w:ind w:firstLine="480" w:firstLineChars="200"/>
        <w:rPr>
          <w:rFonts w:hAnsi="宋体"/>
          <w:sz w:val="24"/>
          <w:szCs w:val="24"/>
        </w:rPr>
      </w:pPr>
      <w:r>
        <w:rPr>
          <w:rFonts w:hint="eastAsia" w:hAnsi="宋体"/>
          <w:sz w:val="24"/>
          <w:szCs w:val="24"/>
        </w:rPr>
        <w:t>报价供应商名称（盖单位公章）：</w:t>
      </w:r>
    </w:p>
    <w:p w14:paraId="1ABC2A35">
      <w:pPr>
        <w:spacing w:line="360" w:lineRule="auto"/>
        <w:ind w:firstLine="480" w:firstLineChars="200"/>
        <w:jc w:val="right"/>
        <w:rPr>
          <w:rFonts w:hAnsi="宋体"/>
          <w:sz w:val="24"/>
          <w:szCs w:val="24"/>
        </w:rPr>
      </w:pPr>
    </w:p>
    <w:p w14:paraId="1DF98DE6">
      <w:pPr>
        <w:spacing w:line="360" w:lineRule="auto"/>
        <w:ind w:firstLine="480" w:firstLineChars="200"/>
        <w:jc w:val="right"/>
        <w:rPr>
          <w:rFonts w:hAnsi="宋体"/>
          <w:sz w:val="24"/>
          <w:szCs w:val="24"/>
        </w:rPr>
      </w:pPr>
    </w:p>
    <w:p w14:paraId="34CFF95C">
      <w:pPr>
        <w:spacing w:line="360" w:lineRule="auto"/>
        <w:ind w:firstLine="480" w:firstLineChars="200"/>
        <w:jc w:val="right"/>
        <w:rPr>
          <w:rFonts w:hAnsi="宋体"/>
          <w:sz w:val="24"/>
          <w:szCs w:val="24"/>
        </w:rPr>
      </w:pPr>
      <w:r>
        <w:rPr>
          <w:rFonts w:hint="eastAsia" w:hAnsi="宋体"/>
          <w:sz w:val="24"/>
          <w:szCs w:val="24"/>
        </w:rPr>
        <w:t>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27C59C05">
      <w:pPr>
        <w:snapToGrid w:val="0"/>
        <w:spacing w:line="400" w:lineRule="exact"/>
        <w:rPr>
          <w:rFonts w:hAnsi="宋体"/>
          <w:sz w:val="21"/>
          <w:szCs w:val="21"/>
          <w:u w:val="single"/>
        </w:rPr>
      </w:pPr>
    </w:p>
    <w:p w14:paraId="1EEF47F6">
      <w:pPr>
        <w:spacing w:line="400" w:lineRule="exact"/>
        <w:jc w:val="center"/>
        <w:rPr>
          <w:rFonts w:ascii="仿宋_GB2312" w:eastAsia="仿宋_GB2312"/>
          <w:color w:val="000000"/>
        </w:rPr>
      </w:pPr>
    </w:p>
    <w:p w14:paraId="44CF933C">
      <w:pPr>
        <w:spacing w:line="400" w:lineRule="exact"/>
        <w:jc w:val="center"/>
        <w:rPr>
          <w:rFonts w:ascii="仿宋_GB2312" w:eastAsia="仿宋_GB2312"/>
          <w:color w:val="000000"/>
        </w:rPr>
      </w:pPr>
    </w:p>
    <w:p w14:paraId="789AA4E4">
      <w:pPr>
        <w:spacing w:line="400" w:lineRule="exact"/>
        <w:jc w:val="center"/>
        <w:rPr>
          <w:rFonts w:ascii="仿宋_GB2312" w:eastAsia="仿宋_GB2312"/>
          <w:color w:val="000000"/>
        </w:rPr>
      </w:pPr>
    </w:p>
    <w:p w14:paraId="21F3E7AB">
      <w:pPr>
        <w:spacing w:line="400" w:lineRule="exact"/>
        <w:jc w:val="center"/>
        <w:rPr>
          <w:rFonts w:ascii="仿宋_GB2312" w:eastAsia="仿宋_GB2312"/>
          <w:color w:val="000000"/>
        </w:rPr>
      </w:pPr>
    </w:p>
    <w:p w14:paraId="027A4DEE">
      <w:pPr>
        <w:spacing w:line="400" w:lineRule="exact"/>
        <w:jc w:val="center"/>
        <w:rPr>
          <w:rFonts w:ascii="仿宋_GB2312" w:eastAsia="仿宋_GB2312"/>
          <w:color w:val="000000"/>
        </w:rPr>
      </w:pPr>
    </w:p>
    <w:p w14:paraId="0E3980C2">
      <w:pPr>
        <w:spacing w:line="400" w:lineRule="exact"/>
        <w:jc w:val="center"/>
        <w:rPr>
          <w:rFonts w:ascii="仿宋_GB2312" w:eastAsia="仿宋_GB2312"/>
          <w:color w:val="000000"/>
        </w:rPr>
      </w:pPr>
    </w:p>
    <w:p w14:paraId="1C27DCE3">
      <w:pPr>
        <w:spacing w:line="400" w:lineRule="exact"/>
        <w:jc w:val="center"/>
        <w:rPr>
          <w:rFonts w:ascii="仿宋_GB2312" w:eastAsia="仿宋_GB2312"/>
          <w:color w:val="000000"/>
        </w:rPr>
      </w:pPr>
    </w:p>
    <w:p w14:paraId="0A48AD5D">
      <w:pPr>
        <w:spacing w:line="400" w:lineRule="exact"/>
        <w:jc w:val="center"/>
        <w:rPr>
          <w:rFonts w:ascii="仿宋_GB2312" w:eastAsia="仿宋_GB2312"/>
          <w:color w:val="000000"/>
        </w:rPr>
      </w:pPr>
    </w:p>
    <w:p w14:paraId="2842304B">
      <w:pPr>
        <w:spacing w:line="400" w:lineRule="exact"/>
        <w:jc w:val="center"/>
        <w:rPr>
          <w:rFonts w:ascii="仿宋_GB2312" w:eastAsia="仿宋_GB2312"/>
          <w:color w:val="000000"/>
        </w:rPr>
      </w:pPr>
    </w:p>
    <w:p w14:paraId="185135DC">
      <w:pPr>
        <w:spacing w:line="400" w:lineRule="exact"/>
        <w:rPr>
          <w:rFonts w:ascii="仿宋_GB2312" w:eastAsia="仿宋_GB2312"/>
          <w:color w:val="000000"/>
        </w:rPr>
      </w:pPr>
    </w:p>
    <w:p w14:paraId="090E53C7">
      <w:pPr>
        <w:spacing w:line="400" w:lineRule="exact"/>
        <w:rPr>
          <w:rFonts w:ascii="仿宋_GB2312" w:eastAsia="仿宋_GB2312"/>
          <w:color w:val="000000"/>
        </w:rPr>
      </w:pPr>
    </w:p>
    <w:p w14:paraId="37B1E912">
      <w:pPr>
        <w:spacing w:line="400" w:lineRule="exact"/>
        <w:jc w:val="center"/>
        <w:rPr>
          <w:b/>
          <w:sz w:val="28"/>
          <w:szCs w:val="28"/>
        </w:rPr>
      </w:pPr>
    </w:p>
    <w:p w14:paraId="5BC44D5D">
      <w:pPr>
        <w:spacing w:line="400" w:lineRule="exact"/>
        <w:jc w:val="center"/>
        <w:rPr>
          <w:b/>
          <w:sz w:val="28"/>
          <w:szCs w:val="28"/>
        </w:rPr>
      </w:pPr>
    </w:p>
    <w:p w14:paraId="7B3E06DB">
      <w:pPr>
        <w:spacing w:line="400" w:lineRule="exact"/>
        <w:jc w:val="center"/>
        <w:rPr>
          <w:b/>
          <w:sz w:val="28"/>
          <w:szCs w:val="28"/>
        </w:rPr>
      </w:pPr>
    </w:p>
    <w:p w14:paraId="23A6D744">
      <w:pPr>
        <w:spacing w:line="400" w:lineRule="exact"/>
        <w:jc w:val="center"/>
        <w:rPr>
          <w:b/>
          <w:sz w:val="28"/>
          <w:szCs w:val="28"/>
        </w:rPr>
      </w:pPr>
      <w:r>
        <w:rPr>
          <w:rFonts w:hint="eastAsia"/>
          <w:b/>
          <w:sz w:val="28"/>
          <w:szCs w:val="28"/>
        </w:rPr>
        <w:t>第二章 法定代表人/负责人资格证明书及授权委托书</w:t>
      </w:r>
    </w:p>
    <w:p w14:paraId="59133575">
      <w:pPr>
        <w:spacing w:line="400" w:lineRule="exact"/>
      </w:pPr>
    </w:p>
    <w:p w14:paraId="20DA6B60">
      <w:pPr>
        <w:spacing w:line="400" w:lineRule="exact"/>
        <w:jc w:val="center"/>
        <w:rPr>
          <w:b/>
          <w:sz w:val="21"/>
          <w:szCs w:val="21"/>
        </w:rPr>
      </w:pPr>
      <w:r>
        <w:rPr>
          <w:rFonts w:hint="eastAsia"/>
          <w:b/>
          <w:sz w:val="21"/>
          <w:szCs w:val="21"/>
        </w:rPr>
        <w:t>（1）法定代表人/负责人资格证明书</w:t>
      </w:r>
    </w:p>
    <w:p w14:paraId="06FDF077">
      <w:pPr>
        <w:spacing w:line="400" w:lineRule="exact"/>
        <w:rPr>
          <w:sz w:val="24"/>
          <w:szCs w:val="24"/>
        </w:rPr>
      </w:pPr>
    </w:p>
    <w:p w14:paraId="3F0FA71D">
      <w:pPr>
        <w:spacing w:line="400" w:lineRule="exact"/>
        <w:rPr>
          <w:sz w:val="24"/>
          <w:szCs w:val="24"/>
        </w:rPr>
      </w:pPr>
      <w:r>
        <w:rPr>
          <w:rFonts w:hint="eastAsia"/>
          <w:sz w:val="24"/>
          <w:szCs w:val="24"/>
        </w:rPr>
        <w:t xml:space="preserve">致：（采购人/政府采购代理机构）： </w:t>
      </w:r>
    </w:p>
    <w:p w14:paraId="74B5C898">
      <w:pPr>
        <w:spacing w:line="400" w:lineRule="exact"/>
        <w:rPr>
          <w:sz w:val="24"/>
          <w:szCs w:val="24"/>
        </w:rPr>
      </w:pPr>
      <w:bookmarkStart w:id="1" w:name="_Toc118541763"/>
      <w:bookmarkStart w:id="2" w:name="_Toc535300004"/>
      <w:bookmarkStart w:id="3" w:name="_Toc48547015"/>
    </w:p>
    <w:p w14:paraId="19AAEE42">
      <w:pPr>
        <w:spacing w:line="400" w:lineRule="exact"/>
        <w:rPr>
          <w:sz w:val="24"/>
          <w:szCs w:val="24"/>
        </w:rPr>
      </w:pPr>
      <w:r>
        <w:rPr>
          <w:rFonts w:hint="eastAsia"/>
          <w:sz w:val="24"/>
          <w:szCs w:val="24"/>
          <w:u w:val="single"/>
        </w:rPr>
        <w:t xml:space="preserve">               </w:t>
      </w:r>
      <w:r>
        <w:rPr>
          <w:rFonts w:hint="eastAsia"/>
          <w:sz w:val="24"/>
          <w:szCs w:val="24"/>
        </w:rPr>
        <w:t xml:space="preserve">同志，现任我单位 </w:t>
      </w:r>
      <w:r>
        <w:rPr>
          <w:rFonts w:hint="eastAsia"/>
          <w:sz w:val="24"/>
          <w:szCs w:val="24"/>
          <w:u w:val="single"/>
        </w:rPr>
        <w:t xml:space="preserve">         </w:t>
      </w:r>
      <w:r>
        <w:rPr>
          <w:rFonts w:hint="eastAsia"/>
          <w:sz w:val="24"/>
          <w:szCs w:val="24"/>
        </w:rPr>
        <w:t>职务，为法定代表人，特此证明。</w:t>
      </w:r>
    </w:p>
    <w:p w14:paraId="65D27B66">
      <w:pPr>
        <w:spacing w:line="400" w:lineRule="exact"/>
        <w:ind w:firstLine="720" w:firstLineChars="300"/>
        <w:rPr>
          <w:sz w:val="24"/>
          <w:szCs w:val="24"/>
        </w:rPr>
      </w:pPr>
      <w:r>
        <w:rPr>
          <w:rFonts w:hint="eastAsia"/>
          <w:sz w:val="24"/>
          <w:szCs w:val="24"/>
        </w:rPr>
        <w:t>签发日期：           单位：           （盖章）</w:t>
      </w:r>
    </w:p>
    <w:p w14:paraId="4B8B31BB">
      <w:pPr>
        <w:spacing w:line="400" w:lineRule="exact"/>
        <w:rPr>
          <w:sz w:val="24"/>
          <w:szCs w:val="24"/>
        </w:rPr>
      </w:pPr>
      <w:r>
        <w:rPr>
          <w:rFonts w:hint="eastAsia"/>
          <w:sz w:val="24"/>
          <w:szCs w:val="24"/>
        </w:rPr>
        <w:t>附：代表人性别：           年龄：           身份证号码：</w:t>
      </w:r>
    </w:p>
    <w:p w14:paraId="1AC47F5E">
      <w:pPr>
        <w:spacing w:line="400" w:lineRule="exact"/>
        <w:rPr>
          <w:sz w:val="24"/>
          <w:szCs w:val="24"/>
        </w:rPr>
      </w:pPr>
      <w:r>
        <w:rPr>
          <w:rFonts w:hint="eastAsia"/>
          <w:sz w:val="24"/>
          <w:szCs w:val="24"/>
        </w:rPr>
        <w:t>联系电话：</w:t>
      </w:r>
    </w:p>
    <w:p w14:paraId="5170DC30">
      <w:pPr>
        <w:spacing w:line="400" w:lineRule="exact"/>
        <w:rPr>
          <w:sz w:val="24"/>
          <w:szCs w:val="24"/>
        </w:rPr>
      </w:pPr>
      <w:r>
        <w:rPr>
          <w:rFonts w:hint="eastAsia"/>
          <w:sz w:val="24"/>
          <w:szCs w:val="24"/>
        </w:rPr>
        <w:t>营业执照号码：                       经济性质：</w:t>
      </w:r>
    </w:p>
    <w:p w14:paraId="7FA11C64">
      <w:pPr>
        <w:spacing w:line="400" w:lineRule="exact"/>
        <w:rPr>
          <w:sz w:val="24"/>
          <w:szCs w:val="24"/>
        </w:rPr>
      </w:pPr>
      <w:r>
        <w:rPr>
          <w:rFonts w:hint="eastAsia"/>
          <w:sz w:val="24"/>
          <w:szCs w:val="24"/>
        </w:rPr>
        <w:t>主营（产）：</w:t>
      </w:r>
    </w:p>
    <w:p w14:paraId="105B9CFB">
      <w:pPr>
        <w:spacing w:line="400" w:lineRule="exact"/>
        <w:rPr>
          <w:sz w:val="24"/>
          <w:szCs w:val="24"/>
        </w:rPr>
      </w:pPr>
      <w:r>
        <w:rPr>
          <w:rFonts w:hint="eastAsia"/>
          <w:sz w:val="24"/>
          <w:szCs w:val="24"/>
        </w:rPr>
        <w:t>兼营（产）：</w:t>
      </w:r>
    </w:p>
    <w:p w14:paraId="6B8C7C13">
      <w:pPr>
        <w:spacing w:line="400" w:lineRule="exact"/>
        <w:rPr>
          <w:sz w:val="24"/>
          <w:szCs w:val="24"/>
        </w:rPr>
      </w:pPr>
      <w:r>
        <w:rPr>
          <w:rFonts w:hint="eastAsia"/>
          <w:sz w:val="24"/>
          <w:szCs w:val="24"/>
        </w:rPr>
        <w:t>进口物品经营许可证号码：</w:t>
      </w:r>
    </w:p>
    <w:p w14:paraId="13438CDD">
      <w:pPr>
        <w:spacing w:line="400" w:lineRule="exact"/>
        <w:rPr>
          <w:sz w:val="24"/>
          <w:szCs w:val="24"/>
        </w:rPr>
      </w:pPr>
      <w:r>
        <w:rPr>
          <w:rFonts w:hint="eastAsia"/>
          <w:sz w:val="24"/>
          <w:szCs w:val="24"/>
        </w:rPr>
        <w:t>主营：</w:t>
      </w:r>
    </w:p>
    <w:p w14:paraId="02EC6278">
      <w:pPr>
        <w:spacing w:line="400" w:lineRule="exact"/>
        <w:rPr>
          <w:sz w:val="24"/>
          <w:szCs w:val="24"/>
        </w:rPr>
      </w:pPr>
      <w:r>
        <w:rPr>
          <w:rFonts w:hint="eastAsia"/>
          <w:sz w:val="24"/>
          <w:szCs w:val="24"/>
        </w:rPr>
        <w:t>兼营：</w:t>
      </w:r>
    </w:p>
    <w:p w14:paraId="2C63E467">
      <w:pPr>
        <w:spacing w:line="400" w:lineRule="exact"/>
        <w:rPr>
          <w:sz w:val="24"/>
          <w:szCs w:val="24"/>
        </w:rPr>
      </w:pPr>
      <w:r>
        <w:rPr>
          <w:rFonts w:hint="eastAsia"/>
          <w:sz w:val="24"/>
          <w:szCs w:val="24"/>
        </w:rPr>
        <w:t>说明：1.法定代表人为企业事业单位、国家机关、社会团体的主要行政负责人。</w:t>
      </w:r>
    </w:p>
    <w:p w14:paraId="62E30CDA">
      <w:pPr>
        <w:spacing w:line="400" w:lineRule="exact"/>
        <w:rPr>
          <w:sz w:val="24"/>
          <w:szCs w:val="24"/>
        </w:rPr>
      </w:pPr>
      <w:r>
        <w:rPr>
          <w:rFonts w:hint="eastAsia"/>
          <w:sz w:val="24"/>
          <w:szCs w:val="24"/>
        </w:rPr>
        <w:t xml:space="preserve">      2.内容必须填写真实、清楚、涂改无效，不得转让、买卖。</w:t>
      </w:r>
    </w:p>
    <w:p w14:paraId="2F132CB1">
      <w:pPr>
        <w:spacing w:line="400" w:lineRule="exact"/>
        <w:ind w:firstLine="720" w:firstLineChars="300"/>
        <w:rPr>
          <w:sz w:val="24"/>
          <w:szCs w:val="24"/>
        </w:rPr>
      </w:pPr>
      <w:r>
        <w:rPr>
          <w:rFonts w:hint="eastAsia"/>
          <w:sz w:val="24"/>
          <w:szCs w:val="24"/>
        </w:rPr>
        <w:t>3.将此证明书提交对方作为合同附件。</w:t>
      </w:r>
    </w:p>
    <w:p w14:paraId="3F943E16">
      <w:pPr>
        <w:spacing w:line="400" w:lineRule="exact"/>
        <w:rPr>
          <w:sz w:val="24"/>
          <w:szCs w:val="24"/>
        </w:rPr>
      </w:pPr>
      <w:r>
        <w:rPr>
          <w:rFonts w:hint="eastAsia"/>
          <w:sz w:val="24"/>
          <w:szCs w:val="24"/>
        </w:rPr>
        <w:t xml:space="preserve">     (为避免废标，请供应商务必提供本附件)</w:t>
      </w:r>
    </w:p>
    <w:p w14:paraId="3C00C863">
      <w:pPr>
        <w:spacing w:line="400" w:lineRule="exact"/>
      </w:pPr>
    </w:p>
    <w:p w14:paraId="6B3732D7">
      <w:pPr>
        <w:spacing w:line="400" w:lineRule="exact"/>
      </w:pPr>
    </w:p>
    <w:p w14:paraId="075BF740">
      <w:pPr>
        <w:spacing w:line="400" w:lineRule="exact"/>
      </w:pPr>
      <w:r>
        <w:pict>
          <v:shape id="AutoShape 2" o:spid="_x0000_s1052" o:spt="176" type="#_x0000_t176" style="position:absolute;left:0pt;margin-left:57.75pt;margin-top:1.6pt;height:174.6pt;width:304.5pt;z-index:251659264;mso-width-relative:page;mso-height-relative:page;" coordsize="21600,21600">
            <v:path/>
            <v:fill focussize="0,0"/>
            <v:stroke joinstyle="miter"/>
            <v:imagedata o:title=""/>
            <o:lock v:ext="edit"/>
            <v:textbox>
              <w:txbxContent>
                <w:p w14:paraId="1D78DB1E">
                  <w:pPr>
                    <w:jc w:val="center"/>
                    <w:rPr>
                      <w:rFonts w:hAnsi="宋体"/>
                      <w:szCs w:val="21"/>
                    </w:rPr>
                  </w:pPr>
                </w:p>
                <w:p w14:paraId="2759008E">
                  <w:pPr>
                    <w:jc w:val="center"/>
                    <w:rPr>
                      <w:rFonts w:hAnsi="宋体"/>
                      <w:sz w:val="28"/>
                      <w:szCs w:val="28"/>
                    </w:rPr>
                  </w:pPr>
                </w:p>
                <w:p w14:paraId="124986AA">
                  <w:pPr>
                    <w:jc w:val="center"/>
                    <w:rPr>
                      <w:rFonts w:hAnsi="宋体"/>
                      <w:sz w:val="28"/>
                      <w:szCs w:val="28"/>
                    </w:rPr>
                  </w:pPr>
                </w:p>
                <w:p w14:paraId="3B319CDE">
                  <w:pPr>
                    <w:jc w:val="center"/>
                    <w:rPr>
                      <w:sz w:val="28"/>
                      <w:szCs w:val="28"/>
                    </w:rPr>
                  </w:pPr>
                  <w:r>
                    <w:rPr>
                      <w:rFonts w:hint="eastAsia" w:hAnsi="宋体"/>
                      <w:sz w:val="28"/>
                      <w:szCs w:val="28"/>
                    </w:rPr>
                    <w:t>法定代表人身份证复印件</w:t>
                  </w:r>
                </w:p>
              </w:txbxContent>
            </v:textbox>
          </v:shape>
        </w:pict>
      </w:r>
    </w:p>
    <w:p w14:paraId="1FB2BE22">
      <w:pPr>
        <w:spacing w:line="400" w:lineRule="exact"/>
      </w:pPr>
    </w:p>
    <w:p w14:paraId="7522E0DE">
      <w:pPr>
        <w:spacing w:line="480" w:lineRule="exact"/>
        <w:jc w:val="center"/>
        <w:rPr>
          <w:rFonts w:hAnsi="宋体"/>
          <w:b/>
          <w:sz w:val="21"/>
          <w:szCs w:val="21"/>
        </w:rPr>
      </w:pPr>
      <w:bookmarkStart w:id="4" w:name="_Toc210101349"/>
    </w:p>
    <w:p w14:paraId="5146C0EF">
      <w:pPr>
        <w:spacing w:line="480" w:lineRule="exact"/>
        <w:jc w:val="center"/>
        <w:rPr>
          <w:rFonts w:hAnsi="宋体"/>
          <w:b/>
          <w:sz w:val="21"/>
          <w:szCs w:val="21"/>
        </w:rPr>
      </w:pPr>
    </w:p>
    <w:p w14:paraId="764252F8">
      <w:pPr>
        <w:spacing w:line="480" w:lineRule="exact"/>
        <w:jc w:val="center"/>
        <w:rPr>
          <w:rFonts w:hAnsi="宋体"/>
          <w:b/>
          <w:sz w:val="21"/>
          <w:szCs w:val="21"/>
        </w:rPr>
      </w:pPr>
    </w:p>
    <w:p w14:paraId="206968FD">
      <w:pPr>
        <w:spacing w:line="480" w:lineRule="exact"/>
        <w:jc w:val="center"/>
        <w:rPr>
          <w:rFonts w:hAnsi="宋体"/>
          <w:b/>
          <w:sz w:val="21"/>
          <w:szCs w:val="21"/>
        </w:rPr>
      </w:pPr>
    </w:p>
    <w:p w14:paraId="3DBB7BBD">
      <w:pPr>
        <w:spacing w:line="480" w:lineRule="exact"/>
        <w:jc w:val="center"/>
        <w:rPr>
          <w:rFonts w:hAnsi="宋体"/>
          <w:b/>
          <w:sz w:val="21"/>
          <w:szCs w:val="21"/>
        </w:rPr>
      </w:pPr>
    </w:p>
    <w:p w14:paraId="57BB5E45">
      <w:pPr>
        <w:spacing w:line="480" w:lineRule="exact"/>
        <w:jc w:val="center"/>
        <w:rPr>
          <w:rFonts w:hAnsi="宋体"/>
          <w:b/>
          <w:sz w:val="21"/>
          <w:szCs w:val="21"/>
        </w:rPr>
      </w:pPr>
    </w:p>
    <w:p w14:paraId="4A0B96B7">
      <w:pPr>
        <w:spacing w:line="480" w:lineRule="exact"/>
        <w:jc w:val="center"/>
        <w:rPr>
          <w:rFonts w:hAnsi="宋体"/>
          <w:b/>
          <w:sz w:val="21"/>
          <w:szCs w:val="21"/>
        </w:rPr>
      </w:pPr>
    </w:p>
    <w:p w14:paraId="26B4A092">
      <w:pPr>
        <w:spacing w:line="480" w:lineRule="exact"/>
        <w:jc w:val="center"/>
        <w:rPr>
          <w:rFonts w:hAnsi="宋体"/>
          <w:b/>
          <w:sz w:val="21"/>
          <w:szCs w:val="21"/>
        </w:rPr>
      </w:pPr>
    </w:p>
    <w:p w14:paraId="082E6A3F">
      <w:pPr>
        <w:spacing w:line="480" w:lineRule="exact"/>
        <w:jc w:val="center"/>
        <w:rPr>
          <w:rFonts w:hAnsi="宋体"/>
          <w:b/>
          <w:sz w:val="21"/>
          <w:szCs w:val="21"/>
        </w:rPr>
      </w:pPr>
    </w:p>
    <w:p w14:paraId="324E9829">
      <w:pPr>
        <w:spacing w:line="480" w:lineRule="exact"/>
        <w:jc w:val="center"/>
        <w:rPr>
          <w:rFonts w:hAnsi="宋体"/>
          <w:b/>
          <w:sz w:val="21"/>
          <w:szCs w:val="21"/>
        </w:rPr>
      </w:pPr>
    </w:p>
    <w:p w14:paraId="4C1D7109">
      <w:pPr>
        <w:spacing w:line="480" w:lineRule="exact"/>
        <w:jc w:val="center"/>
        <w:rPr>
          <w:rFonts w:hAnsi="宋体"/>
          <w:b/>
          <w:sz w:val="21"/>
          <w:szCs w:val="21"/>
        </w:rPr>
      </w:pPr>
      <w:r>
        <w:rPr>
          <w:rFonts w:hint="eastAsia" w:hAnsi="宋体"/>
          <w:b/>
          <w:sz w:val="21"/>
          <w:szCs w:val="21"/>
        </w:rPr>
        <w:t>（2）法定代表人/负责人授权委托书</w:t>
      </w:r>
      <w:bookmarkEnd w:id="1"/>
      <w:bookmarkEnd w:id="2"/>
      <w:bookmarkEnd w:id="3"/>
      <w:bookmarkEnd w:id="4"/>
    </w:p>
    <w:p w14:paraId="70C258D4">
      <w:pPr>
        <w:snapToGrid w:val="0"/>
        <w:spacing w:line="300" w:lineRule="auto"/>
        <w:rPr>
          <w:rFonts w:hAnsi="宋体"/>
          <w:sz w:val="21"/>
          <w:szCs w:val="21"/>
        </w:rPr>
      </w:pPr>
    </w:p>
    <w:p w14:paraId="715FAD2B">
      <w:pPr>
        <w:snapToGrid w:val="0"/>
        <w:spacing w:line="400" w:lineRule="exact"/>
        <w:rPr>
          <w:rFonts w:hAnsi="宋体"/>
          <w:sz w:val="24"/>
          <w:szCs w:val="24"/>
        </w:rPr>
      </w:pPr>
      <w:r>
        <w:rPr>
          <w:rFonts w:hint="eastAsia" w:hAnsi="宋体"/>
          <w:sz w:val="24"/>
          <w:szCs w:val="24"/>
        </w:rPr>
        <w:t>致：（</w:t>
      </w:r>
      <w:r>
        <w:rPr>
          <w:rFonts w:hint="eastAsia" w:hAnsi="宋体"/>
          <w:sz w:val="24"/>
          <w:szCs w:val="24"/>
          <w:u w:val="single"/>
        </w:rPr>
        <w:t>采购人/政府采购代理机构）</w:t>
      </w:r>
      <w:r>
        <w:rPr>
          <w:rFonts w:hint="eastAsia" w:hAnsi="宋体"/>
          <w:sz w:val="24"/>
          <w:szCs w:val="24"/>
        </w:rPr>
        <w:t xml:space="preserve">： </w:t>
      </w:r>
    </w:p>
    <w:p w14:paraId="68CB4619">
      <w:pPr>
        <w:spacing w:line="400" w:lineRule="exact"/>
        <w:ind w:firstLine="480" w:firstLineChars="200"/>
        <w:rPr>
          <w:rFonts w:hAnsi="宋体"/>
          <w:b/>
          <w:sz w:val="24"/>
          <w:szCs w:val="24"/>
        </w:rPr>
      </w:pPr>
      <w:r>
        <w:rPr>
          <w:rFonts w:hint="eastAsia" w:hAnsi="宋体"/>
          <w:sz w:val="24"/>
          <w:szCs w:val="24"/>
        </w:rPr>
        <w:t xml:space="preserve">          </w:t>
      </w:r>
    </w:p>
    <w:p w14:paraId="0C07A8BB">
      <w:pPr>
        <w:spacing w:line="400" w:lineRule="exact"/>
        <w:ind w:firstLine="480" w:firstLineChars="200"/>
        <w:rPr>
          <w:rFonts w:hAnsi="宋体"/>
          <w:sz w:val="24"/>
          <w:szCs w:val="24"/>
        </w:rPr>
      </w:pPr>
      <w:r>
        <w:rPr>
          <w:rFonts w:hint="eastAsia" w:hAnsi="宋体"/>
          <w:sz w:val="24"/>
          <w:szCs w:val="24"/>
        </w:rPr>
        <w:t>兹授权</w:t>
      </w:r>
      <w:r>
        <w:rPr>
          <w:rFonts w:hint="eastAsia" w:hAnsi="宋体"/>
          <w:sz w:val="24"/>
          <w:szCs w:val="24"/>
          <w:u w:val="single"/>
        </w:rPr>
        <w:t xml:space="preserve">            </w:t>
      </w:r>
      <w:r>
        <w:rPr>
          <w:rFonts w:hint="eastAsia" w:hAnsi="宋体"/>
          <w:sz w:val="24"/>
          <w:szCs w:val="24"/>
        </w:rPr>
        <w:t>同志，为我方签订经济合同及办理其他事务代理人，其权限是：</w:t>
      </w:r>
      <w:r>
        <w:rPr>
          <w:rFonts w:hint="eastAsia" w:hAnsi="宋体"/>
          <w:sz w:val="24"/>
          <w:szCs w:val="24"/>
          <w:u w:val="single"/>
        </w:rPr>
        <w:t xml:space="preserve">                                                      </w:t>
      </w:r>
      <w:r>
        <w:rPr>
          <w:rFonts w:hint="eastAsia" w:hAnsi="宋体"/>
          <w:sz w:val="24"/>
          <w:szCs w:val="24"/>
        </w:rPr>
        <w:t>。</w:t>
      </w:r>
    </w:p>
    <w:p w14:paraId="3FADB3EE">
      <w:pPr>
        <w:spacing w:line="400" w:lineRule="exact"/>
        <w:ind w:firstLine="480" w:firstLineChars="200"/>
        <w:rPr>
          <w:rFonts w:hAnsi="宋体"/>
          <w:sz w:val="24"/>
          <w:szCs w:val="24"/>
        </w:rPr>
      </w:pPr>
      <w:r>
        <w:rPr>
          <w:rFonts w:hint="eastAsia" w:hAnsi="宋体"/>
          <w:sz w:val="24"/>
          <w:szCs w:val="24"/>
        </w:rPr>
        <w:t>授权单位：          （盖章）     法定代表人              （签名或盖私章）</w:t>
      </w:r>
    </w:p>
    <w:p w14:paraId="55D8ED94">
      <w:pPr>
        <w:spacing w:line="400" w:lineRule="exact"/>
        <w:ind w:firstLine="480" w:firstLineChars="200"/>
        <w:rPr>
          <w:rFonts w:hAnsi="宋体"/>
          <w:sz w:val="24"/>
          <w:szCs w:val="24"/>
        </w:rPr>
      </w:pPr>
      <w:r>
        <w:rPr>
          <w:rFonts w:hint="eastAsia" w:hAnsi="宋体"/>
          <w:sz w:val="24"/>
          <w:szCs w:val="24"/>
        </w:rPr>
        <w:t>有效期限：至        年       月      日           签发日期：</w:t>
      </w:r>
    </w:p>
    <w:p w14:paraId="0D178DCE">
      <w:pPr>
        <w:spacing w:line="400" w:lineRule="exact"/>
        <w:rPr>
          <w:rFonts w:hAnsi="宋体"/>
          <w:sz w:val="24"/>
          <w:szCs w:val="24"/>
        </w:rPr>
      </w:pPr>
      <w:r>
        <w:rPr>
          <w:rFonts w:hint="eastAsia" w:hAnsi="宋体"/>
          <w:sz w:val="24"/>
          <w:szCs w:val="24"/>
        </w:rPr>
        <w:t>附：代理人性别：        年龄：       职务：         身份证号码：</w:t>
      </w:r>
    </w:p>
    <w:p w14:paraId="5A76B16F">
      <w:pPr>
        <w:spacing w:line="400" w:lineRule="exact"/>
        <w:ind w:firstLine="480" w:firstLineChars="200"/>
        <w:rPr>
          <w:rFonts w:hAnsi="宋体"/>
          <w:sz w:val="24"/>
          <w:szCs w:val="24"/>
        </w:rPr>
      </w:pPr>
      <w:r>
        <w:rPr>
          <w:rFonts w:hint="eastAsia" w:hAnsi="宋体"/>
          <w:sz w:val="24"/>
          <w:szCs w:val="24"/>
        </w:rPr>
        <w:t>联系电话：</w:t>
      </w:r>
    </w:p>
    <w:p w14:paraId="0C892BD2">
      <w:pPr>
        <w:spacing w:line="400" w:lineRule="exact"/>
        <w:ind w:firstLine="480" w:firstLineChars="200"/>
        <w:rPr>
          <w:rFonts w:hAnsi="宋体"/>
          <w:sz w:val="24"/>
          <w:szCs w:val="24"/>
        </w:rPr>
      </w:pPr>
      <w:r>
        <w:rPr>
          <w:rFonts w:hint="eastAsia" w:hAnsi="宋体"/>
          <w:sz w:val="24"/>
          <w:szCs w:val="24"/>
        </w:rPr>
        <w:t>营业执照号码：                         经济性质：</w:t>
      </w:r>
    </w:p>
    <w:p w14:paraId="1D24DB59">
      <w:pPr>
        <w:spacing w:line="400" w:lineRule="exact"/>
        <w:ind w:firstLine="480" w:firstLineChars="200"/>
        <w:rPr>
          <w:rFonts w:hAnsi="宋体"/>
          <w:sz w:val="24"/>
          <w:szCs w:val="24"/>
        </w:rPr>
      </w:pPr>
      <w:r>
        <w:rPr>
          <w:rFonts w:hint="eastAsia" w:hAnsi="宋体"/>
          <w:sz w:val="24"/>
          <w:szCs w:val="24"/>
        </w:rPr>
        <w:t>主营（产）：</w:t>
      </w:r>
    </w:p>
    <w:p w14:paraId="1BD62DBE">
      <w:pPr>
        <w:spacing w:line="400" w:lineRule="exact"/>
        <w:ind w:firstLine="480" w:firstLineChars="200"/>
        <w:rPr>
          <w:rFonts w:hAnsi="宋体"/>
          <w:sz w:val="24"/>
          <w:szCs w:val="24"/>
        </w:rPr>
      </w:pPr>
      <w:r>
        <w:rPr>
          <w:rFonts w:hint="eastAsia" w:hAnsi="宋体"/>
          <w:sz w:val="24"/>
          <w:szCs w:val="24"/>
        </w:rPr>
        <w:t>兼营（产）：</w:t>
      </w:r>
    </w:p>
    <w:p w14:paraId="4802546A">
      <w:pPr>
        <w:spacing w:line="400" w:lineRule="exact"/>
        <w:ind w:firstLine="480" w:firstLineChars="200"/>
        <w:rPr>
          <w:rFonts w:hAnsi="宋体"/>
          <w:sz w:val="24"/>
          <w:szCs w:val="24"/>
        </w:rPr>
      </w:pPr>
      <w:r>
        <w:rPr>
          <w:rFonts w:hint="eastAsia" w:hAnsi="宋体"/>
          <w:sz w:val="24"/>
          <w:szCs w:val="24"/>
        </w:rPr>
        <w:t>进口物品经营许可证号码：</w:t>
      </w:r>
    </w:p>
    <w:p w14:paraId="1AB2CC2F">
      <w:pPr>
        <w:spacing w:line="400" w:lineRule="exact"/>
        <w:ind w:firstLine="480" w:firstLineChars="200"/>
        <w:rPr>
          <w:rFonts w:hAnsi="宋体"/>
          <w:sz w:val="24"/>
          <w:szCs w:val="24"/>
        </w:rPr>
      </w:pPr>
      <w:r>
        <w:rPr>
          <w:rFonts w:hint="eastAsia" w:hAnsi="宋体"/>
          <w:sz w:val="24"/>
          <w:szCs w:val="24"/>
        </w:rPr>
        <w:t>主营：</w:t>
      </w:r>
    </w:p>
    <w:p w14:paraId="2D028843">
      <w:pPr>
        <w:spacing w:line="400" w:lineRule="exact"/>
        <w:ind w:firstLine="480" w:firstLineChars="200"/>
        <w:rPr>
          <w:rFonts w:hAnsi="宋体"/>
          <w:sz w:val="24"/>
          <w:szCs w:val="24"/>
        </w:rPr>
      </w:pPr>
      <w:r>
        <w:rPr>
          <w:rFonts w:hint="eastAsia" w:hAnsi="宋体"/>
          <w:sz w:val="24"/>
          <w:szCs w:val="24"/>
        </w:rPr>
        <w:t>兼营：</w:t>
      </w:r>
    </w:p>
    <w:p w14:paraId="52C84C32">
      <w:pPr>
        <w:spacing w:line="400" w:lineRule="exact"/>
        <w:rPr>
          <w:rFonts w:hAnsi="宋体"/>
          <w:sz w:val="24"/>
          <w:szCs w:val="24"/>
        </w:rPr>
      </w:pPr>
      <w:r>
        <w:rPr>
          <w:rFonts w:hint="eastAsia" w:hAnsi="宋体"/>
          <w:sz w:val="24"/>
          <w:szCs w:val="24"/>
        </w:rPr>
        <w:t>说明：1.法定代表人为企业事业单位、国家机关、社会团体的主要行政负责人。</w:t>
      </w:r>
    </w:p>
    <w:p w14:paraId="62AB2B31">
      <w:pPr>
        <w:spacing w:line="400" w:lineRule="exact"/>
        <w:ind w:firstLine="480" w:firstLineChars="200"/>
        <w:rPr>
          <w:rFonts w:hAnsi="宋体"/>
          <w:sz w:val="24"/>
          <w:szCs w:val="24"/>
        </w:rPr>
      </w:pPr>
      <w:r>
        <w:rPr>
          <w:rFonts w:hint="eastAsia" w:hAnsi="宋体"/>
          <w:sz w:val="24"/>
          <w:szCs w:val="24"/>
        </w:rPr>
        <w:t xml:space="preserve">  2.内容必须填写真实、清楚、涂改无效，不得转让、买卖。</w:t>
      </w:r>
    </w:p>
    <w:p w14:paraId="5BFB67F0">
      <w:pPr>
        <w:spacing w:line="400" w:lineRule="exact"/>
        <w:ind w:firstLine="720" w:firstLineChars="300"/>
        <w:rPr>
          <w:rFonts w:hAnsi="宋体"/>
          <w:b/>
          <w:sz w:val="24"/>
          <w:szCs w:val="24"/>
        </w:rPr>
      </w:pPr>
      <w:r>
        <w:rPr>
          <w:rFonts w:hint="eastAsia" w:hAnsi="宋体"/>
          <w:sz w:val="24"/>
          <w:szCs w:val="24"/>
        </w:rPr>
        <w:t>3.将此证明书提交对方作为合同附件</w:t>
      </w:r>
      <w:r>
        <w:rPr>
          <w:rFonts w:hint="eastAsia" w:hAnsi="宋体"/>
          <w:b/>
          <w:sz w:val="24"/>
          <w:szCs w:val="24"/>
        </w:rPr>
        <w:t>。</w:t>
      </w:r>
    </w:p>
    <w:p w14:paraId="5D5237D6">
      <w:pPr>
        <w:spacing w:line="400" w:lineRule="exact"/>
        <w:ind w:firstLine="720" w:firstLineChars="300"/>
        <w:rPr>
          <w:rFonts w:hAnsi="宋体"/>
          <w:sz w:val="24"/>
          <w:szCs w:val="24"/>
        </w:rPr>
      </w:pPr>
      <w:r>
        <w:rPr>
          <w:rFonts w:hint="eastAsia" w:hAnsi="宋体"/>
          <w:sz w:val="24"/>
          <w:szCs w:val="24"/>
        </w:rPr>
        <w:t>4.授权权限：全权代表本公司参与上述采购项目的投标，负责提供与签署确认一切文书资料，以及向贵方递交的任何补充承诺。</w:t>
      </w:r>
    </w:p>
    <w:p w14:paraId="2E0F9312">
      <w:pPr>
        <w:spacing w:line="400" w:lineRule="exact"/>
        <w:ind w:firstLine="720" w:firstLineChars="300"/>
        <w:rPr>
          <w:rFonts w:hAnsi="宋体"/>
          <w:sz w:val="24"/>
          <w:szCs w:val="24"/>
        </w:rPr>
      </w:pPr>
      <w:r>
        <w:rPr>
          <w:rFonts w:hint="eastAsia" w:hAnsi="宋体"/>
          <w:sz w:val="24"/>
          <w:szCs w:val="24"/>
        </w:rPr>
        <w:t>5.有效期限：与本公司报价文件中标注的投标有效期相同，自本单位盖公章之日起生效。</w:t>
      </w:r>
    </w:p>
    <w:p w14:paraId="7A0A4295">
      <w:pPr>
        <w:spacing w:line="400" w:lineRule="exact"/>
        <w:ind w:firstLine="720" w:firstLineChars="300"/>
        <w:rPr>
          <w:rFonts w:hAnsi="宋体"/>
          <w:sz w:val="24"/>
          <w:szCs w:val="24"/>
        </w:rPr>
      </w:pPr>
      <w:r>
        <w:rPr>
          <w:rFonts w:hint="eastAsia" w:hAnsi="宋体"/>
          <w:sz w:val="24"/>
          <w:szCs w:val="24"/>
        </w:rPr>
        <w:t>6.报价签字代表为法定代表人，则本表不适用。</w:t>
      </w:r>
    </w:p>
    <w:p w14:paraId="69676470">
      <w:pPr>
        <w:spacing w:line="360" w:lineRule="auto"/>
        <w:ind w:firstLine="420"/>
        <w:rPr>
          <w:rFonts w:hAnsi="宋体"/>
          <w:sz w:val="24"/>
          <w:szCs w:val="24"/>
          <w:u w:val="single"/>
        </w:rPr>
      </w:pPr>
    </w:p>
    <w:p w14:paraId="283254E3">
      <w:pPr>
        <w:spacing w:line="360" w:lineRule="auto"/>
        <w:ind w:firstLine="420"/>
        <w:rPr>
          <w:rFonts w:hAnsi="宋体"/>
          <w:sz w:val="21"/>
          <w:szCs w:val="21"/>
          <w:u w:val="single"/>
        </w:rPr>
      </w:pPr>
      <w:r>
        <w:rPr>
          <w:rFonts w:hAnsi="宋体"/>
          <w:sz w:val="21"/>
          <w:szCs w:val="21"/>
          <w:u w:val="single"/>
        </w:rPr>
        <w:pict>
          <v:shape id="AutoShape 3" o:spid="_x0000_s1053" o:spt="176" type="#_x0000_t176" style="position:absolute;left:0pt;margin-left:84pt;margin-top:2.6pt;height:179.45pt;width:304.5pt;z-index:251660288;mso-width-relative:page;mso-height-relative:page;" coordsize="21600,21600">
            <v:path/>
            <v:fill focussize="0,0"/>
            <v:stroke joinstyle="miter"/>
            <v:imagedata o:title=""/>
            <o:lock v:ext="edit"/>
            <v:textbox>
              <w:txbxContent>
                <w:p w14:paraId="0F0DB2DC">
                  <w:pPr>
                    <w:jc w:val="center"/>
                    <w:rPr>
                      <w:rFonts w:hAnsi="宋体"/>
                      <w:szCs w:val="21"/>
                    </w:rPr>
                  </w:pPr>
                </w:p>
                <w:p w14:paraId="7F994C0F">
                  <w:pPr>
                    <w:jc w:val="center"/>
                    <w:rPr>
                      <w:rFonts w:hAnsi="宋体"/>
                      <w:szCs w:val="21"/>
                    </w:rPr>
                  </w:pPr>
                </w:p>
                <w:p w14:paraId="4D594A4E">
                  <w:pPr>
                    <w:jc w:val="center"/>
                    <w:rPr>
                      <w:rFonts w:hAnsi="宋体"/>
                      <w:szCs w:val="21"/>
                    </w:rPr>
                  </w:pPr>
                </w:p>
                <w:p w14:paraId="4E721154">
                  <w:pPr>
                    <w:jc w:val="center"/>
                    <w:rPr>
                      <w:rFonts w:hAnsi="宋体"/>
                      <w:szCs w:val="21"/>
                    </w:rPr>
                  </w:pPr>
                </w:p>
                <w:p w14:paraId="40C8B284">
                  <w:pPr>
                    <w:jc w:val="center"/>
                    <w:rPr>
                      <w:rFonts w:hAnsi="宋体"/>
                      <w:szCs w:val="21"/>
                    </w:rPr>
                  </w:pPr>
                </w:p>
                <w:p w14:paraId="4663AF4B">
                  <w:pPr>
                    <w:jc w:val="center"/>
                    <w:rPr>
                      <w:sz w:val="28"/>
                      <w:szCs w:val="28"/>
                    </w:rPr>
                  </w:pPr>
                  <w:r>
                    <w:rPr>
                      <w:rFonts w:hint="eastAsia" w:hAnsi="宋体"/>
                      <w:sz w:val="28"/>
                      <w:szCs w:val="28"/>
                    </w:rPr>
                    <w:t>代理人身份证复印件</w:t>
                  </w:r>
                </w:p>
              </w:txbxContent>
            </v:textbox>
          </v:shape>
        </w:pict>
      </w:r>
    </w:p>
    <w:p w14:paraId="66EAC7C2">
      <w:pPr>
        <w:numPr>
          <w:ilvl w:val="0"/>
          <w:numId w:val="7"/>
        </w:numPr>
        <w:autoSpaceDE/>
        <w:autoSpaceDN/>
        <w:snapToGrid w:val="0"/>
        <w:spacing w:line="360" w:lineRule="auto"/>
        <w:jc w:val="center"/>
        <w:rPr>
          <w:rFonts w:hAnsi="宋体"/>
          <w:b/>
          <w:sz w:val="21"/>
          <w:szCs w:val="21"/>
        </w:rPr>
      </w:pPr>
      <w:r>
        <w:rPr>
          <w:rFonts w:hint="eastAsia" w:hAnsi="宋体"/>
          <w:b/>
          <w:sz w:val="21"/>
          <w:szCs w:val="21"/>
        </w:rPr>
        <w:t>报价一览表（货物）</w:t>
      </w:r>
    </w:p>
    <w:p w14:paraId="60BF8550">
      <w:pPr>
        <w:numPr>
          <w:ilvl w:val="0"/>
          <w:numId w:val="7"/>
        </w:numPr>
        <w:autoSpaceDE/>
        <w:autoSpaceDN/>
        <w:snapToGrid w:val="0"/>
        <w:spacing w:line="360" w:lineRule="auto"/>
        <w:jc w:val="center"/>
        <w:rPr>
          <w:rFonts w:hAnsi="宋体"/>
          <w:b/>
          <w:sz w:val="21"/>
          <w:szCs w:val="21"/>
        </w:rPr>
      </w:pPr>
    </w:p>
    <w:p w14:paraId="1CE90EFA">
      <w:pPr>
        <w:snapToGrid w:val="0"/>
        <w:spacing w:line="360" w:lineRule="auto"/>
        <w:ind w:left="-84" w:leftChars="-42"/>
        <w:jc w:val="center"/>
        <w:rPr>
          <w:rFonts w:hAnsi="宋体"/>
          <w:b/>
          <w:sz w:val="21"/>
          <w:szCs w:val="21"/>
        </w:rPr>
      </w:pPr>
      <w:r>
        <w:rPr>
          <w:rFonts w:hint="eastAsia" w:hAnsi="宋体"/>
          <w:b/>
          <w:sz w:val="21"/>
          <w:szCs w:val="21"/>
        </w:rPr>
        <w:t>第三章  报价一览表</w:t>
      </w:r>
    </w:p>
    <w:p w14:paraId="3406BED9">
      <w:pPr>
        <w:widowControl/>
        <w:snapToGrid w:val="0"/>
        <w:spacing w:line="360" w:lineRule="auto"/>
        <w:rPr>
          <w:rFonts w:hAnsi="宋体"/>
          <w:sz w:val="21"/>
          <w:szCs w:val="21"/>
        </w:rPr>
      </w:pPr>
    </w:p>
    <w:p w14:paraId="7530FDBE">
      <w:pPr>
        <w:widowControl/>
        <w:snapToGrid w:val="0"/>
        <w:spacing w:line="360" w:lineRule="auto"/>
        <w:rPr>
          <w:rFonts w:hAnsi="宋体"/>
          <w:sz w:val="21"/>
          <w:szCs w:val="21"/>
        </w:rPr>
      </w:pPr>
    </w:p>
    <w:p w14:paraId="0A41C263">
      <w:pPr>
        <w:widowControl/>
        <w:snapToGrid w:val="0"/>
        <w:spacing w:line="360" w:lineRule="auto"/>
        <w:rPr>
          <w:rFonts w:hAnsi="宋体"/>
          <w:sz w:val="21"/>
          <w:szCs w:val="21"/>
        </w:rPr>
      </w:pPr>
    </w:p>
    <w:p w14:paraId="187E34B2">
      <w:pPr>
        <w:widowControl/>
        <w:snapToGrid w:val="0"/>
        <w:spacing w:line="360" w:lineRule="auto"/>
        <w:rPr>
          <w:rFonts w:hAnsi="宋体"/>
          <w:sz w:val="21"/>
          <w:szCs w:val="21"/>
        </w:rPr>
      </w:pPr>
    </w:p>
    <w:p w14:paraId="6BBFED63">
      <w:pPr>
        <w:widowControl/>
        <w:snapToGrid w:val="0"/>
        <w:spacing w:line="360" w:lineRule="auto"/>
        <w:rPr>
          <w:rFonts w:hAnsi="宋体"/>
          <w:sz w:val="21"/>
          <w:szCs w:val="21"/>
        </w:rPr>
      </w:pPr>
    </w:p>
    <w:p w14:paraId="3E4F011A">
      <w:pPr>
        <w:widowControl/>
        <w:snapToGrid w:val="0"/>
        <w:spacing w:line="360" w:lineRule="auto"/>
        <w:rPr>
          <w:rFonts w:hAnsi="宋体"/>
          <w:sz w:val="21"/>
          <w:szCs w:val="21"/>
        </w:rPr>
      </w:pPr>
    </w:p>
    <w:p w14:paraId="05529585">
      <w:pPr>
        <w:widowControl/>
        <w:snapToGrid w:val="0"/>
        <w:spacing w:line="360" w:lineRule="auto"/>
        <w:rPr>
          <w:rFonts w:hAnsi="宋体"/>
          <w:sz w:val="21"/>
          <w:szCs w:val="21"/>
        </w:rPr>
      </w:pPr>
    </w:p>
    <w:p w14:paraId="6313A3BC">
      <w:pPr>
        <w:jc w:val="center"/>
        <w:rPr>
          <w:rFonts w:hAnsi="宋体"/>
          <w:b/>
          <w:sz w:val="28"/>
          <w:szCs w:val="28"/>
        </w:rPr>
      </w:pPr>
      <w:r>
        <w:rPr>
          <w:rFonts w:hint="eastAsia" w:hAnsi="宋体"/>
          <w:b/>
          <w:sz w:val="28"/>
          <w:szCs w:val="28"/>
        </w:rPr>
        <w:t>第三章  报价一览表</w:t>
      </w:r>
    </w:p>
    <w:p w14:paraId="11A3B617">
      <w:pPr>
        <w:rPr>
          <w:rFonts w:hAnsi="宋体"/>
          <w:sz w:val="24"/>
          <w:szCs w:val="24"/>
        </w:rPr>
      </w:pPr>
    </w:p>
    <w:p w14:paraId="164A1463">
      <w:pPr>
        <w:rPr>
          <w:rFonts w:hAnsi="宋体"/>
          <w:sz w:val="24"/>
          <w:szCs w:val="24"/>
        </w:rPr>
      </w:pPr>
      <w:r>
        <w:rPr>
          <w:rFonts w:hint="eastAsia" w:hAnsi="宋体"/>
          <w:sz w:val="24"/>
          <w:szCs w:val="24"/>
        </w:rPr>
        <w:t xml:space="preserve">采购项目名称:____________ 采购项目编号：        包(组)号：            </w:t>
      </w:r>
    </w:p>
    <w:tbl>
      <w:tblPr>
        <w:tblStyle w:val="43"/>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632"/>
      </w:tblGrid>
      <w:tr w14:paraId="01F2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vAlign w:val="center"/>
          </w:tcPr>
          <w:p w14:paraId="7138DF8D">
            <w:pPr>
              <w:jc w:val="center"/>
              <w:rPr>
                <w:rFonts w:hAnsi="宋体"/>
                <w:sz w:val="24"/>
                <w:szCs w:val="24"/>
              </w:rPr>
            </w:pPr>
            <w:r>
              <w:rPr>
                <w:rFonts w:hint="eastAsia" w:hAnsi="宋体"/>
                <w:sz w:val="24"/>
                <w:szCs w:val="24"/>
              </w:rPr>
              <w:t>分项</w:t>
            </w:r>
          </w:p>
        </w:tc>
        <w:tc>
          <w:tcPr>
            <w:tcW w:w="7632" w:type="dxa"/>
            <w:tcBorders>
              <w:bottom w:val="single" w:color="auto" w:sz="4" w:space="0"/>
            </w:tcBorders>
            <w:vAlign w:val="center"/>
          </w:tcPr>
          <w:p w14:paraId="1E628848">
            <w:pPr>
              <w:jc w:val="center"/>
              <w:rPr>
                <w:rFonts w:hAnsi="宋体"/>
                <w:sz w:val="24"/>
                <w:szCs w:val="24"/>
              </w:rPr>
            </w:pPr>
            <w:r>
              <w:rPr>
                <w:rFonts w:hint="eastAsia" w:hAnsi="宋体"/>
                <w:sz w:val="24"/>
                <w:szCs w:val="24"/>
              </w:rPr>
              <w:t>金额(元)</w:t>
            </w:r>
          </w:p>
        </w:tc>
      </w:tr>
      <w:tr w14:paraId="2A9B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728" w:type="dxa"/>
            <w:vAlign w:val="center"/>
          </w:tcPr>
          <w:p w14:paraId="365ED6B4">
            <w:pPr>
              <w:jc w:val="center"/>
              <w:rPr>
                <w:rFonts w:hAnsi="宋体"/>
                <w:sz w:val="24"/>
                <w:szCs w:val="24"/>
              </w:rPr>
            </w:pPr>
            <w:r>
              <w:rPr>
                <w:rFonts w:hint="eastAsia" w:hAnsi="宋体"/>
                <w:sz w:val="24"/>
                <w:szCs w:val="24"/>
              </w:rPr>
              <w:t>设备费用</w:t>
            </w:r>
          </w:p>
          <w:p w14:paraId="7F6B211D">
            <w:pPr>
              <w:jc w:val="center"/>
              <w:rPr>
                <w:rFonts w:hAnsi="宋体"/>
                <w:sz w:val="24"/>
                <w:szCs w:val="24"/>
              </w:rPr>
            </w:pPr>
            <w:r>
              <w:rPr>
                <w:rFonts w:hint="eastAsia" w:hAnsi="宋体"/>
                <w:sz w:val="24"/>
                <w:szCs w:val="24"/>
              </w:rPr>
              <w:t>（设备名称）</w:t>
            </w:r>
          </w:p>
        </w:tc>
        <w:tc>
          <w:tcPr>
            <w:tcW w:w="7632" w:type="dxa"/>
            <w:vAlign w:val="center"/>
          </w:tcPr>
          <w:p w14:paraId="6B16D1E2">
            <w:pPr>
              <w:rPr>
                <w:rFonts w:hAnsi="宋体"/>
                <w:sz w:val="24"/>
                <w:szCs w:val="24"/>
              </w:rPr>
            </w:pPr>
          </w:p>
        </w:tc>
      </w:tr>
      <w:tr w14:paraId="0046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1728" w:type="dxa"/>
            <w:vAlign w:val="center"/>
          </w:tcPr>
          <w:p w14:paraId="3616AFCA">
            <w:pPr>
              <w:jc w:val="center"/>
              <w:rPr>
                <w:rFonts w:hAnsi="宋体"/>
                <w:sz w:val="24"/>
                <w:szCs w:val="24"/>
              </w:rPr>
            </w:pPr>
            <w:r>
              <w:rPr>
                <w:rFonts w:hint="eastAsia" w:hAnsi="宋体"/>
                <w:sz w:val="24"/>
                <w:szCs w:val="24"/>
              </w:rPr>
              <w:t>各种税费</w:t>
            </w:r>
          </w:p>
        </w:tc>
        <w:tc>
          <w:tcPr>
            <w:tcW w:w="7632" w:type="dxa"/>
            <w:vAlign w:val="center"/>
          </w:tcPr>
          <w:p w14:paraId="3AE9E5C6">
            <w:pPr>
              <w:rPr>
                <w:rFonts w:hAnsi="宋体"/>
                <w:sz w:val="24"/>
                <w:szCs w:val="24"/>
              </w:rPr>
            </w:pPr>
          </w:p>
        </w:tc>
      </w:tr>
      <w:tr w14:paraId="28BE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728" w:type="dxa"/>
            <w:vAlign w:val="center"/>
          </w:tcPr>
          <w:p w14:paraId="7A87C9E4">
            <w:pPr>
              <w:jc w:val="center"/>
              <w:rPr>
                <w:rFonts w:hAnsi="宋体"/>
                <w:sz w:val="24"/>
                <w:szCs w:val="24"/>
              </w:rPr>
            </w:pPr>
            <w:r>
              <w:rPr>
                <w:rFonts w:hint="eastAsia" w:hAnsi="宋体"/>
                <w:sz w:val="24"/>
                <w:szCs w:val="24"/>
              </w:rPr>
              <w:t>运输费</w:t>
            </w:r>
          </w:p>
        </w:tc>
        <w:tc>
          <w:tcPr>
            <w:tcW w:w="7632" w:type="dxa"/>
            <w:vAlign w:val="center"/>
          </w:tcPr>
          <w:p w14:paraId="6278AC59">
            <w:pPr>
              <w:rPr>
                <w:rFonts w:hAnsi="宋体"/>
                <w:sz w:val="24"/>
                <w:szCs w:val="24"/>
              </w:rPr>
            </w:pPr>
          </w:p>
        </w:tc>
      </w:tr>
      <w:tr w14:paraId="3680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728" w:type="dxa"/>
            <w:tcBorders>
              <w:bottom w:val="single" w:color="auto" w:sz="2" w:space="0"/>
            </w:tcBorders>
            <w:vAlign w:val="center"/>
          </w:tcPr>
          <w:p w14:paraId="4BDB5C2A">
            <w:pPr>
              <w:jc w:val="center"/>
              <w:rPr>
                <w:rFonts w:hAnsi="宋体"/>
                <w:sz w:val="24"/>
                <w:szCs w:val="24"/>
              </w:rPr>
            </w:pPr>
            <w:r>
              <w:rPr>
                <w:rFonts w:hint="eastAsia" w:hAnsi="宋体"/>
                <w:sz w:val="24"/>
                <w:szCs w:val="24"/>
              </w:rPr>
              <w:t>其他费用</w:t>
            </w:r>
          </w:p>
        </w:tc>
        <w:tc>
          <w:tcPr>
            <w:tcW w:w="7632" w:type="dxa"/>
            <w:tcBorders>
              <w:bottom w:val="single" w:color="auto" w:sz="2" w:space="0"/>
            </w:tcBorders>
            <w:vAlign w:val="center"/>
          </w:tcPr>
          <w:p w14:paraId="0EFA9388">
            <w:pPr>
              <w:rPr>
                <w:rFonts w:hAnsi="宋体"/>
                <w:sz w:val="24"/>
                <w:szCs w:val="24"/>
              </w:rPr>
            </w:pPr>
          </w:p>
        </w:tc>
      </w:tr>
      <w:tr w14:paraId="1F72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trPr>
        <w:tc>
          <w:tcPr>
            <w:tcW w:w="1728" w:type="dxa"/>
            <w:tcBorders>
              <w:bottom w:val="single" w:color="auto" w:sz="2" w:space="0"/>
            </w:tcBorders>
            <w:vAlign w:val="center"/>
          </w:tcPr>
          <w:p w14:paraId="5AA24E02">
            <w:pPr>
              <w:jc w:val="center"/>
              <w:rPr>
                <w:rFonts w:hAnsi="宋体"/>
                <w:sz w:val="24"/>
                <w:szCs w:val="24"/>
              </w:rPr>
            </w:pPr>
            <w:r>
              <w:rPr>
                <w:rFonts w:hint="eastAsia" w:hAnsi="宋体"/>
                <w:sz w:val="24"/>
                <w:szCs w:val="24"/>
              </w:rPr>
              <w:t>总报价</w:t>
            </w:r>
          </w:p>
        </w:tc>
        <w:tc>
          <w:tcPr>
            <w:tcW w:w="7632" w:type="dxa"/>
            <w:tcBorders>
              <w:bottom w:val="single" w:color="auto" w:sz="2" w:space="0"/>
            </w:tcBorders>
            <w:vAlign w:val="center"/>
          </w:tcPr>
          <w:p w14:paraId="65CDAE7F">
            <w:pPr>
              <w:rPr>
                <w:rFonts w:hAnsi="宋体"/>
                <w:sz w:val="24"/>
                <w:szCs w:val="24"/>
              </w:rPr>
            </w:pPr>
            <w:r>
              <w:rPr>
                <w:rFonts w:hint="eastAsia" w:hAnsi="宋体"/>
                <w:sz w:val="24"/>
                <w:szCs w:val="24"/>
              </w:rPr>
              <w:t>（大写）人民币                      元整（￥           元）</w:t>
            </w:r>
          </w:p>
        </w:tc>
      </w:tr>
      <w:tr w14:paraId="0202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9360" w:type="dxa"/>
            <w:gridSpan w:val="2"/>
            <w:vAlign w:val="center"/>
          </w:tcPr>
          <w:p w14:paraId="6959E458">
            <w:pPr>
              <w:rPr>
                <w:rFonts w:hAnsi="宋体"/>
                <w:sz w:val="24"/>
                <w:szCs w:val="24"/>
              </w:rPr>
            </w:pPr>
            <w:r>
              <w:rPr>
                <w:rFonts w:hint="eastAsia" w:hAnsi="宋体"/>
                <w:sz w:val="24"/>
                <w:szCs w:val="24"/>
              </w:rPr>
              <w:t>备注：详细内容见《投标明细报价表》。</w:t>
            </w:r>
          </w:p>
        </w:tc>
      </w:tr>
    </w:tbl>
    <w:p w14:paraId="3D3CA172">
      <w:pPr>
        <w:rPr>
          <w:rFonts w:hAnsi="宋体"/>
          <w:sz w:val="24"/>
          <w:szCs w:val="24"/>
        </w:rPr>
      </w:pPr>
      <w:r>
        <w:rPr>
          <w:rFonts w:hint="eastAsia" w:hAnsi="宋体"/>
          <w:sz w:val="24"/>
          <w:szCs w:val="24"/>
        </w:rPr>
        <w:t>注：1.询价供应商须按要求填写所有信息，不得随意更改本表格式。</w:t>
      </w:r>
    </w:p>
    <w:p w14:paraId="70D0B1A1">
      <w:pPr>
        <w:ind w:firstLine="480" w:firstLineChars="200"/>
        <w:rPr>
          <w:rFonts w:hAnsi="宋体"/>
          <w:sz w:val="24"/>
          <w:szCs w:val="24"/>
        </w:rPr>
      </w:pPr>
      <w:r>
        <w:rPr>
          <w:rFonts w:hint="eastAsia" w:hAnsi="宋体"/>
          <w:sz w:val="24"/>
          <w:szCs w:val="24"/>
        </w:rPr>
        <w:t>2.报价中必须包含货物及零配件的购置和安装、运输保险、装卸、培训辅导、质保期售后服务、全额含税发票、雇员费用、合同实施过程中应预见和不可预见费用等。所有价格均应予人民币报价，金额单位为元。</w:t>
      </w:r>
    </w:p>
    <w:p w14:paraId="43C6C549">
      <w:pPr>
        <w:rPr>
          <w:rFonts w:hAnsi="宋体"/>
          <w:sz w:val="24"/>
          <w:szCs w:val="24"/>
        </w:rPr>
      </w:pPr>
    </w:p>
    <w:p w14:paraId="78DFB15A">
      <w:pPr>
        <w:rPr>
          <w:rFonts w:hAnsi="宋体"/>
          <w:sz w:val="24"/>
          <w:szCs w:val="24"/>
        </w:rPr>
      </w:pPr>
    </w:p>
    <w:p w14:paraId="1C65E989">
      <w:pPr>
        <w:rPr>
          <w:rFonts w:hAnsi="宋体"/>
          <w:sz w:val="24"/>
          <w:szCs w:val="24"/>
        </w:rPr>
      </w:pPr>
      <w:r>
        <w:rPr>
          <w:rFonts w:hint="eastAsia" w:hAnsi="宋体"/>
          <w:sz w:val="24"/>
          <w:szCs w:val="24"/>
        </w:rPr>
        <w:t xml:space="preserve">供应商法定代表人（或法定代表人授权代表）签字：                   </w:t>
      </w:r>
    </w:p>
    <w:p w14:paraId="14DB8844">
      <w:pPr>
        <w:rPr>
          <w:rFonts w:hAnsi="宋体"/>
          <w:sz w:val="24"/>
          <w:szCs w:val="24"/>
        </w:rPr>
      </w:pPr>
      <w:r>
        <w:rPr>
          <w:rFonts w:hint="eastAsia" w:hAnsi="宋体"/>
          <w:sz w:val="24"/>
          <w:szCs w:val="24"/>
        </w:rPr>
        <w:t xml:space="preserve">供应商名称（签章）：                        </w:t>
      </w:r>
    </w:p>
    <w:p w14:paraId="28634D60">
      <w:pPr>
        <w:jc w:val="right"/>
        <w:rPr>
          <w:rFonts w:hAnsi="宋体"/>
          <w:sz w:val="24"/>
          <w:szCs w:val="24"/>
        </w:rPr>
      </w:pPr>
      <w:r>
        <w:rPr>
          <w:rFonts w:hint="eastAsia" w:hAnsi="宋体"/>
          <w:sz w:val="24"/>
          <w:szCs w:val="24"/>
        </w:rPr>
        <w:t>日期：   年   月   日</w:t>
      </w:r>
    </w:p>
    <w:p w14:paraId="76FA4B89">
      <w:pPr>
        <w:rPr>
          <w:rFonts w:hAnsi="宋体"/>
          <w:sz w:val="24"/>
          <w:szCs w:val="24"/>
        </w:rPr>
      </w:pPr>
    </w:p>
    <w:p w14:paraId="2E4207BE">
      <w:pPr>
        <w:jc w:val="center"/>
        <w:rPr>
          <w:rFonts w:hAnsi="宋体"/>
          <w:b/>
          <w:sz w:val="28"/>
          <w:szCs w:val="28"/>
        </w:rPr>
      </w:pPr>
    </w:p>
    <w:p w14:paraId="59559CDB">
      <w:pPr>
        <w:jc w:val="center"/>
        <w:rPr>
          <w:rFonts w:hAnsi="宋体"/>
          <w:b/>
          <w:sz w:val="28"/>
          <w:szCs w:val="28"/>
        </w:rPr>
      </w:pPr>
    </w:p>
    <w:p w14:paraId="78612598">
      <w:pPr>
        <w:jc w:val="center"/>
        <w:rPr>
          <w:rFonts w:hAnsi="宋体"/>
          <w:b/>
          <w:sz w:val="28"/>
          <w:szCs w:val="28"/>
        </w:rPr>
      </w:pPr>
    </w:p>
    <w:p w14:paraId="7C1B5387">
      <w:pPr>
        <w:jc w:val="center"/>
        <w:rPr>
          <w:rFonts w:hAnsi="宋体"/>
          <w:b/>
          <w:sz w:val="28"/>
          <w:szCs w:val="28"/>
        </w:rPr>
      </w:pPr>
    </w:p>
    <w:p w14:paraId="5EAF9D95">
      <w:pPr>
        <w:jc w:val="center"/>
        <w:rPr>
          <w:rFonts w:hAnsi="宋体"/>
          <w:b/>
          <w:sz w:val="28"/>
          <w:szCs w:val="28"/>
        </w:rPr>
      </w:pPr>
    </w:p>
    <w:p w14:paraId="71AD407E">
      <w:pPr>
        <w:jc w:val="center"/>
        <w:rPr>
          <w:rFonts w:hAnsi="宋体"/>
          <w:b/>
          <w:sz w:val="28"/>
          <w:szCs w:val="28"/>
        </w:rPr>
      </w:pPr>
    </w:p>
    <w:p w14:paraId="636E07A8">
      <w:pPr>
        <w:jc w:val="center"/>
        <w:rPr>
          <w:rFonts w:hAnsi="宋体"/>
          <w:b/>
          <w:sz w:val="28"/>
          <w:szCs w:val="28"/>
        </w:rPr>
      </w:pPr>
    </w:p>
    <w:p w14:paraId="69AD5F54">
      <w:pPr>
        <w:jc w:val="center"/>
        <w:rPr>
          <w:rFonts w:hAnsi="宋体"/>
          <w:b/>
          <w:sz w:val="28"/>
          <w:szCs w:val="28"/>
        </w:rPr>
      </w:pPr>
    </w:p>
    <w:p w14:paraId="277E7A46">
      <w:pPr>
        <w:jc w:val="center"/>
        <w:rPr>
          <w:rFonts w:hAnsi="宋体"/>
          <w:b/>
          <w:sz w:val="28"/>
          <w:szCs w:val="28"/>
        </w:rPr>
      </w:pPr>
    </w:p>
    <w:p w14:paraId="4DECAEB1">
      <w:pPr>
        <w:jc w:val="center"/>
        <w:rPr>
          <w:rFonts w:hAnsi="宋体"/>
          <w:b/>
          <w:sz w:val="28"/>
          <w:szCs w:val="28"/>
        </w:rPr>
      </w:pPr>
    </w:p>
    <w:p w14:paraId="1361BD5F">
      <w:pPr>
        <w:jc w:val="center"/>
        <w:rPr>
          <w:rFonts w:hAnsi="宋体"/>
          <w:b/>
          <w:sz w:val="28"/>
          <w:szCs w:val="28"/>
        </w:rPr>
      </w:pPr>
    </w:p>
    <w:p w14:paraId="2EDFF2D1">
      <w:pPr>
        <w:jc w:val="center"/>
        <w:rPr>
          <w:rFonts w:hAnsi="宋体"/>
          <w:b/>
          <w:sz w:val="28"/>
          <w:szCs w:val="28"/>
        </w:rPr>
      </w:pPr>
    </w:p>
    <w:p w14:paraId="27755D12">
      <w:pPr>
        <w:jc w:val="center"/>
        <w:rPr>
          <w:rFonts w:hAnsi="宋体"/>
          <w:b/>
          <w:sz w:val="28"/>
          <w:szCs w:val="28"/>
        </w:rPr>
      </w:pPr>
    </w:p>
    <w:p w14:paraId="60C9EAAB">
      <w:pPr>
        <w:jc w:val="center"/>
        <w:rPr>
          <w:rFonts w:hAnsi="宋体"/>
          <w:b/>
          <w:sz w:val="28"/>
          <w:szCs w:val="28"/>
        </w:rPr>
      </w:pPr>
      <w:r>
        <w:rPr>
          <w:rFonts w:hint="eastAsia" w:hAnsi="宋体"/>
          <w:b/>
          <w:sz w:val="28"/>
          <w:szCs w:val="28"/>
        </w:rPr>
        <w:t xml:space="preserve"> 第四章 货物说明一览表（货物类适用）</w:t>
      </w:r>
    </w:p>
    <w:p w14:paraId="71398A8D">
      <w:pPr>
        <w:rPr>
          <w:rFonts w:hAnsi="宋体"/>
          <w:sz w:val="24"/>
          <w:szCs w:val="24"/>
        </w:rPr>
      </w:pPr>
    </w:p>
    <w:p w14:paraId="141C6E80">
      <w:pPr>
        <w:rPr>
          <w:rFonts w:hAnsi="宋体"/>
          <w:sz w:val="24"/>
          <w:szCs w:val="24"/>
        </w:rPr>
      </w:pPr>
      <w:r>
        <w:rPr>
          <w:rFonts w:hint="eastAsia" w:hAnsi="宋体"/>
          <w:sz w:val="24"/>
          <w:szCs w:val="24"/>
        </w:rPr>
        <w:t xml:space="preserve">采购项目名称：                采购项目编号：              包(组)号：       </w:t>
      </w:r>
    </w:p>
    <w:tbl>
      <w:tblPr>
        <w:tblStyle w:val="4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2239"/>
        <w:gridCol w:w="1360"/>
        <w:gridCol w:w="2040"/>
        <w:gridCol w:w="1239"/>
      </w:tblGrid>
      <w:tr w14:paraId="068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606ED0AC">
            <w:pPr>
              <w:jc w:val="center"/>
              <w:rPr>
                <w:rFonts w:hAnsi="宋体"/>
                <w:sz w:val="24"/>
                <w:szCs w:val="24"/>
              </w:rPr>
            </w:pPr>
            <w:r>
              <w:rPr>
                <w:rFonts w:hint="eastAsia" w:hAnsi="宋体"/>
                <w:sz w:val="24"/>
                <w:szCs w:val="24"/>
              </w:rPr>
              <w:t>货物名称</w:t>
            </w:r>
          </w:p>
        </w:tc>
        <w:tc>
          <w:tcPr>
            <w:tcW w:w="2239" w:type="dxa"/>
          </w:tcPr>
          <w:p w14:paraId="0E0A7281">
            <w:pPr>
              <w:jc w:val="center"/>
              <w:rPr>
                <w:rFonts w:hAnsi="宋体"/>
                <w:sz w:val="24"/>
                <w:szCs w:val="24"/>
              </w:rPr>
            </w:pPr>
            <w:r>
              <w:rPr>
                <w:rFonts w:hint="eastAsia" w:hAnsi="宋体"/>
                <w:sz w:val="24"/>
                <w:szCs w:val="24"/>
              </w:rPr>
              <w:t>规格及型号</w:t>
            </w:r>
          </w:p>
        </w:tc>
        <w:tc>
          <w:tcPr>
            <w:tcW w:w="1360" w:type="dxa"/>
          </w:tcPr>
          <w:p w14:paraId="70025D9C">
            <w:pPr>
              <w:jc w:val="center"/>
              <w:rPr>
                <w:rFonts w:hAnsi="宋体"/>
                <w:sz w:val="24"/>
                <w:szCs w:val="24"/>
              </w:rPr>
            </w:pPr>
            <w:r>
              <w:rPr>
                <w:rFonts w:hint="eastAsia" w:hAnsi="宋体"/>
                <w:sz w:val="24"/>
                <w:szCs w:val="24"/>
              </w:rPr>
              <w:t>数量</w:t>
            </w:r>
          </w:p>
        </w:tc>
        <w:tc>
          <w:tcPr>
            <w:tcW w:w="2040" w:type="dxa"/>
          </w:tcPr>
          <w:p w14:paraId="538C7667">
            <w:pPr>
              <w:jc w:val="center"/>
              <w:rPr>
                <w:rFonts w:hAnsi="宋体"/>
                <w:sz w:val="24"/>
                <w:szCs w:val="24"/>
              </w:rPr>
            </w:pPr>
            <w:r>
              <w:rPr>
                <w:rFonts w:hint="eastAsia" w:hAnsi="宋体"/>
                <w:sz w:val="24"/>
                <w:szCs w:val="24"/>
              </w:rPr>
              <w:t>交货期</w:t>
            </w:r>
          </w:p>
        </w:tc>
        <w:tc>
          <w:tcPr>
            <w:tcW w:w="1239" w:type="dxa"/>
          </w:tcPr>
          <w:p w14:paraId="795A704F">
            <w:pPr>
              <w:jc w:val="center"/>
              <w:rPr>
                <w:rFonts w:hAnsi="宋体"/>
                <w:sz w:val="24"/>
                <w:szCs w:val="24"/>
              </w:rPr>
            </w:pPr>
            <w:r>
              <w:rPr>
                <w:rFonts w:hint="eastAsia" w:hAnsi="宋体"/>
                <w:sz w:val="24"/>
                <w:szCs w:val="24"/>
              </w:rPr>
              <w:t>备注</w:t>
            </w:r>
          </w:p>
        </w:tc>
      </w:tr>
      <w:tr w14:paraId="5939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0DC8BF21">
            <w:pPr>
              <w:rPr>
                <w:rFonts w:hAnsi="宋体"/>
                <w:sz w:val="24"/>
                <w:szCs w:val="24"/>
              </w:rPr>
            </w:pPr>
          </w:p>
        </w:tc>
        <w:tc>
          <w:tcPr>
            <w:tcW w:w="2239" w:type="dxa"/>
          </w:tcPr>
          <w:p w14:paraId="51BAF13D">
            <w:pPr>
              <w:rPr>
                <w:rFonts w:hAnsi="宋体"/>
                <w:sz w:val="24"/>
                <w:szCs w:val="24"/>
              </w:rPr>
            </w:pPr>
          </w:p>
        </w:tc>
        <w:tc>
          <w:tcPr>
            <w:tcW w:w="1360" w:type="dxa"/>
          </w:tcPr>
          <w:p w14:paraId="59957195">
            <w:pPr>
              <w:rPr>
                <w:rFonts w:hAnsi="宋体"/>
                <w:sz w:val="24"/>
                <w:szCs w:val="24"/>
              </w:rPr>
            </w:pPr>
          </w:p>
        </w:tc>
        <w:tc>
          <w:tcPr>
            <w:tcW w:w="2040" w:type="dxa"/>
          </w:tcPr>
          <w:p w14:paraId="0EF57808">
            <w:pPr>
              <w:rPr>
                <w:rFonts w:hAnsi="宋体"/>
                <w:sz w:val="24"/>
                <w:szCs w:val="24"/>
              </w:rPr>
            </w:pPr>
          </w:p>
        </w:tc>
        <w:tc>
          <w:tcPr>
            <w:tcW w:w="1239" w:type="dxa"/>
          </w:tcPr>
          <w:p w14:paraId="2B1A882E">
            <w:pPr>
              <w:rPr>
                <w:rFonts w:hAnsi="宋体"/>
                <w:sz w:val="24"/>
                <w:szCs w:val="24"/>
              </w:rPr>
            </w:pPr>
          </w:p>
        </w:tc>
      </w:tr>
      <w:tr w14:paraId="6090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67C876F1">
            <w:pPr>
              <w:rPr>
                <w:rFonts w:hAnsi="宋体"/>
                <w:sz w:val="24"/>
                <w:szCs w:val="24"/>
              </w:rPr>
            </w:pPr>
          </w:p>
        </w:tc>
        <w:tc>
          <w:tcPr>
            <w:tcW w:w="2239" w:type="dxa"/>
          </w:tcPr>
          <w:p w14:paraId="02229440">
            <w:pPr>
              <w:rPr>
                <w:rFonts w:hAnsi="宋体"/>
                <w:sz w:val="24"/>
                <w:szCs w:val="24"/>
              </w:rPr>
            </w:pPr>
          </w:p>
        </w:tc>
        <w:tc>
          <w:tcPr>
            <w:tcW w:w="1360" w:type="dxa"/>
          </w:tcPr>
          <w:p w14:paraId="472924EE">
            <w:pPr>
              <w:rPr>
                <w:rFonts w:hAnsi="宋体"/>
                <w:sz w:val="24"/>
                <w:szCs w:val="24"/>
              </w:rPr>
            </w:pPr>
          </w:p>
        </w:tc>
        <w:tc>
          <w:tcPr>
            <w:tcW w:w="2040" w:type="dxa"/>
          </w:tcPr>
          <w:p w14:paraId="71C87875">
            <w:pPr>
              <w:rPr>
                <w:rFonts w:hAnsi="宋体"/>
                <w:sz w:val="24"/>
                <w:szCs w:val="24"/>
              </w:rPr>
            </w:pPr>
          </w:p>
        </w:tc>
        <w:tc>
          <w:tcPr>
            <w:tcW w:w="1239" w:type="dxa"/>
          </w:tcPr>
          <w:p w14:paraId="3E5DDA6E">
            <w:pPr>
              <w:rPr>
                <w:rFonts w:hAnsi="宋体"/>
                <w:sz w:val="24"/>
                <w:szCs w:val="24"/>
              </w:rPr>
            </w:pPr>
          </w:p>
        </w:tc>
      </w:tr>
      <w:tr w14:paraId="17F4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11453209">
            <w:pPr>
              <w:rPr>
                <w:rFonts w:hAnsi="宋体"/>
                <w:sz w:val="24"/>
                <w:szCs w:val="24"/>
              </w:rPr>
            </w:pPr>
          </w:p>
        </w:tc>
        <w:tc>
          <w:tcPr>
            <w:tcW w:w="2239" w:type="dxa"/>
          </w:tcPr>
          <w:p w14:paraId="6AAC86EA">
            <w:pPr>
              <w:rPr>
                <w:rFonts w:hAnsi="宋体"/>
                <w:sz w:val="24"/>
                <w:szCs w:val="24"/>
              </w:rPr>
            </w:pPr>
          </w:p>
        </w:tc>
        <w:tc>
          <w:tcPr>
            <w:tcW w:w="1360" w:type="dxa"/>
          </w:tcPr>
          <w:p w14:paraId="15BE2798">
            <w:pPr>
              <w:rPr>
                <w:rFonts w:hAnsi="宋体"/>
                <w:sz w:val="24"/>
                <w:szCs w:val="24"/>
              </w:rPr>
            </w:pPr>
          </w:p>
        </w:tc>
        <w:tc>
          <w:tcPr>
            <w:tcW w:w="2040" w:type="dxa"/>
          </w:tcPr>
          <w:p w14:paraId="5C26AC28">
            <w:pPr>
              <w:rPr>
                <w:rFonts w:hAnsi="宋体"/>
                <w:sz w:val="24"/>
                <w:szCs w:val="24"/>
              </w:rPr>
            </w:pPr>
          </w:p>
        </w:tc>
        <w:tc>
          <w:tcPr>
            <w:tcW w:w="1239" w:type="dxa"/>
          </w:tcPr>
          <w:p w14:paraId="1460CBC1">
            <w:pPr>
              <w:rPr>
                <w:rFonts w:hAnsi="宋体"/>
                <w:sz w:val="24"/>
                <w:szCs w:val="24"/>
              </w:rPr>
            </w:pPr>
          </w:p>
        </w:tc>
      </w:tr>
      <w:tr w14:paraId="3462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3F6B67E7">
            <w:pPr>
              <w:rPr>
                <w:rFonts w:hAnsi="宋体"/>
                <w:sz w:val="24"/>
                <w:szCs w:val="24"/>
              </w:rPr>
            </w:pPr>
          </w:p>
        </w:tc>
        <w:tc>
          <w:tcPr>
            <w:tcW w:w="2239" w:type="dxa"/>
          </w:tcPr>
          <w:p w14:paraId="13D4D297">
            <w:pPr>
              <w:rPr>
                <w:rFonts w:hAnsi="宋体"/>
                <w:sz w:val="24"/>
                <w:szCs w:val="24"/>
              </w:rPr>
            </w:pPr>
          </w:p>
        </w:tc>
        <w:tc>
          <w:tcPr>
            <w:tcW w:w="1360" w:type="dxa"/>
          </w:tcPr>
          <w:p w14:paraId="707664B3">
            <w:pPr>
              <w:rPr>
                <w:rFonts w:hAnsi="宋体"/>
                <w:sz w:val="24"/>
                <w:szCs w:val="24"/>
              </w:rPr>
            </w:pPr>
          </w:p>
        </w:tc>
        <w:tc>
          <w:tcPr>
            <w:tcW w:w="2040" w:type="dxa"/>
          </w:tcPr>
          <w:p w14:paraId="60F11527">
            <w:pPr>
              <w:rPr>
                <w:rFonts w:hAnsi="宋体"/>
                <w:sz w:val="24"/>
                <w:szCs w:val="24"/>
              </w:rPr>
            </w:pPr>
          </w:p>
        </w:tc>
        <w:tc>
          <w:tcPr>
            <w:tcW w:w="1239" w:type="dxa"/>
          </w:tcPr>
          <w:p w14:paraId="75B13597">
            <w:pPr>
              <w:rPr>
                <w:rFonts w:hAnsi="宋体"/>
                <w:sz w:val="24"/>
                <w:szCs w:val="24"/>
              </w:rPr>
            </w:pPr>
          </w:p>
        </w:tc>
      </w:tr>
      <w:tr w14:paraId="0AAF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6CC5B447">
            <w:pPr>
              <w:rPr>
                <w:rFonts w:hAnsi="宋体"/>
                <w:sz w:val="24"/>
                <w:szCs w:val="24"/>
              </w:rPr>
            </w:pPr>
          </w:p>
        </w:tc>
        <w:tc>
          <w:tcPr>
            <w:tcW w:w="2239" w:type="dxa"/>
          </w:tcPr>
          <w:p w14:paraId="395EE028">
            <w:pPr>
              <w:rPr>
                <w:rFonts w:hAnsi="宋体"/>
                <w:sz w:val="24"/>
                <w:szCs w:val="24"/>
              </w:rPr>
            </w:pPr>
          </w:p>
        </w:tc>
        <w:tc>
          <w:tcPr>
            <w:tcW w:w="1360" w:type="dxa"/>
          </w:tcPr>
          <w:p w14:paraId="7FFD5F70">
            <w:pPr>
              <w:rPr>
                <w:rFonts w:hAnsi="宋体"/>
                <w:sz w:val="24"/>
                <w:szCs w:val="24"/>
              </w:rPr>
            </w:pPr>
          </w:p>
        </w:tc>
        <w:tc>
          <w:tcPr>
            <w:tcW w:w="2040" w:type="dxa"/>
          </w:tcPr>
          <w:p w14:paraId="5A771A6D">
            <w:pPr>
              <w:rPr>
                <w:rFonts w:hAnsi="宋体"/>
                <w:sz w:val="24"/>
                <w:szCs w:val="24"/>
              </w:rPr>
            </w:pPr>
          </w:p>
        </w:tc>
        <w:tc>
          <w:tcPr>
            <w:tcW w:w="1239" w:type="dxa"/>
          </w:tcPr>
          <w:p w14:paraId="213BD160">
            <w:pPr>
              <w:rPr>
                <w:rFonts w:hAnsi="宋体"/>
                <w:sz w:val="24"/>
                <w:szCs w:val="24"/>
              </w:rPr>
            </w:pPr>
          </w:p>
        </w:tc>
      </w:tr>
      <w:tr w14:paraId="7D77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473E5C33">
            <w:pPr>
              <w:rPr>
                <w:rFonts w:hAnsi="宋体"/>
                <w:sz w:val="24"/>
                <w:szCs w:val="24"/>
              </w:rPr>
            </w:pPr>
          </w:p>
        </w:tc>
        <w:tc>
          <w:tcPr>
            <w:tcW w:w="2239" w:type="dxa"/>
          </w:tcPr>
          <w:p w14:paraId="49AABFEF">
            <w:pPr>
              <w:rPr>
                <w:rFonts w:hAnsi="宋体"/>
                <w:sz w:val="24"/>
                <w:szCs w:val="24"/>
              </w:rPr>
            </w:pPr>
          </w:p>
        </w:tc>
        <w:tc>
          <w:tcPr>
            <w:tcW w:w="1360" w:type="dxa"/>
          </w:tcPr>
          <w:p w14:paraId="454B80C9">
            <w:pPr>
              <w:rPr>
                <w:rFonts w:hAnsi="宋体"/>
                <w:sz w:val="24"/>
                <w:szCs w:val="24"/>
              </w:rPr>
            </w:pPr>
          </w:p>
        </w:tc>
        <w:tc>
          <w:tcPr>
            <w:tcW w:w="2040" w:type="dxa"/>
          </w:tcPr>
          <w:p w14:paraId="2150B64A">
            <w:pPr>
              <w:rPr>
                <w:rFonts w:hAnsi="宋体"/>
                <w:sz w:val="24"/>
                <w:szCs w:val="24"/>
              </w:rPr>
            </w:pPr>
          </w:p>
        </w:tc>
        <w:tc>
          <w:tcPr>
            <w:tcW w:w="1239" w:type="dxa"/>
          </w:tcPr>
          <w:p w14:paraId="2AC541DC">
            <w:pPr>
              <w:rPr>
                <w:rFonts w:hAnsi="宋体"/>
                <w:sz w:val="24"/>
                <w:szCs w:val="24"/>
              </w:rPr>
            </w:pPr>
          </w:p>
        </w:tc>
      </w:tr>
      <w:tr w14:paraId="4D10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3BB9E691">
            <w:pPr>
              <w:rPr>
                <w:rFonts w:hAnsi="宋体"/>
                <w:sz w:val="24"/>
                <w:szCs w:val="24"/>
              </w:rPr>
            </w:pPr>
          </w:p>
        </w:tc>
        <w:tc>
          <w:tcPr>
            <w:tcW w:w="2239" w:type="dxa"/>
          </w:tcPr>
          <w:p w14:paraId="440F9AA5">
            <w:pPr>
              <w:rPr>
                <w:rFonts w:hAnsi="宋体"/>
                <w:sz w:val="24"/>
                <w:szCs w:val="24"/>
              </w:rPr>
            </w:pPr>
          </w:p>
        </w:tc>
        <w:tc>
          <w:tcPr>
            <w:tcW w:w="1360" w:type="dxa"/>
          </w:tcPr>
          <w:p w14:paraId="55F8FC33">
            <w:pPr>
              <w:rPr>
                <w:rFonts w:hAnsi="宋体"/>
                <w:sz w:val="24"/>
                <w:szCs w:val="24"/>
              </w:rPr>
            </w:pPr>
          </w:p>
        </w:tc>
        <w:tc>
          <w:tcPr>
            <w:tcW w:w="2040" w:type="dxa"/>
          </w:tcPr>
          <w:p w14:paraId="139A908B">
            <w:pPr>
              <w:rPr>
                <w:rFonts w:hAnsi="宋体"/>
                <w:sz w:val="24"/>
                <w:szCs w:val="24"/>
              </w:rPr>
            </w:pPr>
          </w:p>
        </w:tc>
        <w:tc>
          <w:tcPr>
            <w:tcW w:w="1239" w:type="dxa"/>
          </w:tcPr>
          <w:p w14:paraId="41BB81A1">
            <w:pPr>
              <w:rPr>
                <w:rFonts w:hAnsi="宋体"/>
                <w:sz w:val="24"/>
                <w:szCs w:val="24"/>
              </w:rPr>
            </w:pPr>
          </w:p>
        </w:tc>
      </w:tr>
      <w:tr w14:paraId="2EE6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03D1CEDB">
            <w:pPr>
              <w:rPr>
                <w:rFonts w:hAnsi="宋体"/>
                <w:sz w:val="24"/>
                <w:szCs w:val="24"/>
              </w:rPr>
            </w:pPr>
          </w:p>
        </w:tc>
        <w:tc>
          <w:tcPr>
            <w:tcW w:w="2239" w:type="dxa"/>
          </w:tcPr>
          <w:p w14:paraId="01D11CBB">
            <w:pPr>
              <w:rPr>
                <w:rFonts w:hAnsi="宋体"/>
                <w:sz w:val="24"/>
                <w:szCs w:val="24"/>
              </w:rPr>
            </w:pPr>
          </w:p>
        </w:tc>
        <w:tc>
          <w:tcPr>
            <w:tcW w:w="1360" w:type="dxa"/>
          </w:tcPr>
          <w:p w14:paraId="76657FDB">
            <w:pPr>
              <w:rPr>
                <w:rFonts w:hAnsi="宋体"/>
                <w:sz w:val="24"/>
                <w:szCs w:val="24"/>
              </w:rPr>
            </w:pPr>
          </w:p>
        </w:tc>
        <w:tc>
          <w:tcPr>
            <w:tcW w:w="2040" w:type="dxa"/>
          </w:tcPr>
          <w:p w14:paraId="50743E7E">
            <w:pPr>
              <w:rPr>
                <w:rFonts w:hAnsi="宋体"/>
                <w:sz w:val="24"/>
                <w:szCs w:val="24"/>
              </w:rPr>
            </w:pPr>
          </w:p>
        </w:tc>
        <w:tc>
          <w:tcPr>
            <w:tcW w:w="1239" w:type="dxa"/>
          </w:tcPr>
          <w:p w14:paraId="1EB62FB2">
            <w:pPr>
              <w:rPr>
                <w:rFonts w:hAnsi="宋体"/>
                <w:sz w:val="24"/>
                <w:szCs w:val="24"/>
              </w:rPr>
            </w:pPr>
          </w:p>
        </w:tc>
      </w:tr>
      <w:tr w14:paraId="338B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5CCE7187">
            <w:pPr>
              <w:rPr>
                <w:rFonts w:hAnsi="宋体"/>
                <w:sz w:val="24"/>
                <w:szCs w:val="24"/>
              </w:rPr>
            </w:pPr>
          </w:p>
        </w:tc>
        <w:tc>
          <w:tcPr>
            <w:tcW w:w="2239" w:type="dxa"/>
          </w:tcPr>
          <w:p w14:paraId="7DB827B9">
            <w:pPr>
              <w:rPr>
                <w:rFonts w:hAnsi="宋体"/>
                <w:sz w:val="24"/>
                <w:szCs w:val="24"/>
              </w:rPr>
            </w:pPr>
          </w:p>
        </w:tc>
        <w:tc>
          <w:tcPr>
            <w:tcW w:w="1360" w:type="dxa"/>
          </w:tcPr>
          <w:p w14:paraId="2C2D7DE3">
            <w:pPr>
              <w:rPr>
                <w:rFonts w:hAnsi="宋体"/>
                <w:sz w:val="24"/>
                <w:szCs w:val="24"/>
              </w:rPr>
            </w:pPr>
          </w:p>
        </w:tc>
        <w:tc>
          <w:tcPr>
            <w:tcW w:w="2040" w:type="dxa"/>
          </w:tcPr>
          <w:p w14:paraId="5076A488">
            <w:pPr>
              <w:rPr>
                <w:rFonts w:hAnsi="宋体"/>
                <w:sz w:val="24"/>
                <w:szCs w:val="24"/>
              </w:rPr>
            </w:pPr>
          </w:p>
        </w:tc>
        <w:tc>
          <w:tcPr>
            <w:tcW w:w="1239" w:type="dxa"/>
          </w:tcPr>
          <w:p w14:paraId="30170DA9">
            <w:pPr>
              <w:rPr>
                <w:rFonts w:hAnsi="宋体"/>
                <w:sz w:val="24"/>
                <w:szCs w:val="24"/>
              </w:rPr>
            </w:pPr>
          </w:p>
        </w:tc>
      </w:tr>
      <w:tr w14:paraId="1962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4A00D361">
            <w:pPr>
              <w:rPr>
                <w:rFonts w:hAnsi="宋体"/>
                <w:sz w:val="24"/>
                <w:szCs w:val="24"/>
              </w:rPr>
            </w:pPr>
          </w:p>
        </w:tc>
        <w:tc>
          <w:tcPr>
            <w:tcW w:w="2239" w:type="dxa"/>
          </w:tcPr>
          <w:p w14:paraId="6CD61715">
            <w:pPr>
              <w:rPr>
                <w:rFonts w:hAnsi="宋体"/>
                <w:sz w:val="24"/>
                <w:szCs w:val="24"/>
              </w:rPr>
            </w:pPr>
          </w:p>
        </w:tc>
        <w:tc>
          <w:tcPr>
            <w:tcW w:w="1360" w:type="dxa"/>
          </w:tcPr>
          <w:p w14:paraId="0831623B">
            <w:pPr>
              <w:rPr>
                <w:rFonts w:hAnsi="宋体"/>
                <w:sz w:val="24"/>
                <w:szCs w:val="24"/>
              </w:rPr>
            </w:pPr>
          </w:p>
        </w:tc>
        <w:tc>
          <w:tcPr>
            <w:tcW w:w="2040" w:type="dxa"/>
          </w:tcPr>
          <w:p w14:paraId="4F012D15">
            <w:pPr>
              <w:rPr>
                <w:rFonts w:hAnsi="宋体"/>
                <w:sz w:val="24"/>
                <w:szCs w:val="24"/>
              </w:rPr>
            </w:pPr>
          </w:p>
        </w:tc>
        <w:tc>
          <w:tcPr>
            <w:tcW w:w="1239" w:type="dxa"/>
          </w:tcPr>
          <w:p w14:paraId="6C0CA288">
            <w:pPr>
              <w:rPr>
                <w:rFonts w:hAnsi="宋体"/>
                <w:sz w:val="24"/>
                <w:szCs w:val="24"/>
              </w:rPr>
            </w:pPr>
          </w:p>
        </w:tc>
      </w:tr>
      <w:tr w14:paraId="41CD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5181173E">
            <w:pPr>
              <w:rPr>
                <w:rFonts w:hAnsi="宋体"/>
                <w:sz w:val="24"/>
                <w:szCs w:val="24"/>
              </w:rPr>
            </w:pPr>
          </w:p>
        </w:tc>
        <w:tc>
          <w:tcPr>
            <w:tcW w:w="2239" w:type="dxa"/>
          </w:tcPr>
          <w:p w14:paraId="459E09E7">
            <w:pPr>
              <w:rPr>
                <w:rFonts w:hAnsi="宋体"/>
                <w:sz w:val="24"/>
                <w:szCs w:val="24"/>
              </w:rPr>
            </w:pPr>
          </w:p>
        </w:tc>
        <w:tc>
          <w:tcPr>
            <w:tcW w:w="1360" w:type="dxa"/>
          </w:tcPr>
          <w:p w14:paraId="4F52CBE5">
            <w:pPr>
              <w:rPr>
                <w:rFonts w:hAnsi="宋体"/>
                <w:sz w:val="24"/>
                <w:szCs w:val="24"/>
              </w:rPr>
            </w:pPr>
          </w:p>
        </w:tc>
        <w:tc>
          <w:tcPr>
            <w:tcW w:w="2040" w:type="dxa"/>
          </w:tcPr>
          <w:p w14:paraId="59CE6ABF">
            <w:pPr>
              <w:rPr>
                <w:rFonts w:hAnsi="宋体"/>
                <w:sz w:val="24"/>
                <w:szCs w:val="24"/>
              </w:rPr>
            </w:pPr>
          </w:p>
        </w:tc>
        <w:tc>
          <w:tcPr>
            <w:tcW w:w="1239" w:type="dxa"/>
          </w:tcPr>
          <w:p w14:paraId="5549016E">
            <w:pPr>
              <w:rPr>
                <w:rFonts w:hAnsi="宋体"/>
                <w:sz w:val="24"/>
                <w:szCs w:val="24"/>
              </w:rPr>
            </w:pPr>
          </w:p>
        </w:tc>
      </w:tr>
      <w:tr w14:paraId="4B6A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0E3C755C">
            <w:pPr>
              <w:rPr>
                <w:rFonts w:hAnsi="宋体"/>
                <w:sz w:val="24"/>
                <w:szCs w:val="24"/>
              </w:rPr>
            </w:pPr>
          </w:p>
        </w:tc>
        <w:tc>
          <w:tcPr>
            <w:tcW w:w="2239" w:type="dxa"/>
          </w:tcPr>
          <w:p w14:paraId="17D2C8F4">
            <w:pPr>
              <w:rPr>
                <w:rFonts w:hAnsi="宋体"/>
                <w:sz w:val="24"/>
                <w:szCs w:val="24"/>
              </w:rPr>
            </w:pPr>
          </w:p>
        </w:tc>
        <w:tc>
          <w:tcPr>
            <w:tcW w:w="1360" w:type="dxa"/>
          </w:tcPr>
          <w:p w14:paraId="756EE83F">
            <w:pPr>
              <w:rPr>
                <w:rFonts w:hAnsi="宋体"/>
                <w:sz w:val="24"/>
                <w:szCs w:val="24"/>
              </w:rPr>
            </w:pPr>
          </w:p>
        </w:tc>
        <w:tc>
          <w:tcPr>
            <w:tcW w:w="2040" w:type="dxa"/>
          </w:tcPr>
          <w:p w14:paraId="3DCBEF16">
            <w:pPr>
              <w:rPr>
                <w:rFonts w:hAnsi="宋体"/>
                <w:sz w:val="24"/>
                <w:szCs w:val="24"/>
              </w:rPr>
            </w:pPr>
          </w:p>
        </w:tc>
        <w:tc>
          <w:tcPr>
            <w:tcW w:w="1239" w:type="dxa"/>
          </w:tcPr>
          <w:p w14:paraId="7740C9D3">
            <w:pPr>
              <w:rPr>
                <w:rFonts w:hAnsi="宋体"/>
                <w:sz w:val="24"/>
                <w:szCs w:val="24"/>
              </w:rPr>
            </w:pPr>
          </w:p>
        </w:tc>
      </w:tr>
      <w:tr w14:paraId="55E4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Pr>
          <w:p w14:paraId="23AE2884">
            <w:pPr>
              <w:rPr>
                <w:rFonts w:hAnsi="宋体"/>
                <w:sz w:val="24"/>
                <w:szCs w:val="24"/>
              </w:rPr>
            </w:pPr>
          </w:p>
        </w:tc>
        <w:tc>
          <w:tcPr>
            <w:tcW w:w="2239" w:type="dxa"/>
          </w:tcPr>
          <w:p w14:paraId="67FF4EA0">
            <w:pPr>
              <w:rPr>
                <w:rFonts w:hAnsi="宋体"/>
                <w:sz w:val="24"/>
                <w:szCs w:val="24"/>
              </w:rPr>
            </w:pPr>
          </w:p>
        </w:tc>
        <w:tc>
          <w:tcPr>
            <w:tcW w:w="1360" w:type="dxa"/>
          </w:tcPr>
          <w:p w14:paraId="2FDCE973">
            <w:pPr>
              <w:rPr>
                <w:rFonts w:hAnsi="宋体"/>
                <w:sz w:val="24"/>
                <w:szCs w:val="24"/>
              </w:rPr>
            </w:pPr>
          </w:p>
        </w:tc>
        <w:tc>
          <w:tcPr>
            <w:tcW w:w="2040" w:type="dxa"/>
          </w:tcPr>
          <w:p w14:paraId="122426FC">
            <w:pPr>
              <w:rPr>
                <w:rFonts w:hAnsi="宋体"/>
                <w:sz w:val="24"/>
                <w:szCs w:val="24"/>
              </w:rPr>
            </w:pPr>
          </w:p>
        </w:tc>
        <w:tc>
          <w:tcPr>
            <w:tcW w:w="1239" w:type="dxa"/>
          </w:tcPr>
          <w:p w14:paraId="5EC828A9">
            <w:pPr>
              <w:rPr>
                <w:rFonts w:hAnsi="宋体"/>
                <w:sz w:val="24"/>
                <w:szCs w:val="24"/>
              </w:rPr>
            </w:pPr>
          </w:p>
        </w:tc>
      </w:tr>
    </w:tbl>
    <w:p w14:paraId="1F336610">
      <w:pPr>
        <w:spacing w:line="500" w:lineRule="exact"/>
        <w:rPr>
          <w:rFonts w:hAnsi="宋体"/>
          <w:sz w:val="24"/>
          <w:szCs w:val="24"/>
        </w:rPr>
      </w:pPr>
      <w:r>
        <w:rPr>
          <w:rFonts w:hint="eastAsia" w:hAnsi="宋体"/>
          <w:sz w:val="24"/>
          <w:szCs w:val="24"/>
        </w:rPr>
        <w:t>注：附以下材料：</w:t>
      </w:r>
    </w:p>
    <w:p w14:paraId="1F392DE5">
      <w:pPr>
        <w:spacing w:line="500" w:lineRule="exact"/>
        <w:rPr>
          <w:rFonts w:hAnsi="宋体"/>
          <w:sz w:val="24"/>
          <w:szCs w:val="24"/>
        </w:rPr>
      </w:pPr>
      <w:r>
        <w:rPr>
          <w:rFonts w:hint="eastAsia" w:hAnsi="宋体"/>
          <w:sz w:val="24"/>
          <w:szCs w:val="24"/>
        </w:rPr>
        <w:t>1.设备技术性能条件说明和有关资料，包括产品技术性能说明书（中文）、检测报告及图片、系统软件操作简介等相关证明文件。</w:t>
      </w:r>
    </w:p>
    <w:p w14:paraId="54D632BE">
      <w:pPr>
        <w:spacing w:line="500" w:lineRule="exact"/>
        <w:rPr>
          <w:rFonts w:hAnsi="宋体"/>
          <w:sz w:val="24"/>
          <w:szCs w:val="24"/>
        </w:rPr>
      </w:pPr>
      <w:r>
        <w:rPr>
          <w:rFonts w:hint="eastAsia" w:hAnsi="宋体"/>
          <w:sz w:val="24"/>
          <w:szCs w:val="24"/>
        </w:rPr>
        <w:t>2.货物清单，包括备品备件、专用工具和软件。</w:t>
      </w:r>
    </w:p>
    <w:p w14:paraId="0DE6A4BC">
      <w:pPr>
        <w:spacing w:line="500" w:lineRule="exact"/>
        <w:rPr>
          <w:rFonts w:hAnsi="宋体"/>
          <w:sz w:val="24"/>
          <w:szCs w:val="24"/>
        </w:rPr>
      </w:pPr>
      <w:r>
        <w:rPr>
          <w:rFonts w:hint="eastAsia" w:hAnsi="宋体"/>
          <w:sz w:val="24"/>
          <w:szCs w:val="24"/>
        </w:rPr>
        <w:t>3.如本表格式内容不能满足需要，报价供应商可根据本表格格式自行划表填写，但必须体现以上内容。</w:t>
      </w:r>
    </w:p>
    <w:p w14:paraId="43398A5E">
      <w:pPr>
        <w:spacing w:line="500" w:lineRule="exact"/>
        <w:rPr>
          <w:rFonts w:hAnsi="宋体"/>
          <w:sz w:val="24"/>
          <w:szCs w:val="24"/>
        </w:rPr>
      </w:pPr>
    </w:p>
    <w:p w14:paraId="40600C14">
      <w:pPr>
        <w:spacing w:line="500" w:lineRule="exact"/>
        <w:rPr>
          <w:rFonts w:hAnsi="宋体"/>
          <w:sz w:val="24"/>
          <w:szCs w:val="24"/>
        </w:rPr>
      </w:pPr>
      <w:r>
        <w:rPr>
          <w:rFonts w:hint="eastAsia" w:hAnsi="宋体"/>
          <w:sz w:val="24"/>
          <w:szCs w:val="24"/>
        </w:rPr>
        <w:t xml:space="preserve">供应商法定代表人（或法定代表人授权代表）签字：                   </w:t>
      </w:r>
    </w:p>
    <w:p w14:paraId="7D2C9398">
      <w:pPr>
        <w:spacing w:line="500" w:lineRule="exact"/>
        <w:rPr>
          <w:rFonts w:hAnsi="宋体"/>
          <w:sz w:val="24"/>
          <w:szCs w:val="24"/>
        </w:rPr>
      </w:pPr>
      <w:r>
        <w:rPr>
          <w:rFonts w:hint="eastAsia" w:hAnsi="宋体"/>
          <w:sz w:val="24"/>
          <w:szCs w:val="24"/>
        </w:rPr>
        <w:t xml:space="preserve">供应商名称（签章）：                        </w:t>
      </w:r>
    </w:p>
    <w:p w14:paraId="1CDD3A43">
      <w:pPr>
        <w:spacing w:line="500" w:lineRule="exact"/>
        <w:jc w:val="right"/>
        <w:rPr>
          <w:rFonts w:hAnsi="宋体"/>
          <w:sz w:val="24"/>
          <w:szCs w:val="24"/>
        </w:rPr>
      </w:pPr>
      <w:r>
        <w:rPr>
          <w:rFonts w:hint="eastAsia" w:hAnsi="宋体"/>
          <w:sz w:val="24"/>
          <w:szCs w:val="24"/>
        </w:rPr>
        <w:t>日期：   年   月   日</w:t>
      </w:r>
    </w:p>
    <w:p w14:paraId="316F633B">
      <w:pPr>
        <w:jc w:val="center"/>
        <w:rPr>
          <w:rFonts w:hAnsi="宋体"/>
          <w:sz w:val="24"/>
          <w:szCs w:val="24"/>
        </w:rPr>
      </w:pPr>
    </w:p>
    <w:p w14:paraId="60F8C2D2">
      <w:pPr>
        <w:jc w:val="center"/>
        <w:rPr>
          <w:rFonts w:hAnsi="宋体"/>
          <w:sz w:val="24"/>
          <w:szCs w:val="24"/>
        </w:rPr>
      </w:pPr>
    </w:p>
    <w:p w14:paraId="25F21965">
      <w:pPr>
        <w:jc w:val="center"/>
        <w:rPr>
          <w:rFonts w:hAnsi="宋体"/>
          <w:sz w:val="24"/>
          <w:szCs w:val="24"/>
        </w:rPr>
      </w:pPr>
    </w:p>
    <w:p w14:paraId="672C86FB">
      <w:pPr>
        <w:jc w:val="center"/>
        <w:rPr>
          <w:rFonts w:hAnsi="宋体"/>
          <w:sz w:val="24"/>
          <w:szCs w:val="24"/>
        </w:rPr>
      </w:pPr>
    </w:p>
    <w:p w14:paraId="0DA08E5B">
      <w:pPr>
        <w:jc w:val="center"/>
        <w:rPr>
          <w:rFonts w:hAnsi="宋体"/>
          <w:sz w:val="24"/>
          <w:szCs w:val="24"/>
        </w:rPr>
      </w:pPr>
    </w:p>
    <w:p w14:paraId="115E4722">
      <w:pPr>
        <w:jc w:val="center"/>
        <w:rPr>
          <w:rFonts w:hAnsi="宋体"/>
          <w:sz w:val="24"/>
          <w:szCs w:val="24"/>
        </w:rPr>
      </w:pPr>
    </w:p>
    <w:p w14:paraId="0D6FB88A">
      <w:pPr>
        <w:jc w:val="center"/>
        <w:rPr>
          <w:rFonts w:hAnsi="宋体"/>
          <w:sz w:val="24"/>
          <w:szCs w:val="24"/>
        </w:rPr>
      </w:pPr>
    </w:p>
    <w:p w14:paraId="18F0FE94">
      <w:pPr>
        <w:jc w:val="center"/>
        <w:rPr>
          <w:rFonts w:hAnsi="宋体"/>
          <w:sz w:val="24"/>
          <w:szCs w:val="24"/>
        </w:rPr>
      </w:pPr>
    </w:p>
    <w:p w14:paraId="0B337B94">
      <w:pPr>
        <w:jc w:val="center"/>
        <w:rPr>
          <w:rFonts w:hAnsi="宋体"/>
          <w:sz w:val="24"/>
          <w:szCs w:val="24"/>
        </w:rPr>
      </w:pPr>
    </w:p>
    <w:p w14:paraId="406067DE">
      <w:pPr>
        <w:jc w:val="center"/>
        <w:rPr>
          <w:rFonts w:hAnsi="宋体"/>
          <w:sz w:val="24"/>
          <w:szCs w:val="24"/>
        </w:rPr>
      </w:pPr>
    </w:p>
    <w:p w14:paraId="103BB66C">
      <w:pPr>
        <w:jc w:val="center"/>
        <w:rPr>
          <w:rFonts w:hAnsi="宋体"/>
          <w:sz w:val="24"/>
          <w:szCs w:val="24"/>
        </w:rPr>
      </w:pPr>
    </w:p>
    <w:p w14:paraId="0B5E0A89">
      <w:pPr>
        <w:jc w:val="center"/>
        <w:rPr>
          <w:rFonts w:hAnsi="宋体"/>
          <w:sz w:val="24"/>
          <w:szCs w:val="24"/>
        </w:rPr>
      </w:pPr>
    </w:p>
    <w:p w14:paraId="39F3BB06">
      <w:pPr>
        <w:jc w:val="center"/>
        <w:rPr>
          <w:rFonts w:hAnsi="宋体"/>
          <w:sz w:val="24"/>
          <w:szCs w:val="24"/>
        </w:rPr>
      </w:pPr>
    </w:p>
    <w:p w14:paraId="1B476662">
      <w:pPr>
        <w:jc w:val="center"/>
        <w:rPr>
          <w:rFonts w:hAnsi="宋体"/>
          <w:b/>
          <w:sz w:val="24"/>
          <w:szCs w:val="24"/>
        </w:rPr>
      </w:pPr>
      <w:r>
        <w:rPr>
          <w:rFonts w:hint="eastAsia" w:hAnsi="宋体"/>
          <w:b/>
          <w:sz w:val="24"/>
          <w:szCs w:val="24"/>
        </w:rPr>
        <w:t>一般技术条款响应表</w:t>
      </w:r>
    </w:p>
    <w:p w14:paraId="2391F87E">
      <w:pPr>
        <w:rPr>
          <w:rFonts w:hAnsi="宋体"/>
          <w:sz w:val="24"/>
          <w:szCs w:val="2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16"/>
        <w:gridCol w:w="3381"/>
        <w:gridCol w:w="1890"/>
        <w:gridCol w:w="1062"/>
      </w:tblGrid>
      <w:tr w14:paraId="1F5C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68C99344">
            <w:pPr>
              <w:jc w:val="center"/>
              <w:rPr>
                <w:rFonts w:hAnsi="宋体"/>
                <w:sz w:val="21"/>
                <w:szCs w:val="21"/>
              </w:rPr>
            </w:pPr>
            <w:r>
              <w:rPr>
                <w:rFonts w:hint="eastAsia" w:hAnsi="宋体"/>
                <w:sz w:val="21"/>
                <w:szCs w:val="21"/>
              </w:rPr>
              <w:t>序号</w:t>
            </w:r>
          </w:p>
        </w:tc>
        <w:tc>
          <w:tcPr>
            <w:tcW w:w="1716" w:type="dxa"/>
            <w:vAlign w:val="center"/>
          </w:tcPr>
          <w:p w14:paraId="3BBC7E7C">
            <w:pPr>
              <w:jc w:val="center"/>
              <w:rPr>
                <w:rFonts w:hAnsi="宋体"/>
                <w:sz w:val="21"/>
                <w:szCs w:val="21"/>
              </w:rPr>
            </w:pPr>
            <w:r>
              <w:rPr>
                <w:rFonts w:hint="eastAsia" w:hAnsi="宋体"/>
                <w:sz w:val="21"/>
                <w:szCs w:val="21"/>
              </w:rPr>
              <w:t>询价规格/要求</w:t>
            </w:r>
          </w:p>
        </w:tc>
        <w:tc>
          <w:tcPr>
            <w:tcW w:w="3381" w:type="dxa"/>
            <w:vAlign w:val="center"/>
          </w:tcPr>
          <w:p w14:paraId="52A56103">
            <w:pPr>
              <w:jc w:val="center"/>
              <w:rPr>
                <w:rFonts w:hAnsi="宋体"/>
                <w:sz w:val="21"/>
                <w:szCs w:val="21"/>
              </w:rPr>
            </w:pPr>
            <w:r>
              <w:rPr>
                <w:rFonts w:hint="eastAsia" w:hAnsi="宋体"/>
                <w:sz w:val="21"/>
                <w:szCs w:val="21"/>
              </w:rPr>
              <w:t>报价实际参数</w:t>
            </w:r>
          </w:p>
          <w:p w14:paraId="19614F4E">
            <w:pPr>
              <w:jc w:val="center"/>
              <w:rPr>
                <w:rFonts w:hAnsi="宋体"/>
                <w:sz w:val="21"/>
                <w:szCs w:val="21"/>
              </w:rPr>
            </w:pPr>
            <w:r>
              <w:rPr>
                <w:rFonts w:hint="eastAsia" w:hAnsi="宋体"/>
                <w:sz w:val="21"/>
                <w:szCs w:val="21"/>
              </w:rPr>
              <w:t>(报价供应商应按报价货物/服务实际数据填写，不能照抄询价要求)</w:t>
            </w:r>
          </w:p>
        </w:tc>
        <w:tc>
          <w:tcPr>
            <w:tcW w:w="1890" w:type="dxa"/>
            <w:vAlign w:val="center"/>
          </w:tcPr>
          <w:p w14:paraId="6CC65417">
            <w:pPr>
              <w:jc w:val="center"/>
              <w:rPr>
                <w:rFonts w:hAnsi="宋体"/>
                <w:sz w:val="21"/>
                <w:szCs w:val="21"/>
              </w:rPr>
            </w:pPr>
            <w:r>
              <w:rPr>
                <w:rFonts w:hint="eastAsia" w:hAnsi="宋体"/>
                <w:sz w:val="21"/>
                <w:szCs w:val="21"/>
              </w:rPr>
              <w:t>是否偏离（无偏离/正偏离/负偏离）</w:t>
            </w:r>
          </w:p>
        </w:tc>
        <w:tc>
          <w:tcPr>
            <w:tcW w:w="1062" w:type="dxa"/>
            <w:vAlign w:val="center"/>
          </w:tcPr>
          <w:p w14:paraId="7915785C">
            <w:pPr>
              <w:jc w:val="center"/>
              <w:rPr>
                <w:rFonts w:hAnsi="宋体"/>
                <w:sz w:val="21"/>
                <w:szCs w:val="21"/>
              </w:rPr>
            </w:pPr>
            <w:r>
              <w:rPr>
                <w:rFonts w:hint="eastAsia" w:hAnsi="宋体"/>
                <w:sz w:val="21"/>
                <w:szCs w:val="21"/>
              </w:rPr>
              <w:t>偏离简述</w:t>
            </w:r>
          </w:p>
        </w:tc>
      </w:tr>
      <w:tr w14:paraId="07E6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6A7BB1D">
            <w:pPr>
              <w:jc w:val="center"/>
              <w:rPr>
                <w:rFonts w:hAnsi="宋体"/>
                <w:sz w:val="24"/>
                <w:szCs w:val="24"/>
              </w:rPr>
            </w:pPr>
            <w:r>
              <w:rPr>
                <w:rFonts w:hint="eastAsia" w:hAnsi="宋体"/>
                <w:sz w:val="24"/>
                <w:szCs w:val="24"/>
              </w:rPr>
              <w:t>1</w:t>
            </w:r>
          </w:p>
        </w:tc>
        <w:tc>
          <w:tcPr>
            <w:tcW w:w="1716" w:type="dxa"/>
          </w:tcPr>
          <w:p w14:paraId="6AACAD62">
            <w:pPr>
              <w:rPr>
                <w:rFonts w:hAnsi="宋体"/>
                <w:sz w:val="24"/>
                <w:szCs w:val="24"/>
              </w:rPr>
            </w:pPr>
          </w:p>
        </w:tc>
        <w:tc>
          <w:tcPr>
            <w:tcW w:w="3381" w:type="dxa"/>
          </w:tcPr>
          <w:p w14:paraId="462D7C5F">
            <w:pPr>
              <w:rPr>
                <w:rFonts w:hAnsi="宋体"/>
                <w:sz w:val="24"/>
                <w:szCs w:val="24"/>
              </w:rPr>
            </w:pPr>
          </w:p>
        </w:tc>
        <w:tc>
          <w:tcPr>
            <w:tcW w:w="1890" w:type="dxa"/>
          </w:tcPr>
          <w:p w14:paraId="71EEB3E4">
            <w:pPr>
              <w:rPr>
                <w:rFonts w:hAnsi="宋体"/>
                <w:sz w:val="24"/>
                <w:szCs w:val="24"/>
              </w:rPr>
            </w:pPr>
          </w:p>
        </w:tc>
        <w:tc>
          <w:tcPr>
            <w:tcW w:w="1062" w:type="dxa"/>
          </w:tcPr>
          <w:p w14:paraId="752854DC">
            <w:pPr>
              <w:rPr>
                <w:rFonts w:hAnsi="宋体"/>
                <w:sz w:val="24"/>
                <w:szCs w:val="24"/>
              </w:rPr>
            </w:pPr>
          </w:p>
        </w:tc>
      </w:tr>
      <w:tr w14:paraId="024B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195580">
            <w:pPr>
              <w:jc w:val="center"/>
              <w:rPr>
                <w:rFonts w:hAnsi="宋体"/>
                <w:sz w:val="24"/>
                <w:szCs w:val="24"/>
              </w:rPr>
            </w:pPr>
            <w:r>
              <w:rPr>
                <w:rFonts w:hint="eastAsia" w:hAnsi="宋体"/>
                <w:sz w:val="24"/>
                <w:szCs w:val="24"/>
              </w:rPr>
              <w:t>2</w:t>
            </w:r>
          </w:p>
        </w:tc>
        <w:tc>
          <w:tcPr>
            <w:tcW w:w="1716" w:type="dxa"/>
          </w:tcPr>
          <w:p w14:paraId="4FE03540">
            <w:pPr>
              <w:rPr>
                <w:rFonts w:hAnsi="宋体"/>
                <w:sz w:val="24"/>
                <w:szCs w:val="24"/>
              </w:rPr>
            </w:pPr>
          </w:p>
        </w:tc>
        <w:tc>
          <w:tcPr>
            <w:tcW w:w="3381" w:type="dxa"/>
          </w:tcPr>
          <w:p w14:paraId="5B60217A">
            <w:pPr>
              <w:rPr>
                <w:rFonts w:hAnsi="宋体"/>
                <w:sz w:val="24"/>
                <w:szCs w:val="24"/>
              </w:rPr>
            </w:pPr>
          </w:p>
        </w:tc>
        <w:tc>
          <w:tcPr>
            <w:tcW w:w="1890" w:type="dxa"/>
          </w:tcPr>
          <w:p w14:paraId="0B924FA7">
            <w:pPr>
              <w:rPr>
                <w:rFonts w:hAnsi="宋体"/>
                <w:sz w:val="24"/>
                <w:szCs w:val="24"/>
              </w:rPr>
            </w:pPr>
          </w:p>
        </w:tc>
        <w:tc>
          <w:tcPr>
            <w:tcW w:w="1062" w:type="dxa"/>
          </w:tcPr>
          <w:p w14:paraId="18F6D389">
            <w:pPr>
              <w:rPr>
                <w:rFonts w:hAnsi="宋体"/>
                <w:sz w:val="24"/>
                <w:szCs w:val="24"/>
              </w:rPr>
            </w:pPr>
          </w:p>
        </w:tc>
      </w:tr>
      <w:tr w14:paraId="4971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5A52A2A">
            <w:pPr>
              <w:jc w:val="center"/>
              <w:rPr>
                <w:rFonts w:hAnsi="宋体"/>
                <w:sz w:val="24"/>
                <w:szCs w:val="24"/>
              </w:rPr>
            </w:pPr>
            <w:r>
              <w:rPr>
                <w:rFonts w:hint="eastAsia" w:hAnsi="宋体"/>
                <w:sz w:val="24"/>
                <w:szCs w:val="24"/>
              </w:rPr>
              <w:t>3</w:t>
            </w:r>
          </w:p>
        </w:tc>
        <w:tc>
          <w:tcPr>
            <w:tcW w:w="1716" w:type="dxa"/>
          </w:tcPr>
          <w:p w14:paraId="19288657">
            <w:pPr>
              <w:rPr>
                <w:rFonts w:hAnsi="宋体"/>
                <w:sz w:val="24"/>
                <w:szCs w:val="24"/>
              </w:rPr>
            </w:pPr>
          </w:p>
        </w:tc>
        <w:tc>
          <w:tcPr>
            <w:tcW w:w="3381" w:type="dxa"/>
          </w:tcPr>
          <w:p w14:paraId="3DA46D36">
            <w:pPr>
              <w:rPr>
                <w:rFonts w:hAnsi="宋体"/>
                <w:sz w:val="24"/>
                <w:szCs w:val="24"/>
              </w:rPr>
            </w:pPr>
          </w:p>
        </w:tc>
        <w:tc>
          <w:tcPr>
            <w:tcW w:w="1890" w:type="dxa"/>
          </w:tcPr>
          <w:p w14:paraId="713445F1">
            <w:pPr>
              <w:rPr>
                <w:rFonts w:hAnsi="宋体"/>
                <w:sz w:val="24"/>
                <w:szCs w:val="24"/>
              </w:rPr>
            </w:pPr>
          </w:p>
        </w:tc>
        <w:tc>
          <w:tcPr>
            <w:tcW w:w="1062" w:type="dxa"/>
          </w:tcPr>
          <w:p w14:paraId="431147A3">
            <w:pPr>
              <w:rPr>
                <w:rFonts w:hAnsi="宋体"/>
                <w:sz w:val="24"/>
                <w:szCs w:val="24"/>
              </w:rPr>
            </w:pPr>
          </w:p>
        </w:tc>
      </w:tr>
      <w:tr w14:paraId="5F53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4512439">
            <w:pPr>
              <w:jc w:val="center"/>
              <w:rPr>
                <w:rFonts w:hAnsi="宋体"/>
                <w:sz w:val="24"/>
                <w:szCs w:val="24"/>
              </w:rPr>
            </w:pPr>
            <w:r>
              <w:rPr>
                <w:rFonts w:hint="eastAsia" w:hAnsi="宋体"/>
                <w:sz w:val="24"/>
                <w:szCs w:val="24"/>
              </w:rPr>
              <w:t>4</w:t>
            </w:r>
          </w:p>
        </w:tc>
        <w:tc>
          <w:tcPr>
            <w:tcW w:w="1716" w:type="dxa"/>
          </w:tcPr>
          <w:p w14:paraId="1634A28B">
            <w:pPr>
              <w:rPr>
                <w:rFonts w:hAnsi="宋体"/>
                <w:sz w:val="24"/>
                <w:szCs w:val="24"/>
              </w:rPr>
            </w:pPr>
          </w:p>
        </w:tc>
        <w:tc>
          <w:tcPr>
            <w:tcW w:w="3381" w:type="dxa"/>
          </w:tcPr>
          <w:p w14:paraId="116E6A44">
            <w:pPr>
              <w:rPr>
                <w:rFonts w:hAnsi="宋体"/>
                <w:sz w:val="24"/>
                <w:szCs w:val="24"/>
              </w:rPr>
            </w:pPr>
          </w:p>
        </w:tc>
        <w:tc>
          <w:tcPr>
            <w:tcW w:w="1890" w:type="dxa"/>
          </w:tcPr>
          <w:p w14:paraId="6C4710B4">
            <w:pPr>
              <w:rPr>
                <w:rFonts w:hAnsi="宋体"/>
                <w:sz w:val="24"/>
                <w:szCs w:val="24"/>
              </w:rPr>
            </w:pPr>
          </w:p>
        </w:tc>
        <w:tc>
          <w:tcPr>
            <w:tcW w:w="1062" w:type="dxa"/>
          </w:tcPr>
          <w:p w14:paraId="1EF4F0C2">
            <w:pPr>
              <w:rPr>
                <w:rFonts w:hAnsi="宋体"/>
                <w:sz w:val="24"/>
                <w:szCs w:val="24"/>
              </w:rPr>
            </w:pPr>
          </w:p>
        </w:tc>
      </w:tr>
      <w:tr w14:paraId="6FBE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B55E42">
            <w:pPr>
              <w:jc w:val="center"/>
              <w:rPr>
                <w:rFonts w:hAnsi="宋体"/>
                <w:sz w:val="24"/>
                <w:szCs w:val="24"/>
              </w:rPr>
            </w:pPr>
            <w:r>
              <w:rPr>
                <w:rFonts w:hint="eastAsia" w:hAnsi="宋体"/>
                <w:sz w:val="24"/>
                <w:szCs w:val="24"/>
              </w:rPr>
              <w:t>5</w:t>
            </w:r>
          </w:p>
        </w:tc>
        <w:tc>
          <w:tcPr>
            <w:tcW w:w="1716" w:type="dxa"/>
          </w:tcPr>
          <w:p w14:paraId="475837CC">
            <w:pPr>
              <w:rPr>
                <w:rFonts w:hAnsi="宋体"/>
                <w:sz w:val="24"/>
                <w:szCs w:val="24"/>
              </w:rPr>
            </w:pPr>
          </w:p>
        </w:tc>
        <w:tc>
          <w:tcPr>
            <w:tcW w:w="3381" w:type="dxa"/>
          </w:tcPr>
          <w:p w14:paraId="019681C1">
            <w:pPr>
              <w:rPr>
                <w:rFonts w:hAnsi="宋体"/>
                <w:sz w:val="24"/>
                <w:szCs w:val="24"/>
              </w:rPr>
            </w:pPr>
          </w:p>
        </w:tc>
        <w:tc>
          <w:tcPr>
            <w:tcW w:w="1890" w:type="dxa"/>
          </w:tcPr>
          <w:p w14:paraId="2BF29975">
            <w:pPr>
              <w:rPr>
                <w:rFonts w:hAnsi="宋体"/>
                <w:sz w:val="24"/>
                <w:szCs w:val="24"/>
              </w:rPr>
            </w:pPr>
          </w:p>
        </w:tc>
        <w:tc>
          <w:tcPr>
            <w:tcW w:w="1062" w:type="dxa"/>
          </w:tcPr>
          <w:p w14:paraId="3BD5596C">
            <w:pPr>
              <w:rPr>
                <w:rFonts w:hAnsi="宋体"/>
                <w:sz w:val="24"/>
                <w:szCs w:val="24"/>
              </w:rPr>
            </w:pPr>
          </w:p>
        </w:tc>
      </w:tr>
      <w:tr w14:paraId="1908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EA0FFA4">
            <w:pPr>
              <w:jc w:val="center"/>
              <w:rPr>
                <w:rFonts w:hAnsi="宋体"/>
                <w:sz w:val="24"/>
                <w:szCs w:val="24"/>
              </w:rPr>
            </w:pPr>
            <w:r>
              <w:rPr>
                <w:rFonts w:hint="eastAsia" w:hAnsi="宋体"/>
                <w:sz w:val="24"/>
                <w:szCs w:val="24"/>
              </w:rPr>
              <w:t>6</w:t>
            </w:r>
          </w:p>
        </w:tc>
        <w:tc>
          <w:tcPr>
            <w:tcW w:w="1716" w:type="dxa"/>
          </w:tcPr>
          <w:p w14:paraId="62994EE9">
            <w:pPr>
              <w:rPr>
                <w:rFonts w:hAnsi="宋体"/>
                <w:sz w:val="24"/>
                <w:szCs w:val="24"/>
              </w:rPr>
            </w:pPr>
          </w:p>
        </w:tc>
        <w:tc>
          <w:tcPr>
            <w:tcW w:w="3381" w:type="dxa"/>
          </w:tcPr>
          <w:p w14:paraId="71BAB8AE">
            <w:pPr>
              <w:rPr>
                <w:rFonts w:hAnsi="宋体"/>
                <w:sz w:val="24"/>
                <w:szCs w:val="24"/>
              </w:rPr>
            </w:pPr>
          </w:p>
        </w:tc>
        <w:tc>
          <w:tcPr>
            <w:tcW w:w="1890" w:type="dxa"/>
          </w:tcPr>
          <w:p w14:paraId="7179320C">
            <w:pPr>
              <w:rPr>
                <w:rFonts w:hAnsi="宋体"/>
                <w:sz w:val="24"/>
                <w:szCs w:val="24"/>
              </w:rPr>
            </w:pPr>
          </w:p>
        </w:tc>
        <w:tc>
          <w:tcPr>
            <w:tcW w:w="1062" w:type="dxa"/>
          </w:tcPr>
          <w:p w14:paraId="28189076">
            <w:pPr>
              <w:rPr>
                <w:rFonts w:hAnsi="宋体"/>
                <w:sz w:val="24"/>
                <w:szCs w:val="24"/>
              </w:rPr>
            </w:pPr>
          </w:p>
        </w:tc>
      </w:tr>
      <w:tr w14:paraId="6738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F25E599">
            <w:pPr>
              <w:jc w:val="center"/>
              <w:rPr>
                <w:rFonts w:hAnsi="宋体"/>
                <w:sz w:val="24"/>
                <w:szCs w:val="24"/>
              </w:rPr>
            </w:pPr>
            <w:r>
              <w:rPr>
                <w:rFonts w:hint="eastAsia" w:hAnsi="宋体"/>
                <w:sz w:val="24"/>
                <w:szCs w:val="24"/>
              </w:rPr>
              <w:t>7</w:t>
            </w:r>
          </w:p>
        </w:tc>
        <w:tc>
          <w:tcPr>
            <w:tcW w:w="1716" w:type="dxa"/>
          </w:tcPr>
          <w:p w14:paraId="31EBD102">
            <w:pPr>
              <w:rPr>
                <w:rFonts w:hAnsi="宋体"/>
                <w:sz w:val="24"/>
                <w:szCs w:val="24"/>
              </w:rPr>
            </w:pPr>
          </w:p>
        </w:tc>
        <w:tc>
          <w:tcPr>
            <w:tcW w:w="3381" w:type="dxa"/>
          </w:tcPr>
          <w:p w14:paraId="348E8775">
            <w:pPr>
              <w:rPr>
                <w:rFonts w:hAnsi="宋体"/>
                <w:sz w:val="24"/>
                <w:szCs w:val="24"/>
              </w:rPr>
            </w:pPr>
          </w:p>
        </w:tc>
        <w:tc>
          <w:tcPr>
            <w:tcW w:w="1890" w:type="dxa"/>
          </w:tcPr>
          <w:p w14:paraId="1EBF289F">
            <w:pPr>
              <w:rPr>
                <w:rFonts w:hAnsi="宋体"/>
                <w:sz w:val="24"/>
                <w:szCs w:val="24"/>
              </w:rPr>
            </w:pPr>
          </w:p>
        </w:tc>
        <w:tc>
          <w:tcPr>
            <w:tcW w:w="1062" w:type="dxa"/>
          </w:tcPr>
          <w:p w14:paraId="4A5AD6B0">
            <w:pPr>
              <w:rPr>
                <w:rFonts w:hAnsi="宋体"/>
                <w:sz w:val="24"/>
                <w:szCs w:val="24"/>
              </w:rPr>
            </w:pPr>
          </w:p>
        </w:tc>
      </w:tr>
      <w:tr w14:paraId="76BD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52B6EF8">
            <w:pPr>
              <w:jc w:val="center"/>
              <w:rPr>
                <w:rFonts w:hAnsi="宋体"/>
                <w:sz w:val="24"/>
                <w:szCs w:val="24"/>
              </w:rPr>
            </w:pPr>
            <w:r>
              <w:rPr>
                <w:rFonts w:hint="eastAsia" w:hAnsi="宋体"/>
                <w:sz w:val="24"/>
                <w:szCs w:val="24"/>
              </w:rPr>
              <w:t>8</w:t>
            </w:r>
          </w:p>
        </w:tc>
        <w:tc>
          <w:tcPr>
            <w:tcW w:w="1716" w:type="dxa"/>
          </w:tcPr>
          <w:p w14:paraId="01B97CFB">
            <w:pPr>
              <w:rPr>
                <w:rFonts w:hAnsi="宋体"/>
                <w:sz w:val="24"/>
                <w:szCs w:val="24"/>
              </w:rPr>
            </w:pPr>
          </w:p>
        </w:tc>
        <w:tc>
          <w:tcPr>
            <w:tcW w:w="3381" w:type="dxa"/>
          </w:tcPr>
          <w:p w14:paraId="77E42799">
            <w:pPr>
              <w:rPr>
                <w:rFonts w:hAnsi="宋体"/>
                <w:sz w:val="24"/>
                <w:szCs w:val="24"/>
              </w:rPr>
            </w:pPr>
          </w:p>
        </w:tc>
        <w:tc>
          <w:tcPr>
            <w:tcW w:w="1890" w:type="dxa"/>
          </w:tcPr>
          <w:p w14:paraId="734D1474">
            <w:pPr>
              <w:rPr>
                <w:rFonts w:hAnsi="宋体"/>
                <w:sz w:val="24"/>
                <w:szCs w:val="24"/>
              </w:rPr>
            </w:pPr>
          </w:p>
        </w:tc>
        <w:tc>
          <w:tcPr>
            <w:tcW w:w="1062" w:type="dxa"/>
          </w:tcPr>
          <w:p w14:paraId="1697EFC7">
            <w:pPr>
              <w:rPr>
                <w:rFonts w:hAnsi="宋体"/>
                <w:sz w:val="24"/>
                <w:szCs w:val="24"/>
              </w:rPr>
            </w:pPr>
          </w:p>
        </w:tc>
      </w:tr>
      <w:tr w14:paraId="10CF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C66A33">
            <w:pPr>
              <w:jc w:val="center"/>
              <w:rPr>
                <w:rFonts w:hAnsi="宋体"/>
                <w:sz w:val="24"/>
                <w:szCs w:val="24"/>
              </w:rPr>
            </w:pPr>
            <w:r>
              <w:rPr>
                <w:rFonts w:hint="eastAsia" w:hAnsi="宋体"/>
                <w:sz w:val="24"/>
                <w:szCs w:val="24"/>
              </w:rPr>
              <w:t>…</w:t>
            </w:r>
          </w:p>
        </w:tc>
        <w:tc>
          <w:tcPr>
            <w:tcW w:w="1716" w:type="dxa"/>
          </w:tcPr>
          <w:p w14:paraId="0526A786">
            <w:pPr>
              <w:rPr>
                <w:rFonts w:hAnsi="宋体"/>
                <w:sz w:val="24"/>
                <w:szCs w:val="24"/>
              </w:rPr>
            </w:pPr>
          </w:p>
        </w:tc>
        <w:tc>
          <w:tcPr>
            <w:tcW w:w="3381" w:type="dxa"/>
          </w:tcPr>
          <w:p w14:paraId="77BEC321">
            <w:pPr>
              <w:rPr>
                <w:rFonts w:hAnsi="宋体"/>
                <w:sz w:val="24"/>
                <w:szCs w:val="24"/>
              </w:rPr>
            </w:pPr>
          </w:p>
        </w:tc>
        <w:tc>
          <w:tcPr>
            <w:tcW w:w="1890" w:type="dxa"/>
          </w:tcPr>
          <w:p w14:paraId="3F8FB831">
            <w:pPr>
              <w:rPr>
                <w:rFonts w:hAnsi="宋体"/>
                <w:sz w:val="24"/>
                <w:szCs w:val="24"/>
              </w:rPr>
            </w:pPr>
          </w:p>
        </w:tc>
        <w:tc>
          <w:tcPr>
            <w:tcW w:w="1062" w:type="dxa"/>
          </w:tcPr>
          <w:p w14:paraId="6BE0F2BA">
            <w:pPr>
              <w:rPr>
                <w:rFonts w:hAnsi="宋体"/>
                <w:sz w:val="24"/>
                <w:szCs w:val="24"/>
              </w:rPr>
            </w:pPr>
          </w:p>
        </w:tc>
      </w:tr>
    </w:tbl>
    <w:p w14:paraId="3E494E8E">
      <w:pPr>
        <w:spacing w:line="500" w:lineRule="atLeast"/>
        <w:rPr>
          <w:rFonts w:hAnsi="宋体"/>
          <w:sz w:val="24"/>
          <w:szCs w:val="24"/>
        </w:rPr>
      </w:pPr>
      <w:r>
        <w:rPr>
          <w:rFonts w:hint="eastAsia" w:hAnsi="宋体"/>
          <w:sz w:val="24"/>
          <w:szCs w:val="24"/>
        </w:rPr>
        <w:t>注：</w:t>
      </w:r>
    </w:p>
    <w:p w14:paraId="08554503">
      <w:pPr>
        <w:spacing w:line="500" w:lineRule="atLeast"/>
        <w:ind w:firstLine="480" w:firstLineChars="200"/>
        <w:rPr>
          <w:rFonts w:hAnsi="宋体"/>
          <w:sz w:val="24"/>
          <w:szCs w:val="24"/>
        </w:rPr>
      </w:pPr>
      <w:r>
        <w:rPr>
          <w:rFonts w:hint="eastAsia" w:hAnsi="宋体"/>
          <w:sz w:val="24"/>
          <w:szCs w:val="24"/>
        </w:rPr>
        <w:t>1.供应商必须对应询价文件“采购项目技术规格、参数及要求”的内容逐条响应。如有缺漏，缺漏项视同不符合报价要求。</w:t>
      </w:r>
    </w:p>
    <w:p w14:paraId="6B939749">
      <w:pPr>
        <w:spacing w:line="500" w:lineRule="atLeast"/>
        <w:ind w:firstLine="480" w:firstLineChars="200"/>
        <w:rPr>
          <w:rFonts w:hAnsi="宋体"/>
          <w:sz w:val="24"/>
          <w:szCs w:val="24"/>
        </w:rPr>
      </w:pPr>
      <w:r>
        <w:rPr>
          <w:rFonts w:hint="eastAsia" w:hAnsi="宋体"/>
          <w:sz w:val="24"/>
          <w:szCs w:val="24"/>
        </w:rPr>
        <w:t>2.供应商响应采购需求应具体、明确，含糊不清、不确切或伪造、变造证明材料的，按照不完全响应或者完全不响应处理。构成提供虚假材料的，移送监管部门查处。</w:t>
      </w:r>
    </w:p>
    <w:p w14:paraId="0BE96B07">
      <w:pPr>
        <w:spacing w:line="500" w:lineRule="atLeast"/>
        <w:ind w:firstLine="480" w:firstLineChars="200"/>
        <w:rPr>
          <w:rFonts w:hAnsi="宋体"/>
          <w:sz w:val="24"/>
          <w:szCs w:val="24"/>
        </w:rPr>
      </w:pPr>
      <w:r>
        <w:rPr>
          <w:rFonts w:hint="eastAsia" w:hAnsi="宋体"/>
          <w:sz w:val="24"/>
          <w:szCs w:val="24"/>
        </w:rPr>
        <w:t>3.本表内容不得擅自修改。</w:t>
      </w:r>
    </w:p>
    <w:p w14:paraId="7C3B994D">
      <w:pPr>
        <w:spacing w:line="500" w:lineRule="atLeast"/>
        <w:rPr>
          <w:rFonts w:hAnsi="宋体"/>
          <w:sz w:val="24"/>
          <w:szCs w:val="24"/>
        </w:rPr>
      </w:pPr>
    </w:p>
    <w:p w14:paraId="2BD5A600">
      <w:pPr>
        <w:spacing w:line="500" w:lineRule="atLeast"/>
        <w:rPr>
          <w:rFonts w:hAnsi="宋体"/>
          <w:sz w:val="24"/>
          <w:szCs w:val="24"/>
        </w:rPr>
      </w:pPr>
      <w:r>
        <w:rPr>
          <w:rFonts w:hint="eastAsia" w:hAnsi="宋体"/>
          <w:sz w:val="24"/>
          <w:szCs w:val="24"/>
        </w:rPr>
        <w:t xml:space="preserve">供应商法定代表人（或法定代表人授权代表）签字：                   </w:t>
      </w:r>
    </w:p>
    <w:p w14:paraId="583B75B2">
      <w:pPr>
        <w:spacing w:line="500" w:lineRule="atLeast"/>
        <w:rPr>
          <w:rFonts w:hAnsi="宋体"/>
          <w:sz w:val="24"/>
          <w:szCs w:val="24"/>
        </w:rPr>
      </w:pPr>
      <w:r>
        <w:rPr>
          <w:rFonts w:hint="eastAsia" w:hAnsi="宋体"/>
          <w:sz w:val="24"/>
          <w:szCs w:val="24"/>
        </w:rPr>
        <w:t xml:space="preserve">供应商名称（签章）：                        </w:t>
      </w:r>
    </w:p>
    <w:p w14:paraId="31823310">
      <w:pPr>
        <w:spacing w:line="500" w:lineRule="atLeast"/>
        <w:rPr>
          <w:rFonts w:hAnsi="宋体"/>
          <w:sz w:val="24"/>
          <w:szCs w:val="24"/>
        </w:rPr>
      </w:pPr>
    </w:p>
    <w:p w14:paraId="47D8748C">
      <w:pPr>
        <w:spacing w:line="500" w:lineRule="atLeast"/>
        <w:rPr>
          <w:rFonts w:hAnsi="宋体"/>
          <w:sz w:val="24"/>
          <w:szCs w:val="24"/>
        </w:rPr>
      </w:pPr>
    </w:p>
    <w:p w14:paraId="11FD1932">
      <w:pPr>
        <w:spacing w:line="500" w:lineRule="atLeast"/>
        <w:jc w:val="right"/>
        <w:rPr>
          <w:rFonts w:hAnsi="宋体"/>
          <w:sz w:val="24"/>
          <w:szCs w:val="24"/>
        </w:rPr>
      </w:pPr>
      <w:r>
        <w:rPr>
          <w:rFonts w:hint="eastAsia" w:hAnsi="宋体"/>
          <w:sz w:val="24"/>
          <w:szCs w:val="24"/>
        </w:rPr>
        <w:t>日期：   年   月   日</w:t>
      </w:r>
    </w:p>
    <w:p w14:paraId="07B45948">
      <w:pPr>
        <w:rPr>
          <w:rFonts w:hAnsi="宋体"/>
          <w:sz w:val="24"/>
          <w:szCs w:val="24"/>
        </w:rPr>
      </w:pPr>
    </w:p>
    <w:p w14:paraId="5ECB8BB8">
      <w:pPr>
        <w:rPr>
          <w:rFonts w:hAnsi="宋体"/>
          <w:sz w:val="24"/>
          <w:szCs w:val="24"/>
        </w:rPr>
      </w:pPr>
    </w:p>
    <w:p w14:paraId="17C17E96">
      <w:pPr>
        <w:rPr>
          <w:rFonts w:hAnsi="宋体"/>
          <w:sz w:val="24"/>
          <w:szCs w:val="24"/>
        </w:rPr>
      </w:pPr>
    </w:p>
    <w:p w14:paraId="699C1E84">
      <w:pPr>
        <w:rPr>
          <w:rFonts w:hAnsi="宋体"/>
          <w:sz w:val="24"/>
          <w:szCs w:val="24"/>
        </w:rPr>
      </w:pPr>
    </w:p>
    <w:p w14:paraId="4431C734">
      <w:pPr>
        <w:rPr>
          <w:rFonts w:hAnsi="宋体"/>
          <w:sz w:val="24"/>
          <w:szCs w:val="24"/>
        </w:rPr>
      </w:pPr>
    </w:p>
    <w:p w14:paraId="5EBC7024">
      <w:pPr>
        <w:rPr>
          <w:rFonts w:hAnsi="宋体"/>
          <w:sz w:val="24"/>
          <w:szCs w:val="24"/>
        </w:rPr>
      </w:pPr>
    </w:p>
    <w:p w14:paraId="75FCBE8E">
      <w:pPr>
        <w:rPr>
          <w:rFonts w:hAnsi="宋体"/>
          <w:sz w:val="24"/>
          <w:szCs w:val="24"/>
        </w:rPr>
      </w:pPr>
    </w:p>
    <w:p w14:paraId="4F04D055">
      <w:pPr>
        <w:rPr>
          <w:rFonts w:hAnsi="宋体"/>
          <w:sz w:val="24"/>
          <w:szCs w:val="24"/>
        </w:rPr>
      </w:pPr>
    </w:p>
    <w:p w14:paraId="7BE1A340">
      <w:pPr>
        <w:rPr>
          <w:rFonts w:hAnsi="宋体"/>
          <w:sz w:val="24"/>
          <w:szCs w:val="24"/>
        </w:rPr>
      </w:pPr>
    </w:p>
    <w:p w14:paraId="786CD17E">
      <w:pPr>
        <w:rPr>
          <w:rFonts w:hAnsi="宋体"/>
          <w:sz w:val="24"/>
          <w:szCs w:val="24"/>
        </w:rPr>
      </w:pPr>
    </w:p>
    <w:p w14:paraId="33D14067">
      <w:pPr>
        <w:rPr>
          <w:rFonts w:hAnsi="宋体"/>
          <w:sz w:val="24"/>
          <w:szCs w:val="24"/>
        </w:rPr>
      </w:pPr>
    </w:p>
    <w:p w14:paraId="43B6A23F">
      <w:pPr>
        <w:rPr>
          <w:rFonts w:hAnsi="宋体"/>
          <w:sz w:val="24"/>
          <w:szCs w:val="24"/>
        </w:rPr>
      </w:pPr>
    </w:p>
    <w:p w14:paraId="1A7700F2">
      <w:pPr>
        <w:rPr>
          <w:rFonts w:hAnsi="宋体"/>
          <w:sz w:val="24"/>
          <w:szCs w:val="24"/>
        </w:rPr>
      </w:pPr>
    </w:p>
    <w:p w14:paraId="5B20621E">
      <w:pPr>
        <w:jc w:val="center"/>
        <w:rPr>
          <w:rFonts w:hAnsi="宋体"/>
          <w:b/>
          <w:sz w:val="24"/>
          <w:szCs w:val="24"/>
        </w:rPr>
      </w:pPr>
      <w:r>
        <w:rPr>
          <w:rFonts w:hint="eastAsia" w:hAnsi="宋体"/>
          <w:b/>
          <w:sz w:val="24"/>
          <w:szCs w:val="24"/>
        </w:rPr>
        <w:t>一般</w:t>
      </w:r>
      <w:r>
        <w:rPr>
          <w:rFonts w:hint="eastAsia" w:hAnsi="宋体"/>
          <w:b/>
          <w:sz w:val="24"/>
          <w:szCs w:val="24"/>
        </w:rPr>
        <w:fldChar w:fldCharType="begin"/>
      </w:r>
      <w:r>
        <w:rPr>
          <w:rFonts w:hint="eastAsia" w:hAnsi="宋体"/>
          <w:b/>
          <w:sz w:val="24"/>
          <w:szCs w:val="24"/>
        </w:rPr>
        <w:instrText xml:space="preserve"> DOCVARIABLE  商务条款响应表开始  \* MERGEFORMAT </w:instrText>
      </w:r>
      <w:r>
        <w:rPr>
          <w:rFonts w:hint="eastAsia" w:hAnsi="宋体"/>
          <w:b/>
          <w:sz w:val="24"/>
          <w:szCs w:val="24"/>
        </w:rPr>
        <w:fldChar w:fldCharType="end"/>
      </w:r>
      <w:r>
        <w:rPr>
          <w:rFonts w:hint="eastAsia" w:hAnsi="宋体"/>
          <w:b/>
          <w:sz w:val="24"/>
          <w:szCs w:val="24"/>
        </w:rPr>
        <w:fldChar w:fldCharType="begin"/>
      </w:r>
      <w:r>
        <w:rPr>
          <w:rFonts w:hint="eastAsia" w:hAnsi="宋体"/>
          <w:b/>
          <w:sz w:val="24"/>
          <w:szCs w:val="24"/>
        </w:rPr>
        <w:instrText xml:space="preserve"> DOCVARIABLE  商务条款响应表开始  \* MERGEFORMAT </w:instrText>
      </w:r>
      <w:r>
        <w:rPr>
          <w:rFonts w:hint="eastAsia" w:hAnsi="宋体"/>
          <w:b/>
          <w:sz w:val="24"/>
          <w:szCs w:val="24"/>
        </w:rPr>
        <w:fldChar w:fldCharType="end"/>
      </w:r>
      <w:r>
        <w:rPr>
          <w:rFonts w:hint="eastAsia" w:hAnsi="宋体"/>
          <w:b/>
          <w:sz w:val="24"/>
          <w:szCs w:val="24"/>
        </w:rPr>
        <w:t>商务条款响应表</w:t>
      </w:r>
    </w:p>
    <w:p w14:paraId="36024DAF">
      <w:pPr>
        <w:jc w:val="center"/>
        <w:rPr>
          <w:rFonts w:hAnsi="宋体"/>
          <w:sz w:val="24"/>
          <w:szCs w:val="24"/>
        </w:rPr>
      </w:pPr>
    </w:p>
    <w:tbl>
      <w:tblPr>
        <w:tblStyle w:val="43"/>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195"/>
        <w:gridCol w:w="1136"/>
        <w:gridCol w:w="1198"/>
      </w:tblGrid>
      <w:tr w14:paraId="0F4A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shd w:val="clear" w:color="auto" w:fill="F3F3F3"/>
            <w:vAlign w:val="center"/>
          </w:tcPr>
          <w:p w14:paraId="196D7983">
            <w:pPr>
              <w:jc w:val="center"/>
              <w:rPr>
                <w:rFonts w:hAnsi="宋体"/>
                <w:b/>
                <w:sz w:val="21"/>
                <w:szCs w:val="21"/>
              </w:rPr>
            </w:pPr>
            <w:r>
              <w:rPr>
                <w:rFonts w:hint="eastAsia" w:hAnsi="宋体"/>
                <w:b/>
                <w:sz w:val="21"/>
                <w:szCs w:val="21"/>
              </w:rPr>
              <w:t>序号</w:t>
            </w:r>
          </w:p>
        </w:tc>
        <w:tc>
          <w:tcPr>
            <w:tcW w:w="3366" w:type="pct"/>
            <w:shd w:val="clear" w:color="auto" w:fill="F3F3F3"/>
            <w:vAlign w:val="center"/>
          </w:tcPr>
          <w:p w14:paraId="78D26240">
            <w:pPr>
              <w:jc w:val="center"/>
              <w:rPr>
                <w:rFonts w:hAnsi="宋体"/>
                <w:b/>
                <w:sz w:val="21"/>
                <w:szCs w:val="21"/>
              </w:rPr>
            </w:pPr>
            <w:r>
              <w:rPr>
                <w:rFonts w:hint="eastAsia" w:hAnsi="宋体"/>
                <w:b/>
                <w:sz w:val="21"/>
                <w:szCs w:val="21"/>
              </w:rPr>
              <w:t>一般商务条款要求</w:t>
            </w:r>
          </w:p>
        </w:tc>
        <w:tc>
          <w:tcPr>
            <w:tcW w:w="617" w:type="pct"/>
            <w:shd w:val="clear" w:color="auto" w:fill="F3F3F3"/>
            <w:vAlign w:val="center"/>
          </w:tcPr>
          <w:p w14:paraId="6B5CFB9C">
            <w:pPr>
              <w:jc w:val="center"/>
              <w:rPr>
                <w:rFonts w:hAnsi="宋体"/>
                <w:b/>
                <w:sz w:val="21"/>
                <w:szCs w:val="21"/>
              </w:rPr>
            </w:pPr>
            <w:r>
              <w:rPr>
                <w:rFonts w:hint="eastAsia" w:hAnsi="宋体"/>
                <w:b/>
                <w:sz w:val="21"/>
                <w:szCs w:val="21"/>
              </w:rPr>
              <w:t>是否响应</w:t>
            </w:r>
          </w:p>
        </w:tc>
        <w:tc>
          <w:tcPr>
            <w:tcW w:w="651" w:type="pct"/>
            <w:shd w:val="clear" w:color="auto" w:fill="F3F3F3"/>
            <w:vAlign w:val="center"/>
          </w:tcPr>
          <w:p w14:paraId="1AE74763">
            <w:pPr>
              <w:jc w:val="center"/>
              <w:rPr>
                <w:rFonts w:hAnsi="宋体"/>
                <w:b/>
                <w:sz w:val="21"/>
                <w:szCs w:val="21"/>
              </w:rPr>
            </w:pPr>
            <w:r>
              <w:rPr>
                <w:rFonts w:hint="eastAsia" w:hAnsi="宋体"/>
                <w:b/>
                <w:sz w:val="21"/>
                <w:szCs w:val="21"/>
              </w:rPr>
              <w:t>偏离说明</w:t>
            </w:r>
          </w:p>
        </w:tc>
      </w:tr>
      <w:tr w14:paraId="4B8D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36F35090">
            <w:pPr>
              <w:jc w:val="center"/>
              <w:rPr>
                <w:rFonts w:hAnsi="宋体"/>
                <w:sz w:val="21"/>
                <w:szCs w:val="21"/>
              </w:rPr>
            </w:pPr>
            <w:r>
              <w:rPr>
                <w:rFonts w:hint="eastAsia" w:hAnsi="宋体"/>
                <w:sz w:val="21"/>
                <w:szCs w:val="21"/>
              </w:rPr>
              <w:t>1</w:t>
            </w:r>
          </w:p>
        </w:tc>
        <w:tc>
          <w:tcPr>
            <w:tcW w:w="3366" w:type="pct"/>
            <w:vAlign w:val="center"/>
          </w:tcPr>
          <w:p w14:paraId="631BD0B0">
            <w:pPr>
              <w:rPr>
                <w:rFonts w:hAnsi="宋体"/>
                <w:sz w:val="21"/>
                <w:szCs w:val="21"/>
              </w:rPr>
            </w:pPr>
            <w:r>
              <w:rPr>
                <w:rFonts w:hint="eastAsia" w:hAnsi="宋体"/>
                <w:sz w:val="21"/>
                <w:szCs w:val="21"/>
              </w:rPr>
              <w:t>完全理解并接受合同条款要求</w:t>
            </w:r>
          </w:p>
        </w:tc>
        <w:tc>
          <w:tcPr>
            <w:tcW w:w="617" w:type="pct"/>
            <w:vAlign w:val="center"/>
          </w:tcPr>
          <w:p w14:paraId="2C9B1D99">
            <w:pPr>
              <w:rPr>
                <w:rFonts w:hAnsi="宋体"/>
                <w:sz w:val="21"/>
                <w:szCs w:val="21"/>
              </w:rPr>
            </w:pPr>
          </w:p>
        </w:tc>
        <w:tc>
          <w:tcPr>
            <w:tcW w:w="651" w:type="pct"/>
            <w:vAlign w:val="center"/>
          </w:tcPr>
          <w:p w14:paraId="0B84B138">
            <w:pPr>
              <w:rPr>
                <w:rFonts w:hAnsi="宋体"/>
                <w:sz w:val="21"/>
                <w:szCs w:val="21"/>
              </w:rPr>
            </w:pPr>
          </w:p>
        </w:tc>
      </w:tr>
      <w:tr w14:paraId="597B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413514B4">
            <w:pPr>
              <w:jc w:val="center"/>
              <w:rPr>
                <w:rFonts w:hAnsi="宋体"/>
                <w:sz w:val="21"/>
                <w:szCs w:val="21"/>
              </w:rPr>
            </w:pPr>
            <w:r>
              <w:rPr>
                <w:rFonts w:hint="eastAsia" w:hAnsi="宋体"/>
                <w:sz w:val="21"/>
                <w:szCs w:val="21"/>
              </w:rPr>
              <w:t>2</w:t>
            </w:r>
          </w:p>
        </w:tc>
        <w:tc>
          <w:tcPr>
            <w:tcW w:w="3366" w:type="pct"/>
            <w:vAlign w:val="center"/>
          </w:tcPr>
          <w:p w14:paraId="555011B8">
            <w:pPr>
              <w:rPr>
                <w:rFonts w:hAnsi="宋体"/>
                <w:sz w:val="21"/>
                <w:szCs w:val="21"/>
              </w:rPr>
            </w:pPr>
            <w:r>
              <w:rPr>
                <w:rFonts w:hint="eastAsia" w:hAnsi="宋体"/>
                <w:sz w:val="21"/>
                <w:szCs w:val="21"/>
              </w:rPr>
              <w:t>完全理解并接受对合格报价供应商、合格的货物、工程和服务要求</w:t>
            </w:r>
          </w:p>
        </w:tc>
        <w:tc>
          <w:tcPr>
            <w:tcW w:w="617" w:type="pct"/>
            <w:vAlign w:val="center"/>
          </w:tcPr>
          <w:p w14:paraId="5E744F4D">
            <w:pPr>
              <w:rPr>
                <w:rFonts w:hAnsi="宋体"/>
                <w:sz w:val="21"/>
                <w:szCs w:val="21"/>
              </w:rPr>
            </w:pPr>
          </w:p>
        </w:tc>
        <w:tc>
          <w:tcPr>
            <w:tcW w:w="651" w:type="pct"/>
            <w:vAlign w:val="center"/>
          </w:tcPr>
          <w:p w14:paraId="4ADA35FC">
            <w:pPr>
              <w:rPr>
                <w:rFonts w:hAnsi="宋体"/>
                <w:sz w:val="21"/>
                <w:szCs w:val="21"/>
              </w:rPr>
            </w:pPr>
          </w:p>
        </w:tc>
      </w:tr>
      <w:tr w14:paraId="190A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64FE2503">
            <w:pPr>
              <w:jc w:val="center"/>
              <w:rPr>
                <w:rFonts w:hAnsi="宋体"/>
                <w:sz w:val="21"/>
                <w:szCs w:val="21"/>
              </w:rPr>
            </w:pPr>
            <w:r>
              <w:rPr>
                <w:rFonts w:hint="eastAsia" w:hAnsi="宋体"/>
                <w:sz w:val="21"/>
                <w:szCs w:val="21"/>
              </w:rPr>
              <w:t>3</w:t>
            </w:r>
          </w:p>
        </w:tc>
        <w:tc>
          <w:tcPr>
            <w:tcW w:w="3366" w:type="pct"/>
            <w:vAlign w:val="center"/>
          </w:tcPr>
          <w:p w14:paraId="0618C934">
            <w:pPr>
              <w:rPr>
                <w:rFonts w:hAnsi="宋体"/>
                <w:sz w:val="21"/>
                <w:szCs w:val="21"/>
              </w:rPr>
            </w:pPr>
            <w:r>
              <w:rPr>
                <w:rFonts w:hint="eastAsia" w:hAnsi="宋体"/>
                <w:sz w:val="21"/>
                <w:szCs w:val="21"/>
              </w:rPr>
              <w:t>完全理解并接受对报价供应商的各项须知、规约要求和责任义务</w:t>
            </w:r>
          </w:p>
        </w:tc>
        <w:tc>
          <w:tcPr>
            <w:tcW w:w="617" w:type="pct"/>
            <w:vAlign w:val="center"/>
          </w:tcPr>
          <w:p w14:paraId="5B6005A6">
            <w:pPr>
              <w:rPr>
                <w:rFonts w:hAnsi="宋体"/>
                <w:sz w:val="21"/>
                <w:szCs w:val="21"/>
              </w:rPr>
            </w:pPr>
          </w:p>
        </w:tc>
        <w:tc>
          <w:tcPr>
            <w:tcW w:w="651" w:type="pct"/>
            <w:vAlign w:val="center"/>
          </w:tcPr>
          <w:p w14:paraId="38F59CCA">
            <w:pPr>
              <w:rPr>
                <w:rFonts w:hAnsi="宋体"/>
                <w:sz w:val="21"/>
                <w:szCs w:val="21"/>
              </w:rPr>
            </w:pPr>
          </w:p>
        </w:tc>
      </w:tr>
      <w:tr w14:paraId="1535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167CA4B5">
            <w:pPr>
              <w:jc w:val="center"/>
              <w:rPr>
                <w:rFonts w:hAnsi="宋体"/>
                <w:sz w:val="21"/>
                <w:szCs w:val="21"/>
              </w:rPr>
            </w:pPr>
            <w:r>
              <w:rPr>
                <w:rFonts w:hint="eastAsia" w:hAnsi="宋体"/>
                <w:sz w:val="21"/>
                <w:szCs w:val="21"/>
              </w:rPr>
              <w:t>4</w:t>
            </w:r>
          </w:p>
        </w:tc>
        <w:tc>
          <w:tcPr>
            <w:tcW w:w="3366" w:type="pct"/>
            <w:vAlign w:val="center"/>
          </w:tcPr>
          <w:p w14:paraId="5D66328F">
            <w:pPr>
              <w:rPr>
                <w:rFonts w:hAnsi="宋体"/>
                <w:sz w:val="21"/>
                <w:szCs w:val="21"/>
              </w:rPr>
            </w:pPr>
            <w:r>
              <w:rPr>
                <w:rFonts w:hint="eastAsia" w:hAnsi="宋体"/>
                <w:sz w:val="21"/>
                <w:szCs w:val="21"/>
              </w:rPr>
              <w:t>在近</w:t>
            </w:r>
            <w:r>
              <w:rPr>
                <w:rFonts w:hint="eastAsia" w:hAnsi="宋体"/>
                <w:sz w:val="21"/>
                <w:szCs w:val="21"/>
                <w:u w:val="single"/>
              </w:rPr>
              <w:t xml:space="preserve">   </w:t>
            </w:r>
            <w:r>
              <w:rPr>
                <w:rFonts w:hint="eastAsia" w:hAnsi="宋体"/>
                <w:sz w:val="21"/>
                <w:szCs w:val="21"/>
              </w:rPr>
              <w:t>年内具有独立完成同类项目的业绩不少于</w:t>
            </w:r>
            <w:r>
              <w:rPr>
                <w:rFonts w:hint="eastAsia" w:hAnsi="宋体"/>
                <w:sz w:val="21"/>
                <w:szCs w:val="21"/>
                <w:u w:val="single"/>
              </w:rPr>
              <w:t xml:space="preserve">   </w:t>
            </w:r>
            <w:r>
              <w:rPr>
                <w:rFonts w:hint="eastAsia" w:hAnsi="宋体"/>
                <w:sz w:val="21"/>
                <w:szCs w:val="21"/>
              </w:rPr>
              <w:t>项，其单项合同金额不少于本次报价总额的</w:t>
            </w:r>
            <w:r>
              <w:rPr>
                <w:rFonts w:hint="eastAsia" w:hAnsi="宋体"/>
                <w:sz w:val="21"/>
                <w:szCs w:val="21"/>
                <w:u w:val="single"/>
              </w:rPr>
              <w:t xml:space="preserve">   </w:t>
            </w:r>
            <w:r>
              <w:rPr>
                <w:rFonts w:hint="eastAsia" w:hAnsi="宋体"/>
                <w:sz w:val="21"/>
                <w:szCs w:val="21"/>
              </w:rPr>
              <w:t>%，并可提供对应项目的客户验收评价</w:t>
            </w:r>
          </w:p>
        </w:tc>
        <w:tc>
          <w:tcPr>
            <w:tcW w:w="617" w:type="pct"/>
            <w:vAlign w:val="center"/>
          </w:tcPr>
          <w:p w14:paraId="62EBB48C">
            <w:pPr>
              <w:rPr>
                <w:rFonts w:hAnsi="宋体"/>
                <w:sz w:val="21"/>
                <w:szCs w:val="21"/>
              </w:rPr>
            </w:pPr>
          </w:p>
        </w:tc>
        <w:tc>
          <w:tcPr>
            <w:tcW w:w="651" w:type="pct"/>
            <w:vAlign w:val="center"/>
          </w:tcPr>
          <w:p w14:paraId="21EFDBF5">
            <w:pPr>
              <w:rPr>
                <w:rFonts w:hAnsi="宋体"/>
                <w:sz w:val="21"/>
                <w:szCs w:val="21"/>
              </w:rPr>
            </w:pPr>
          </w:p>
        </w:tc>
      </w:tr>
      <w:tr w14:paraId="3930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233FD47C">
            <w:pPr>
              <w:jc w:val="center"/>
              <w:rPr>
                <w:rFonts w:hAnsi="宋体"/>
                <w:sz w:val="21"/>
                <w:szCs w:val="21"/>
              </w:rPr>
            </w:pPr>
            <w:r>
              <w:rPr>
                <w:rFonts w:hint="eastAsia" w:hAnsi="宋体"/>
                <w:sz w:val="21"/>
                <w:szCs w:val="21"/>
              </w:rPr>
              <w:t>5</w:t>
            </w:r>
          </w:p>
        </w:tc>
        <w:tc>
          <w:tcPr>
            <w:tcW w:w="3366" w:type="pct"/>
            <w:vAlign w:val="center"/>
          </w:tcPr>
          <w:p w14:paraId="3D4C12CF">
            <w:pPr>
              <w:rPr>
                <w:rFonts w:hAnsi="宋体"/>
                <w:sz w:val="21"/>
                <w:szCs w:val="21"/>
              </w:rPr>
            </w:pPr>
            <w:r>
              <w:rPr>
                <w:rFonts w:hint="eastAsia" w:hAnsi="宋体"/>
                <w:sz w:val="21"/>
                <w:szCs w:val="21"/>
              </w:rPr>
              <w:t>报价有效期：报价有效期为自递交报价文件起至确定正式成交人止不少于</w:t>
            </w:r>
            <w:r>
              <w:rPr>
                <w:rFonts w:hint="eastAsia" w:hAnsi="宋体"/>
                <w:sz w:val="21"/>
                <w:szCs w:val="21"/>
                <w:u w:val="single"/>
              </w:rPr>
              <w:t xml:space="preserve">   </w:t>
            </w:r>
            <w:r>
              <w:rPr>
                <w:rFonts w:hint="eastAsia" w:hAnsi="宋体"/>
                <w:sz w:val="21"/>
                <w:szCs w:val="21"/>
              </w:rPr>
              <w:t>天，成交单位有效期至项目验收之日</w:t>
            </w:r>
          </w:p>
        </w:tc>
        <w:tc>
          <w:tcPr>
            <w:tcW w:w="617" w:type="pct"/>
            <w:vAlign w:val="center"/>
          </w:tcPr>
          <w:p w14:paraId="4A836358">
            <w:pPr>
              <w:rPr>
                <w:rFonts w:hAnsi="宋体"/>
                <w:sz w:val="21"/>
                <w:szCs w:val="21"/>
              </w:rPr>
            </w:pPr>
          </w:p>
        </w:tc>
        <w:tc>
          <w:tcPr>
            <w:tcW w:w="651" w:type="pct"/>
            <w:vAlign w:val="center"/>
          </w:tcPr>
          <w:p w14:paraId="08590F07">
            <w:pPr>
              <w:rPr>
                <w:rFonts w:hAnsi="宋体"/>
                <w:sz w:val="21"/>
                <w:szCs w:val="21"/>
              </w:rPr>
            </w:pPr>
          </w:p>
        </w:tc>
      </w:tr>
      <w:tr w14:paraId="64D9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4386CBFE">
            <w:pPr>
              <w:jc w:val="center"/>
              <w:rPr>
                <w:rFonts w:hAnsi="宋体"/>
                <w:sz w:val="21"/>
                <w:szCs w:val="21"/>
              </w:rPr>
            </w:pPr>
            <w:r>
              <w:rPr>
                <w:rFonts w:hint="eastAsia" w:hAnsi="宋体"/>
                <w:sz w:val="21"/>
                <w:szCs w:val="21"/>
              </w:rPr>
              <w:t>6</w:t>
            </w:r>
          </w:p>
        </w:tc>
        <w:tc>
          <w:tcPr>
            <w:tcW w:w="3366" w:type="pct"/>
            <w:vAlign w:val="center"/>
          </w:tcPr>
          <w:p w14:paraId="79743221">
            <w:pPr>
              <w:rPr>
                <w:rFonts w:hAnsi="宋体"/>
                <w:sz w:val="21"/>
                <w:szCs w:val="21"/>
              </w:rPr>
            </w:pPr>
            <w:r>
              <w:rPr>
                <w:rFonts w:hint="eastAsia" w:hAnsi="宋体"/>
                <w:sz w:val="21"/>
                <w:szCs w:val="21"/>
              </w:rPr>
              <w:t>报价内容均涵盖报价要求之一切费用和伴随服务</w:t>
            </w:r>
          </w:p>
        </w:tc>
        <w:tc>
          <w:tcPr>
            <w:tcW w:w="617" w:type="pct"/>
            <w:vAlign w:val="center"/>
          </w:tcPr>
          <w:p w14:paraId="152F11EA">
            <w:pPr>
              <w:rPr>
                <w:rFonts w:hAnsi="宋体"/>
                <w:sz w:val="21"/>
                <w:szCs w:val="21"/>
              </w:rPr>
            </w:pPr>
          </w:p>
        </w:tc>
        <w:tc>
          <w:tcPr>
            <w:tcW w:w="651" w:type="pct"/>
            <w:vAlign w:val="center"/>
          </w:tcPr>
          <w:p w14:paraId="17E107C0">
            <w:pPr>
              <w:rPr>
                <w:rFonts w:hAnsi="宋体"/>
                <w:sz w:val="21"/>
                <w:szCs w:val="21"/>
              </w:rPr>
            </w:pPr>
          </w:p>
        </w:tc>
      </w:tr>
      <w:tr w14:paraId="548E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7E483484">
            <w:pPr>
              <w:jc w:val="center"/>
              <w:rPr>
                <w:rFonts w:hAnsi="宋体"/>
                <w:sz w:val="21"/>
                <w:szCs w:val="21"/>
              </w:rPr>
            </w:pPr>
            <w:r>
              <w:rPr>
                <w:rFonts w:hint="eastAsia" w:hAnsi="宋体"/>
                <w:sz w:val="21"/>
                <w:szCs w:val="21"/>
              </w:rPr>
              <w:t>7</w:t>
            </w:r>
          </w:p>
        </w:tc>
        <w:tc>
          <w:tcPr>
            <w:tcW w:w="3366" w:type="pct"/>
            <w:vAlign w:val="center"/>
          </w:tcPr>
          <w:p w14:paraId="6963EF4D">
            <w:pPr>
              <w:rPr>
                <w:rFonts w:hAnsi="宋体"/>
                <w:sz w:val="21"/>
                <w:szCs w:val="21"/>
              </w:rPr>
            </w:pPr>
            <w:r>
              <w:rPr>
                <w:rFonts w:hint="eastAsia" w:hAnsi="宋体"/>
                <w:sz w:val="21"/>
                <w:szCs w:val="21"/>
              </w:rPr>
              <w:t>所提供的报价不高于本公司目前的报价水平</w:t>
            </w:r>
          </w:p>
        </w:tc>
        <w:tc>
          <w:tcPr>
            <w:tcW w:w="617" w:type="pct"/>
            <w:vAlign w:val="center"/>
          </w:tcPr>
          <w:p w14:paraId="1E47B549">
            <w:pPr>
              <w:rPr>
                <w:rFonts w:hAnsi="宋体"/>
                <w:sz w:val="21"/>
                <w:szCs w:val="21"/>
              </w:rPr>
            </w:pPr>
          </w:p>
        </w:tc>
        <w:tc>
          <w:tcPr>
            <w:tcW w:w="651" w:type="pct"/>
            <w:vAlign w:val="center"/>
          </w:tcPr>
          <w:p w14:paraId="05B6C4B7">
            <w:pPr>
              <w:rPr>
                <w:rFonts w:hAnsi="宋体"/>
                <w:sz w:val="21"/>
                <w:szCs w:val="21"/>
              </w:rPr>
            </w:pPr>
          </w:p>
        </w:tc>
      </w:tr>
      <w:tr w14:paraId="6002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127621C7">
            <w:pPr>
              <w:jc w:val="center"/>
              <w:rPr>
                <w:rFonts w:hAnsi="宋体"/>
                <w:sz w:val="21"/>
                <w:szCs w:val="21"/>
              </w:rPr>
            </w:pPr>
            <w:r>
              <w:rPr>
                <w:rFonts w:hint="eastAsia" w:hAnsi="宋体"/>
                <w:sz w:val="21"/>
                <w:szCs w:val="21"/>
              </w:rPr>
              <w:t>8</w:t>
            </w:r>
          </w:p>
        </w:tc>
        <w:tc>
          <w:tcPr>
            <w:tcW w:w="3366" w:type="pct"/>
            <w:vAlign w:val="center"/>
          </w:tcPr>
          <w:p w14:paraId="7BEA4B1A">
            <w:pPr>
              <w:rPr>
                <w:rFonts w:hAnsi="宋体"/>
                <w:sz w:val="21"/>
                <w:szCs w:val="21"/>
              </w:rPr>
            </w:pPr>
            <w:r>
              <w:rPr>
                <w:rFonts w:hint="eastAsia" w:hAnsi="宋体"/>
                <w:sz w:val="21"/>
                <w:szCs w:val="21"/>
              </w:rPr>
              <w:t>交货完工期/服务期：合同生效后</w:t>
            </w:r>
            <w:r>
              <w:rPr>
                <w:rFonts w:hint="eastAsia" w:hAnsi="宋体"/>
                <w:sz w:val="21"/>
                <w:szCs w:val="21"/>
                <w:u w:val="single"/>
              </w:rPr>
              <w:t xml:space="preserve">   </w:t>
            </w:r>
            <w:r>
              <w:rPr>
                <w:rFonts w:hint="eastAsia" w:hAnsi="宋体"/>
                <w:sz w:val="21"/>
                <w:szCs w:val="21"/>
              </w:rPr>
              <w:t>工作日内完成并可交付验收</w:t>
            </w:r>
          </w:p>
        </w:tc>
        <w:tc>
          <w:tcPr>
            <w:tcW w:w="617" w:type="pct"/>
            <w:vAlign w:val="center"/>
          </w:tcPr>
          <w:p w14:paraId="233A6300">
            <w:pPr>
              <w:rPr>
                <w:rFonts w:hAnsi="宋体"/>
                <w:sz w:val="21"/>
                <w:szCs w:val="21"/>
              </w:rPr>
            </w:pPr>
          </w:p>
        </w:tc>
        <w:tc>
          <w:tcPr>
            <w:tcW w:w="651" w:type="pct"/>
            <w:vAlign w:val="center"/>
          </w:tcPr>
          <w:p w14:paraId="618B934A">
            <w:pPr>
              <w:rPr>
                <w:rFonts w:hAnsi="宋体"/>
                <w:sz w:val="21"/>
                <w:szCs w:val="21"/>
              </w:rPr>
            </w:pPr>
          </w:p>
        </w:tc>
      </w:tr>
      <w:tr w14:paraId="6D85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7B99ADD3">
            <w:pPr>
              <w:jc w:val="center"/>
              <w:rPr>
                <w:rFonts w:hAnsi="宋体"/>
                <w:sz w:val="21"/>
                <w:szCs w:val="21"/>
              </w:rPr>
            </w:pPr>
            <w:r>
              <w:rPr>
                <w:rFonts w:hint="eastAsia" w:hAnsi="宋体"/>
                <w:sz w:val="21"/>
                <w:szCs w:val="21"/>
              </w:rPr>
              <w:t>9</w:t>
            </w:r>
          </w:p>
        </w:tc>
        <w:tc>
          <w:tcPr>
            <w:tcW w:w="3366" w:type="pct"/>
            <w:vAlign w:val="center"/>
          </w:tcPr>
          <w:p w14:paraId="5480CD88">
            <w:pPr>
              <w:rPr>
                <w:rFonts w:hAnsi="宋体"/>
                <w:sz w:val="21"/>
                <w:szCs w:val="21"/>
              </w:rPr>
            </w:pPr>
            <w:r>
              <w:rPr>
                <w:rFonts w:hint="eastAsia" w:hAnsi="宋体"/>
                <w:sz w:val="21"/>
                <w:szCs w:val="21"/>
              </w:rPr>
              <w:t>满足对售后服务的各项要求，在</w:t>
            </w:r>
            <w:r>
              <w:rPr>
                <w:rFonts w:hint="eastAsia" w:hAnsi="宋体"/>
                <w:sz w:val="21"/>
                <w:szCs w:val="21"/>
                <w:u w:val="single"/>
              </w:rPr>
              <w:t xml:space="preserve">     </w:t>
            </w:r>
            <w:r>
              <w:rPr>
                <w:rFonts w:hint="eastAsia" w:hAnsi="宋体"/>
                <w:sz w:val="21"/>
                <w:szCs w:val="21"/>
              </w:rPr>
              <w:t>设有已注册（或合作代理）的售后服务营业性机构</w:t>
            </w:r>
          </w:p>
        </w:tc>
        <w:tc>
          <w:tcPr>
            <w:tcW w:w="617" w:type="pct"/>
            <w:vAlign w:val="center"/>
          </w:tcPr>
          <w:p w14:paraId="6513F639">
            <w:pPr>
              <w:rPr>
                <w:rFonts w:hAnsi="宋体"/>
                <w:sz w:val="21"/>
                <w:szCs w:val="21"/>
              </w:rPr>
            </w:pPr>
          </w:p>
        </w:tc>
        <w:tc>
          <w:tcPr>
            <w:tcW w:w="651" w:type="pct"/>
            <w:vAlign w:val="center"/>
          </w:tcPr>
          <w:p w14:paraId="167DB938">
            <w:pPr>
              <w:rPr>
                <w:rFonts w:hAnsi="宋体"/>
                <w:sz w:val="21"/>
                <w:szCs w:val="21"/>
              </w:rPr>
            </w:pPr>
          </w:p>
        </w:tc>
      </w:tr>
      <w:tr w14:paraId="71C8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5A948592">
            <w:pPr>
              <w:jc w:val="center"/>
              <w:rPr>
                <w:rFonts w:hAnsi="宋体"/>
                <w:sz w:val="21"/>
                <w:szCs w:val="21"/>
              </w:rPr>
            </w:pPr>
            <w:r>
              <w:rPr>
                <w:rFonts w:hint="eastAsia" w:hAnsi="宋体"/>
                <w:sz w:val="21"/>
                <w:szCs w:val="21"/>
              </w:rPr>
              <w:t>10</w:t>
            </w:r>
          </w:p>
        </w:tc>
        <w:tc>
          <w:tcPr>
            <w:tcW w:w="3366" w:type="pct"/>
            <w:vAlign w:val="center"/>
          </w:tcPr>
          <w:p w14:paraId="092E813B">
            <w:pPr>
              <w:rPr>
                <w:rFonts w:hAnsi="宋体"/>
                <w:sz w:val="21"/>
                <w:szCs w:val="21"/>
              </w:rPr>
            </w:pPr>
            <w:r>
              <w:rPr>
                <w:rFonts w:hint="eastAsia" w:hAnsi="宋体"/>
                <w:sz w:val="21"/>
                <w:szCs w:val="21"/>
              </w:rPr>
              <w:t>同意接受合同范本所列述的各项条款</w:t>
            </w:r>
          </w:p>
        </w:tc>
        <w:tc>
          <w:tcPr>
            <w:tcW w:w="617" w:type="pct"/>
            <w:vAlign w:val="center"/>
          </w:tcPr>
          <w:p w14:paraId="4D35DE44">
            <w:pPr>
              <w:rPr>
                <w:rFonts w:hAnsi="宋体"/>
                <w:sz w:val="21"/>
                <w:szCs w:val="21"/>
              </w:rPr>
            </w:pPr>
          </w:p>
        </w:tc>
        <w:tc>
          <w:tcPr>
            <w:tcW w:w="651" w:type="pct"/>
            <w:vAlign w:val="center"/>
          </w:tcPr>
          <w:p w14:paraId="636008B1">
            <w:pPr>
              <w:rPr>
                <w:rFonts w:hAnsi="宋体"/>
                <w:sz w:val="21"/>
                <w:szCs w:val="21"/>
              </w:rPr>
            </w:pPr>
          </w:p>
        </w:tc>
      </w:tr>
      <w:tr w14:paraId="2D3A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202C66A2">
            <w:pPr>
              <w:jc w:val="center"/>
              <w:rPr>
                <w:rFonts w:hAnsi="宋体"/>
                <w:sz w:val="21"/>
                <w:szCs w:val="21"/>
              </w:rPr>
            </w:pPr>
            <w:r>
              <w:rPr>
                <w:rFonts w:hint="eastAsia" w:hAnsi="宋体"/>
                <w:sz w:val="21"/>
                <w:szCs w:val="21"/>
              </w:rPr>
              <w:t>11</w:t>
            </w:r>
          </w:p>
        </w:tc>
        <w:tc>
          <w:tcPr>
            <w:tcW w:w="3366" w:type="pct"/>
            <w:vAlign w:val="center"/>
          </w:tcPr>
          <w:p w14:paraId="14AF7B30">
            <w:pPr>
              <w:rPr>
                <w:rFonts w:hAnsi="宋体"/>
                <w:sz w:val="21"/>
                <w:szCs w:val="21"/>
              </w:rPr>
            </w:pPr>
            <w:r>
              <w:rPr>
                <w:rFonts w:hint="eastAsia" w:hAnsi="宋体"/>
                <w:sz w:val="21"/>
                <w:szCs w:val="21"/>
              </w:rPr>
              <w:t>同意按本项目要求缴付相关款项</w:t>
            </w:r>
          </w:p>
        </w:tc>
        <w:tc>
          <w:tcPr>
            <w:tcW w:w="617" w:type="pct"/>
            <w:vAlign w:val="center"/>
          </w:tcPr>
          <w:p w14:paraId="5DA32B56">
            <w:pPr>
              <w:rPr>
                <w:rFonts w:hAnsi="宋体"/>
                <w:sz w:val="21"/>
                <w:szCs w:val="21"/>
              </w:rPr>
            </w:pPr>
          </w:p>
        </w:tc>
        <w:tc>
          <w:tcPr>
            <w:tcW w:w="651" w:type="pct"/>
            <w:vAlign w:val="center"/>
          </w:tcPr>
          <w:p w14:paraId="6B73F81C">
            <w:pPr>
              <w:rPr>
                <w:rFonts w:hAnsi="宋体"/>
                <w:sz w:val="21"/>
                <w:szCs w:val="21"/>
              </w:rPr>
            </w:pPr>
          </w:p>
        </w:tc>
      </w:tr>
      <w:tr w14:paraId="7689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7D357A81">
            <w:pPr>
              <w:jc w:val="center"/>
              <w:rPr>
                <w:rFonts w:hAnsi="宋体"/>
                <w:sz w:val="21"/>
                <w:szCs w:val="21"/>
              </w:rPr>
            </w:pPr>
            <w:r>
              <w:rPr>
                <w:rFonts w:hint="eastAsia" w:hAnsi="宋体"/>
                <w:sz w:val="21"/>
                <w:szCs w:val="21"/>
              </w:rPr>
              <w:t>12</w:t>
            </w:r>
          </w:p>
        </w:tc>
        <w:tc>
          <w:tcPr>
            <w:tcW w:w="3366" w:type="pct"/>
            <w:vAlign w:val="center"/>
          </w:tcPr>
          <w:p w14:paraId="15D7E9BE">
            <w:pPr>
              <w:rPr>
                <w:rFonts w:hAnsi="宋体"/>
                <w:sz w:val="21"/>
                <w:szCs w:val="21"/>
              </w:rPr>
            </w:pPr>
            <w:r>
              <w:rPr>
                <w:rFonts w:hint="eastAsia" w:hAnsi="宋体"/>
                <w:sz w:val="21"/>
                <w:szCs w:val="21"/>
              </w:rPr>
              <w:t>同意采购方以任何形式对我方报价文件内容的真实性和有效性进行审查、验证</w:t>
            </w:r>
          </w:p>
        </w:tc>
        <w:tc>
          <w:tcPr>
            <w:tcW w:w="617" w:type="pct"/>
            <w:vAlign w:val="center"/>
          </w:tcPr>
          <w:p w14:paraId="520D4972">
            <w:pPr>
              <w:rPr>
                <w:rFonts w:hAnsi="宋体"/>
                <w:sz w:val="21"/>
                <w:szCs w:val="21"/>
              </w:rPr>
            </w:pPr>
          </w:p>
        </w:tc>
        <w:tc>
          <w:tcPr>
            <w:tcW w:w="651" w:type="pct"/>
            <w:vAlign w:val="center"/>
          </w:tcPr>
          <w:p w14:paraId="2AFAB83D">
            <w:pPr>
              <w:rPr>
                <w:rFonts w:hAnsi="宋体"/>
                <w:sz w:val="21"/>
                <w:szCs w:val="21"/>
              </w:rPr>
            </w:pPr>
          </w:p>
        </w:tc>
      </w:tr>
      <w:tr w14:paraId="1C79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Align w:val="center"/>
          </w:tcPr>
          <w:p w14:paraId="72256482">
            <w:pPr>
              <w:jc w:val="center"/>
              <w:rPr>
                <w:rFonts w:hAnsi="宋体"/>
                <w:sz w:val="21"/>
                <w:szCs w:val="21"/>
              </w:rPr>
            </w:pPr>
            <w:r>
              <w:rPr>
                <w:rFonts w:hint="eastAsia" w:hAnsi="宋体"/>
                <w:sz w:val="21"/>
                <w:szCs w:val="21"/>
              </w:rPr>
              <w:t>13</w:t>
            </w:r>
          </w:p>
        </w:tc>
        <w:tc>
          <w:tcPr>
            <w:tcW w:w="3366" w:type="pct"/>
            <w:vAlign w:val="center"/>
          </w:tcPr>
          <w:p w14:paraId="53913505">
            <w:pPr>
              <w:rPr>
                <w:rFonts w:hAnsi="宋体"/>
                <w:sz w:val="21"/>
                <w:szCs w:val="21"/>
              </w:rPr>
            </w:pPr>
            <w:r>
              <w:rPr>
                <w:rFonts w:hint="eastAsia" w:hAnsi="宋体"/>
                <w:sz w:val="21"/>
                <w:szCs w:val="21"/>
              </w:rPr>
              <w:t>其它商务条款偏离说明：</w:t>
            </w:r>
          </w:p>
        </w:tc>
        <w:tc>
          <w:tcPr>
            <w:tcW w:w="617" w:type="pct"/>
            <w:vAlign w:val="center"/>
          </w:tcPr>
          <w:p w14:paraId="4B0ADE60">
            <w:pPr>
              <w:rPr>
                <w:rFonts w:hAnsi="宋体"/>
                <w:sz w:val="21"/>
                <w:szCs w:val="21"/>
              </w:rPr>
            </w:pPr>
          </w:p>
        </w:tc>
        <w:tc>
          <w:tcPr>
            <w:tcW w:w="651" w:type="pct"/>
            <w:vAlign w:val="center"/>
          </w:tcPr>
          <w:p w14:paraId="4338A0FD">
            <w:pPr>
              <w:rPr>
                <w:rFonts w:hAnsi="宋体"/>
                <w:sz w:val="21"/>
                <w:szCs w:val="21"/>
              </w:rPr>
            </w:pPr>
          </w:p>
        </w:tc>
      </w:tr>
    </w:tbl>
    <w:p w14:paraId="20A57F5B">
      <w:pPr>
        <w:spacing w:line="500" w:lineRule="exact"/>
        <w:rPr>
          <w:rFonts w:hAnsi="宋体"/>
          <w:sz w:val="24"/>
          <w:szCs w:val="24"/>
        </w:rPr>
      </w:pPr>
      <w:r>
        <w:rPr>
          <w:rFonts w:hint="eastAsia" w:hAnsi="宋体"/>
          <w:sz w:val="24"/>
          <w:szCs w:val="24"/>
        </w:rPr>
        <w:t>注：1.对于上述要求，如报价供应商完全响应，则请在“是否响应”栏内打“√”，对空白或打“×”视为偏离，请在“偏离说明”栏内扼要说明偏离情况。</w:t>
      </w:r>
    </w:p>
    <w:p w14:paraId="45A600F0">
      <w:pPr>
        <w:spacing w:line="500" w:lineRule="exact"/>
        <w:ind w:firstLine="480" w:firstLineChars="200"/>
        <w:rPr>
          <w:rFonts w:hAnsi="宋体"/>
          <w:sz w:val="24"/>
          <w:szCs w:val="24"/>
        </w:rPr>
      </w:pPr>
      <w:r>
        <w:rPr>
          <w:rFonts w:hint="eastAsia" w:hAnsi="宋体"/>
          <w:sz w:val="24"/>
          <w:szCs w:val="24"/>
        </w:rPr>
        <w:t>2.本表内容不得擅自修改。</w:t>
      </w:r>
    </w:p>
    <w:p w14:paraId="347D541D">
      <w:pPr>
        <w:spacing w:line="500" w:lineRule="exact"/>
        <w:rPr>
          <w:rFonts w:hAnsi="宋体"/>
          <w:sz w:val="24"/>
          <w:szCs w:val="24"/>
        </w:rPr>
      </w:pPr>
    </w:p>
    <w:p w14:paraId="1C81522E">
      <w:pPr>
        <w:spacing w:line="500" w:lineRule="exact"/>
        <w:rPr>
          <w:rFonts w:hAnsi="宋体"/>
          <w:sz w:val="24"/>
          <w:szCs w:val="24"/>
        </w:rPr>
      </w:pPr>
    </w:p>
    <w:p w14:paraId="1DB13A9D">
      <w:pPr>
        <w:spacing w:line="500" w:lineRule="exact"/>
        <w:rPr>
          <w:rFonts w:hAnsi="宋体"/>
          <w:sz w:val="24"/>
          <w:szCs w:val="24"/>
        </w:rPr>
      </w:pPr>
      <w:r>
        <w:rPr>
          <w:rFonts w:hint="eastAsia" w:hAnsi="宋体"/>
          <w:sz w:val="24"/>
          <w:szCs w:val="24"/>
        </w:rPr>
        <w:t xml:space="preserve">供应商法定代表人（或法定代表人授权代表）签字：                   </w:t>
      </w:r>
    </w:p>
    <w:p w14:paraId="2A3CFA92">
      <w:pPr>
        <w:spacing w:line="500" w:lineRule="exact"/>
        <w:rPr>
          <w:rFonts w:hAnsi="宋体"/>
          <w:sz w:val="24"/>
          <w:szCs w:val="24"/>
        </w:rPr>
      </w:pPr>
      <w:r>
        <w:rPr>
          <w:rFonts w:hint="eastAsia" w:hAnsi="宋体"/>
          <w:sz w:val="24"/>
          <w:szCs w:val="24"/>
        </w:rPr>
        <w:t xml:space="preserve">供应商名称（签章）：                        </w:t>
      </w:r>
    </w:p>
    <w:p w14:paraId="690802AF">
      <w:pPr>
        <w:spacing w:line="500" w:lineRule="exact"/>
        <w:jc w:val="right"/>
        <w:rPr>
          <w:rFonts w:hAnsi="宋体"/>
          <w:sz w:val="24"/>
          <w:szCs w:val="24"/>
        </w:rPr>
      </w:pPr>
    </w:p>
    <w:p w14:paraId="0A808083">
      <w:pPr>
        <w:spacing w:line="500" w:lineRule="exact"/>
        <w:jc w:val="right"/>
        <w:rPr>
          <w:rFonts w:hAnsi="宋体"/>
          <w:sz w:val="24"/>
          <w:szCs w:val="24"/>
        </w:rPr>
      </w:pPr>
      <w:r>
        <w:rPr>
          <w:rFonts w:hint="eastAsia" w:hAnsi="宋体"/>
          <w:sz w:val="24"/>
          <w:szCs w:val="24"/>
        </w:rPr>
        <w:t>日期：   年   月   日</w:t>
      </w:r>
    </w:p>
    <w:p w14:paraId="3EC75022">
      <w:pPr>
        <w:rPr>
          <w:rFonts w:hAnsi="宋体"/>
          <w:sz w:val="24"/>
          <w:szCs w:val="24"/>
        </w:rPr>
      </w:pPr>
    </w:p>
    <w:p w14:paraId="75B865D1">
      <w:pPr>
        <w:rPr>
          <w:rFonts w:hAnsi="宋体"/>
          <w:b/>
          <w:sz w:val="21"/>
          <w:szCs w:val="21"/>
        </w:rPr>
      </w:pPr>
    </w:p>
    <w:p w14:paraId="7C202D02">
      <w:pPr>
        <w:rPr>
          <w:rFonts w:hAnsi="宋体"/>
          <w:b/>
          <w:sz w:val="21"/>
          <w:szCs w:val="21"/>
        </w:rPr>
      </w:pPr>
    </w:p>
    <w:p w14:paraId="5902A526">
      <w:pPr>
        <w:rPr>
          <w:rFonts w:hAnsi="宋体"/>
          <w:b/>
          <w:sz w:val="21"/>
          <w:szCs w:val="21"/>
        </w:rPr>
      </w:pPr>
    </w:p>
    <w:p w14:paraId="7B8657CF">
      <w:pPr>
        <w:rPr>
          <w:rFonts w:hAnsi="宋体"/>
          <w:b/>
          <w:sz w:val="21"/>
          <w:szCs w:val="21"/>
        </w:rPr>
      </w:pPr>
    </w:p>
    <w:p w14:paraId="301D08FB">
      <w:pPr>
        <w:rPr>
          <w:rFonts w:hAnsi="宋体"/>
          <w:b/>
          <w:sz w:val="21"/>
          <w:szCs w:val="21"/>
        </w:rPr>
      </w:pPr>
    </w:p>
    <w:p w14:paraId="7E4ACF73">
      <w:pPr>
        <w:rPr>
          <w:rFonts w:hAnsi="宋体"/>
          <w:b/>
          <w:sz w:val="21"/>
          <w:szCs w:val="21"/>
        </w:rPr>
      </w:pPr>
    </w:p>
    <w:p w14:paraId="2F0E40F9">
      <w:pPr>
        <w:rPr>
          <w:rFonts w:hAnsi="宋体"/>
          <w:b/>
          <w:sz w:val="21"/>
          <w:szCs w:val="21"/>
        </w:rPr>
      </w:pPr>
    </w:p>
    <w:p w14:paraId="31A24604">
      <w:pPr>
        <w:rPr>
          <w:rFonts w:hAnsi="宋体"/>
          <w:b/>
          <w:sz w:val="21"/>
          <w:szCs w:val="21"/>
        </w:rPr>
      </w:pPr>
    </w:p>
    <w:p w14:paraId="263F6408">
      <w:pPr>
        <w:rPr>
          <w:rFonts w:hAnsi="宋体"/>
          <w:b/>
          <w:sz w:val="24"/>
          <w:szCs w:val="24"/>
        </w:rPr>
      </w:pPr>
      <w:r>
        <w:rPr>
          <w:rFonts w:hint="eastAsia" w:hAnsi="宋体"/>
          <w:b/>
          <w:sz w:val="24"/>
          <w:szCs w:val="24"/>
        </w:rPr>
        <w:t>附件一：</w:t>
      </w:r>
    </w:p>
    <w:p w14:paraId="43935B34">
      <w:pPr>
        <w:jc w:val="center"/>
        <w:rPr>
          <w:rFonts w:hAnsi="宋体"/>
          <w:sz w:val="24"/>
          <w:szCs w:val="24"/>
        </w:rPr>
      </w:pPr>
    </w:p>
    <w:p w14:paraId="55DE13F2">
      <w:pPr>
        <w:jc w:val="center"/>
        <w:rPr>
          <w:rFonts w:hAnsi="宋体"/>
          <w:b/>
          <w:sz w:val="28"/>
          <w:szCs w:val="28"/>
        </w:rPr>
      </w:pPr>
      <w:r>
        <w:rPr>
          <w:rFonts w:hint="eastAsia" w:hAnsi="宋体"/>
          <w:b/>
          <w:sz w:val="28"/>
          <w:szCs w:val="28"/>
        </w:rPr>
        <w:t>自查表</w:t>
      </w:r>
    </w:p>
    <w:tbl>
      <w:tblPr>
        <w:tblStyle w:val="43"/>
        <w:tblW w:w="9107" w:type="dxa"/>
        <w:jc w:val="center"/>
        <w:tblLayout w:type="fixed"/>
        <w:tblCellMar>
          <w:top w:w="0" w:type="dxa"/>
          <w:left w:w="0" w:type="dxa"/>
          <w:bottom w:w="0" w:type="dxa"/>
          <w:right w:w="0" w:type="dxa"/>
        </w:tblCellMar>
      </w:tblPr>
      <w:tblGrid>
        <w:gridCol w:w="1320"/>
        <w:gridCol w:w="1827"/>
        <w:gridCol w:w="3459"/>
        <w:gridCol w:w="1117"/>
        <w:gridCol w:w="1384"/>
      </w:tblGrid>
      <w:tr w14:paraId="36461E9C">
        <w:tblPrEx>
          <w:tblCellMar>
            <w:top w:w="0" w:type="dxa"/>
            <w:left w:w="0" w:type="dxa"/>
            <w:bottom w:w="0" w:type="dxa"/>
            <w:right w:w="0" w:type="dxa"/>
          </w:tblCellMar>
        </w:tblPrEx>
        <w:trPr>
          <w:cantSplit/>
          <w:trHeight w:val="522" w:hRule="atLeast"/>
          <w:jc w:val="center"/>
        </w:trPr>
        <w:tc>
          <w:tcPr>
            <w:tcW w:w="3147" w:type="dxa"/>
            <w:gridSpan w:val="2"/>
            <w:tcBorders>
              <w:top w:val="single" w:color="auto" w:sz="4" w:space="0"/>
              <w:left w:val="single" w:color="auto" w:sz="4" w:space="0"/>
              <w:bottom w:val="single" w:color="auto" w:sz="4" w:space="0"/>
              <w:right w:val="single" w:color="auto" w:sz="4" w:space="0"/>
            </w:tcBorders>
            <w:vAlign w:val="center"/>
          </w:tcPr>
          <w:p w14:paraId="455656A9">
            <w:pPr>
              <w:jc w:val="center"/>
              <w:rPr>
                <w:rFonts w:hAnsi="宋体"/>
                <w:b/>
                <w:color w:val="000000"/>
                <w:sz w:val="21"/>
                <w:szCs w:val="21"/>
              </w:rPr>
            </w:pPr>
            <w:r>
              <w:rPr>
                <w:rFonts w:hint="eastAsia" w:hAnsi="宋体"/>
                <w:b/>
                <w:color w:val="000000"/>
                <w:sz w:val="21"/>
                <w:szCs w:val="21"/>
              </w:rPr>
              <w:t>评审内容</w:t>
            </w:r>
          </w:p>
        </w:tc>
        <w:tc>
          <w:tcPr>
            <w:tcW w:w="3459" w:type="dxa"/>
            <w:tcBorders>
              <w:top w:val="single" w:color="auto" w:sz="4" w:space="0"/>
              <w:left w:val="single" w:color="auto" w:sz="4" w:space="0"/>
              <w:bottom w:val="single" w:color="auto" w:sz="4" w:space="0"/>
              <w:right w:val="single" w:color="auto" w:sz="4" w:space="0"/>
            </w:tcBorders>
            <w:vAlign w:val="center"/>
          </w:tcPr>
          <w:p w14:paraId="1BBDAF29">
            <w:pPr>
              <w:jc w:val="center"/>
              <w:rPr>
                <w:rFonts w:hAnsi="宋体"/>
                <w:b/>
                <w:color w:val="000000"/>
                <w:sz w:val="21"/>
                <w:szCs w:val="21"/>
              </w:rPr>
            </w:pPr>
            <w:r>
              <w:rPr>
                <w:rFonts w:hint="eastAsia" w:hAnsi="宋体"/>
                <w:b/>
                <w:color w:val="000000"/>
                <w:sz w:val="21"/>
                <w:szCs w:val="21"/>
              </w:rPr>
              <w:t>采购文件要求</w:t>
            </w:r>
          </w:p>
        </w:tc>
        <w:tc>
          <w:tcPr>
            <w:tcW w:w="1117" w:type="dxa"/>
            <w:tcBorders>
              <w:top w:val="single" w:color="auto" w:sz="4" w:space="0"/>
              <w:left w:val="nil"/>
              <w:bottom w:val="single" w:color="auto" w:sz="4" w:space="0"/>
              <w:right w:val="single" w:color="auto" w:sz="4" w:space="0"/>
            </w:tcBorders>
            <w:vAlign w:val="center"/>
          </w:tcPr>
          <w:p w14:paraId="2B0B6811">
            <w:pPr>
              <w:jc w:val="center"/>
              <w:rPr>
                <w:rFonts w:hAnsi="宋体"/>
                <w:b/>
                <w:color w:val="000000"/>
                <w:sz w:val="21"/>
                <w:szCs w:val="21"/>
              </w:rPr>
            </w:pPr>
            <w:r>
              <w:rPr>
                <w:rFonts w:hint="eastAsia" w:hAnsi="宋体"/>
                <w:b/>
                <w:color w:val="000000"/>
                <w:sz w:val="21"/>
                <w:szCs w:val="21"/>
              </w:rPr>
              <w:t>自查结论</w:t>
            </w:r>
          </w:p>
        </w:tc>
        <w:tc>
          <w:tcPr>
            <w:tcW w:w="1384" w:type="dxa"/>
            <w:tcBorders>
              <w:top w:val="single" w:color="auto" w:sz="4" w:space="0"/>
              <w:left w:val="single" w:color="auto" w:sz="4" w:space="0"/>
              <w:bottom w:val="single" w:color="000000" w:sz="4" w:space="0"/>
              <w:right w:val="single" w:color="auto" w:sz="4" w:space="0"/>
            </w:tcBorders>
            <w:vAlign w:val="center"/>
          </w:tcPr>
          <w:p w14:paraId="154D2FCA">
            <w:pPr>
              <w:jc w:val="center"/>
              <w:rPr>
                <w:rFonts w:hAnsi="宋体"/>
                <w:b/>
                <w:color w:val="000000"/>
                <w:sz w:val="21"/>
                <w:szCs w:val="21"/>
              </w:rPr>
            </w:pPr>
            <w:r>
              <w:rPr>
                <w:rFonts w:hint="eastAsia" w:hAnsi="宋体"/>
                <w:b/>
                <w:color w:val="000000"/>
                <w:sz w:val="21"/>
                <w:szCs w:val="21"/>
              </w:rPr>
              <w:t>证明资料</w:t>
            </w:r>
          </w:p>
        </w:tc>
      </w:tr>
      <w:tr w14:paraId="2BFC598A">
        <w:tblPrEx>
          <w:tblCellMar>
            <w:top w:w="0" w:type="dxa"/>
            <w:left w:w="0" w:type="dxa"/>
            <w:bottom w:w="0" w:type="dxa"/>
            <w:right w:w="0" w:type="dxa"/>
          </w:tblCellMar>
        </w:tblPrEx>
        <w:trPr>
          <w:cantSplit/>
          <w:trHeight w:val="510" w:hRule="atLeast"/>
          <w:jc w:val="center"/>
        </w:trPr>
        <w:tc>
          <w:tcPr>
            <w:tcW w:w="1320" w:type="dxa"/>
            <w:tcBorders>
              <w:top w:val="nil"/>
              <w:left w:val="single" w:color="auto" w:sz="4" w:space="0"/>
              <w:bottom w:val="single" w:color="auto" w:sz="4" w:space="0"/>
              <w:right w:val="single" w:color="auto" w:sz="4" w:space="0"/>
            </w:tcBorders>
            <w:vAlign w:val="center"/>
          </w:tcPr>
          <w:p w14:paraId="0F0D6FC6">
            <w:pPr>
              <w:spacing w:line="300" w:lineRule="exact"/>
              <w:ind w:firstLine="105" w:firstLineChars="50"/>
              <w:jc w:val="center"/>
              <w:rPr>
                <w:rFonts w:hAnsi="宋体"/>
                <w:color w:val="000000"/>
                <w:sz w:val="21"/>
                <w:szCs w:val="21"/>
              </w:rPr>
            </w:pPr>
            <w:r>
              <w:rPr>
                <w:rFonts w:hint="eastAsia" w:hAnsi="宋体"/>
                <w:color w:val="000000"/>
                <w:sz w:val="21"/>
                <w:szCs w:val="21"/>
              </w:rPr>
              <w:t>资格性检查</w:t>
            </w:r>
          </w:p>
        </w:tc>
        <w:tc>
          <w:tcPr>
            <w:tcW w:w="1827" w:type="dxa"/>
            <w:tcBorders>
              <w:top w:val="nil"/>
              <w:left w:val="nil"/>
              <w:bottom w:val="single" w:color="auto" w:sz="4" w:space="0"/>
              <w:right w:val="single" w:color="auto" w:sz="4" w:space="0"/>
            </w:tcBorders>
            <w:vAlign w:val="center"/>
          </w:tcPr>
          <w:p w14:paraId="6DBD462E">
            <w:pPr>
              <w:spacing w:line="300" w:lineRule="exact"/>
              <w:rPr>
                <w:rFonts w:hAnsi="宋体"/>
                <w:color w:val="000000"/>
                <w:sz w:val="21"/>
                <w:szCs w:val="21"/>
              </w:rPr>
            </w:pPr>
            <w:r>
              <w:rPr>
                <w:rFonts w:hint="eastAsia" w:hAnsi="宋体"/>
                <w:color w:val="000000"/>
                <w:sz w:val="21"/>
                <w:szCs w:val="21"/>
              </w:rPr>
              <w:t>供应商资格要求</w:t>
            </w:r>
          </w:p>
        </w:tc>
        <w:tc>
          <w:tcPr>
            <w:tcW w:w="3459" w:type="dxa"/>
            <w:tcBorders>
              <w:top w:val="nil"/>
              <w:left w:val="nil"/>
              <w:bottom w:val="single" w:color="auto" w:sz="4" w:space="0"/>
              <w:right w:val="single" w:color="auto" w:sz="4" w:space="0"/>
            </w:tcBorders>
            <w:vAlign w:val="center"/>
          </w:tcPr>
          <w:p w14:paraId="4648F860">
            <w:pPr>
              <w:spacing w:line="300" w:lineRule="exact"/>
              <w:rPr>
                <w:rFonts w:hAnsi="宋体"/>
                <w:color w:val="000000"/>
                <w:sz w:val="21"/>
                <w:szCs w:val="21"/>
              </w:rPr>
            </w:pPr>
            <w:r>
              <w:rPr>
                <w:rFonts w:hint="eastAsia" w:hAnsi="宋体"/>
                <w:color w:val="000000"/>
                <w:sz w:val="21"/>
                <w:szCs w:val="21"/>
              </w:rPr>
              <w:t>能满足询价文件内容中供应商资格，并按要求提供相关有效证明文件。</w:t>
            </w:r>
          </w:p>
        </w:tc>
        <w:tc>
          <w:tcPr>
            <w:tcW w:w="1117" w:type="dxa"/>
            <w:tcBorders>
              <w:top w:val="nil"/>
              <w:left w:val="nil"/>
              <w:bottom w:val="single" w:color="auto" w:sz="4" w:space="0"/>
              <w:right w:val="single" w:color="auto" w:sz="4" w:space="0"/>
            </w:tcBorders>
            <w:vAlign w:val="center"/>
          </w:tcPr>
          <w:p w14:paraId="6A9E30BC">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55AF99EB">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nil"/>
              <w:left w:val="nil"/>
              <w:bottom w:val="single" w:color="auto" w:sz="4" w:space="0"/>
              <w:right w:val="single" w:color="auto" w:sz="4" w:space="0"/>
            </w:tcBorders>
            <w:vAlign w:val="center"/>
          </w:tcPr>
          <w:p w14:paraId="1772A7CA">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61B8A995">
        <w:tblPrEx>
          <w:tblCellMar>
            <w:top w:w="0" w:type="dxa"/>
            <w:left w:w="0" w:type="dxa"/>
            <w:bottom w:w="0" w:type="dxa"/>
            <w:right w:w="0" w:type="dxa"/>
          </w:tblCellMar>
        </w:tblPrEx>
        <w:trPr>
          <w:cantSplit/>
          <w:trHeight w:val="510" w:hRule="atLeast"/>
          <w:jc w:val="center"/>
        </w:trPr>
        <w:tc>
          <w:tcPr>
            <w:tcW w:w="1320" w:type="dxa"/>
            <w:vMerge w:val="restart"/>
            <w:tcBorders>
              <w:top w:val="single" w:color="auto" w:sz="4" w:space="0"/>
              <w:left w:val="single" w:color="auto" w:sz="4" w:space="0"/>
              <w:bottom w:val="single" w:color="auto" w:sz="4" w:space="0"/>
              <w:right w:val="single" w:color="auto" w:sz="4" w:space="0"/>
            </w:tcBorders>
            <w:vAlign w:val="center"/>
          </w:tcPr>
          <w:p w14:paraId="1FA66AAC">
            <w:pPr>
              <w:spacing w:line="300" w:lineRule="exact"/>
              <w:ind w:firstLine="105" w:firstLineChars="50"/>
              <w:jc w:val="center"/>
              <w:rPr>
                <w:rFonts w:hAnsi="宋体"/>
                <w:color w:val="000000"/>
                <w:sz w:val="21"/>
                <w:szCs w:val="21"/>
              </w:rPr>
            </w:pPr>
            <w:r>
              <w:rPr>
                <w:rFonts w:hint="eastAsia" w:hAnsi="宋体"/>
                <w:color w:val="000000"/>
                <w:sz w:val="21"/>
                <w:szCs w:val="21"/>
              </w:rPr>
              <w:t>符合性检查</w:t>
            </w:r>
          </w:p>
        </w:tc>
        <w:tc>
          <w:tcPr>
            <w:tcW w:w="1827" w:type="dxa"/>
            <w:tcBorders>
              <w:top w:val="single" w:color="auto" w:sz="4" w:space="0"/>
              <w:left w:val="nil"/>
              <w:bottom w:val="single" w:color="auto" w:sz="4" w:space="0"/>
              <w:right w:val="single" w:color="auto" w:sz="4" w:space="0"/>
            </w:tcBorders>
            <w:vAlign w:val="center"/>
          </w:tcPr>
          <w:p w14:paraId="12FAF83D">
            <w:pPr>
              <w:spacing w:line="300" w:lineRule="exact"/>
              <w:rPr>
                <w:rFonts w:hAnsi="宋体"/>
                <w:color w:val="000000"/>
                <w:sz w:val="21"/>
                <w:szCs w:val="21"/>
              </w:rPr>
            </w:pPr>
            <w:r>
              <w:rPr>
                <w:rFonts w:hint="eastAsia" w:hAnsi="宋体"/>
                <w:color w:val="000000"/>
                <w:sz w:val="21"/>
                <w:szCs w:val="21"/>
              </w:rPr>
              <w:t>投标</w:t>
            </w:r>
            <w:r>
              <w:rPr>
                <w:rFonts w:hAnsi="宋体"/>
                <w:color w:val="000000"/>
                <w:sz w:val="21"/>
                <w:szCs w:val="21"/>
              </w:rPr>
              <w:t>/</w:t>
            </w:r>
            <w:r>
              <w:rPr>
                <w:rFonts w:hint="eastAsia" w:hAnsi="宋体"/>
                <w:color w:val="000000"/>
                <w:sz w:val="21"/>
                <w:szCs w:val="21"/>
              </w:rPr>
              <w:t>响应函</w:t>
            </w:r>
          </w:p>
        </w:tc>
        <w:tc>
          <w:tcPr>
            <w:tcW w:w="3459" w:type="dxa"/>
            <w:tcBorders>
              <w:top w:val="single" w:color="auto" w:sz="4" w:space="0"/>
              <w:left w:val="nil"/>
              <w:bottom w:val="single" w:color="auto" w:sz="4" w:space="0"/>
              <w:right w:val="single" w:color="auto" w:sz="4" w:space="0"/>
            </w:tcBorders>
            <w:vAlign w:val="center"/>
          </w:tcPr>
          <w:p w14:paraId="7FADD275">
            <w:pPr>
              <w:spacing w:line="300" w:lineRule="exact"/>
              <w:rPr>
                <w:rFonts w:hAnsi="宋体"/>
                <w:color w:val="000000"/>
                <w:sz w:val="21"/>
                <w:szCs w:val="21"/>
              </w:rPr>
            </w:pPr>
            <w:r>
              <w:rPr>
                <w:rFonts w:hint="eastAsia" w:hAnsi="宋体"/>
                <w:color w:val="000000"/>
                <w:sz w:val="21"/>
                <w:szCs w:val="21"/>
              </w:rPr>
              <w:t>按对应格式文件填写、签署、盖章</w:t>
            </w:r>
            <w:r>
              <w:rPr>
                <w:rFonts w:hAnsi="宋体"/>
                <w:color w:val="000000"/>
                <w:sz w:val="21"/>
                <w:szCs w:val="21"/>
              </w:rPr>
              <w:t>(</w:t>
            </w:r>
            <w:r>
              <w:rPr>
                <w:rFonts w:hint="eastAsia" w:hAnsi="宋体"/>
                <w:color w:val="000000"/>
                <w:sz w:val="21"/>
                <w:szCs w:val="21"/>
              </w:rPr>
              <w:t>原件</w:t>
            </w:r>
            <w:r>
              <w:rPr>
                <w:rFonts w:hAnsi="宋体"/>
                <w:color w:val="000000"/>
                <w:sz w:val="21"/>
                <w:szCs w:val="21"/>
              </w:rPr>
              <w:t>)</w:t>
            </w:r>
          </w:p>
        </w:tc>
        <w:tc>
          <w:tcPr>
            <w:tcW w:w="1117" w:type="dxa"/>
            <w:tcBorders>
              <w:top w:val="single" w:color="auto" w:sz="4" w:space="0"/>
              <w:left w:val="nil"/>
              <w:bottom w:val="single" w:color="auto" w:sz="4" w:space="0"/>
              <w:right w:val="single" w:color="auto" w:sz="4" w:space="0"/>
            </w:tcBorders>
            <w:vAlign w:val="center"/>
          </w:tcPr>
          <w:p w14:paraId="11EAF044">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403C7490">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5B90A39F">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61570506">
        <w:tblPrEx>
          <w:tblCellMar>
            <w:top w:w="0" w:type="dxa"/>
            <w:left w:w="0" w:type="dxa"/>
            <w:bottom w:w="0" w:type="dxa"/>
            <w:right w:w="0" w:type="dxa"/>
          </w:tblCellMar>
        </w:tblPrEx>
        <w:trPr>
          <w:cantSplit/>
          <w:trHeight w:val="1120"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51270D3D">
            <w:pPr>
              <w:spacing w:line="300" w:lineRule="exact"/>
              <w:rPr>
                <w:rFonts w:hAnsi="宋体"/>
                <w:color w:val="000000"/>
                <w:sz w:val="21"/>
                <w:szCs w:val="21"/>
              </w:rPr>
            </w:pPr>
          </w:p>
        </w:tc>
        <w:tc>
          <w:tcPr>
            <w:tcW w:w="1827" w:type="dxa"/>
            <w:tcBorders>
              <w:top w:val="single" w:color="auto" w:sz="4" w:space="0"/>
              <w:left w:val="nil"/>
              <w:right w:val="single" w:color="auto" w:sz="4" w:space="0"/>
            </w:tcBorders>
            <w:vAlign w:val="center"/>
          </w:tcPr>
          <w:p w14:paraId="16DAA07A">
            <w:pPr>
              <w:spacing w:line="300" w:lineRule="exact"/>
              <w:rPr>
                <w:rFonts w:hAnsi="宋体"/>
                <w:color w:val="000000"/>
                <w:sz w:val="21"/>
                <w:szCs w:val="21"/>
              </w:rPr>
            </w:pPr>
            <w:r>
              <w:rPr>
                <w:rFonts w:hint="eastAsia" w:hAnsi="宋体"/>
                <w:color w:val="000000"/>
                <w:sz w:val="21"/>
                <w:szCs w:val="21"/>
              </w:rPr>
              <w:t>法定代表人</w:t>
            </w:r>
            <w:r>
              <w:rPr>
                <w:rFonts w:hAnsi="宋体"/>
                <w:color w:val="000000"/>
                <w:sz w:val="21"/>
                <w:szCs w:val="21"/>
              </w:rPr>
              <w:t>/</w:t>
            </w:r>
            <w:r>
              <w:rPr>
                <w:rFonts w:hint="eastAsia" w:hAnsi="宋体"/>
                <w:color w:val="000000"/>
                <w:sz w:val="21"/>
                <w:szCs w:val="21"/>
              </w:rPr>
              <w:t>负责人资格证明书及授权委托书</w:t>
            </w:r>
          </w:p>
        </w:tc>
        <w:tc>
          <w:tcPr>
            <w:tcW w:w="3459" w:type="dxa"/>
            <w:tcBorders>
              <w:top w:val="single" w:color="auto" w:sz="4" w:space="0"/>
              <w:left w:val="nil"/>
              <w:right w:val="single" w:color="auto" w:sz="4" w:space="0"/>
            </w:tcBorders>
            <w:vAlign w:val="center"/>
          </w:tcPr>
          <w:p w14:paraId="5A708BCA">
            <w:pPr>
              <w:spacing w:line="300" w:lineRule="exact"/>
              <w:rPr>
                <w:rFonts w:hAnsi="宋体"/>
                <w:color w:val="000000"/>
                <w:sz w:val="21"/>
                <w:szCs w:val="21"/>
              </w:rPr>
            </w:pPr>
            <w:r>
              <w:rPr>
                <w:rFonts w:hint="eastAsia" w:hAnsi="宋体"/>
                <w:color w:val="000000"/>
                <w:sz w:val="21"/>
                <w:szCs w:val="21"/>
              </w:rPr>
              <w:t>按对应格式文件签署、盖章</w:t>
            </w:r>
            <w:r>
              <w:rPr>
                <w:rFonts w:hAnsi="宋体"/>
                <w:color w:val="000000"/>
                <w:sz w:val="21"/>
                <w:szCs w:val="21"/>
              </w:rPr>
              <w:t>(</w:t>
            </w:r>
            <w:r>
              <w:rPr>
                <w:rFonts w:hint="eastAsia" w:hAnsi="宋体"/>
                <w:color w:val="000000"/>
                <w:sz w:val="21"/>
                <w:szCs w:val="21"/>
              </w:rPr>
              <w:t>原件</w:t>
            </w:r>
            <w:r>
              <w:rPr>
                <w:rFonts w:hAnsi="宋体"/>
                <w:color w:val="000000"/>
                <w:sz w:val="21"/>
                <w:szCs w:val="21"/>
              </w:rPr>
              <w:t>)</w:t>
            </w:r>
          </w:p>
        </w:tc>
        <w:tc>
          <w:tcPr>
            <w:tcW w:w="1117" w:type="dxa"/>
            <w:tcBorders>
              <w:top w:val="single" w:color="auto" w:sz="4" w:space="0"/>
              <w:left w:val="nil"/>
              <w:right w:val="single" w:color="auto" w:sz="4" w:space="0"/>
            </w:tcBorders>
            <w:vAlign w:val="center"/>
          </w:tcPr>
          <w:p w14:paraId="7C4D7CC4">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6F742829">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right w:val="single" w:color="auto" w:sz="4" w:space="0"/>
            </w:tcBorders>
            <w:vAlign w:val="center"/>
          </w:tcPr>
          <w:p w14:paraId="7C6C34A6">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3E48161E">
        <w:tblPrEx>
          <w:tblCellMar>
            <w:top w:w="0" w:type="dxa"/>
            <w:left w:w="0" w:type="dxa"/>
            <w:bottom w:w="0" w:type="dxa"/>
            <w:right w:w="0" w:type="dxa"/>
          </w:tblCellMar>
        </w:tblPrEx>
        <w:trPr>
          <w:cantSplit/>
          <w:trHeight w:val="916"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706D1000">
            <w:pPr>
              <w:spacing w:line="300" w:lineRule="exact"/>
              <w:rPr>
                <w:rFonts w:hAnsi="宋体"/>
                <w:color w:val="000000"/>
                <w:sz w:val="21"/>
                <w:szCs w:val="21"/>
              </w:rPr>
            </w:pPr>
          </w:p>
        </w:tc>
        <w:tc>
          <w:tcPr>
            <w:tcW w:w="1827" w:type="dxa"/>
            <w:tcBorders>
              <w:top w:val="single" w:color="auto" w:sz="4" w:space="0"/>
              <w:left w:val="nil"/>
              <w:bottom w:val="single" w:color="auto" w:sz="4" w:space="0"/>
              <w:right w:val="single" w:color="auto" w:sz="4" w:space="0"/>
            </w:tcBorders>
            <w:vAlign w:val="center"/>
          </w:tcPr>
          <w:p w14:paraId="3830B286">
            <w:pPr>
              <w:spacing w:line="300" w:lineRule="exact"/>
              <w:rPr>
                <w:rFonts w:hAnsi="宋体"/>
                <w:color w:val="000000"/>
                <w:sz w:val="21"/>
                <w:szCs w:val="21"/>
              </w:rPr>
            </w:pPr>
            <w:r>
              <w:rPr>
                <w:rFonts w:hint="eastAsia" w:hAnsi="宋体"/>
                <w:color w:val="000000"/>
                <w:sz w:val="21"/>
                <w:szCs w:val="21"/>
              </w:rPr>
              <w:t>准入条件</w:t>
            </w:r>
            <w:r>
              <w:rPr>
                <w:rFonts w:hAnsi="宋体"/>
                <w:color w:val="000000"/>
                <w:sz w:val="21"/>
                <w:szCs w:val="21"/>
              </w:rPr>
              <w:t xml:space="preserve"> </w:t>
            </w:r>
          </w:p>
          <w:p w14:paraId="43120F98">
            <w:pPr>
              <w:spacing w:line="300" w:lineRule="exact"/>
              <w:rPr>
                <w:rFonts w:hAnsi="宋体"/>
                <w:color w:val="000000"/>
                <w:sz w:val="21"/>
                <w:szCs w:val="21"/>
              </w:rPr>
            </w:pPr>
            <w:r>
              <w:rPr>
                <w:rFonts w:hAnsi="宋体"/>
                <w:color w:val="000000"/>
                <w:sz w:val="21"/>
                <w:szCs w:val="21"/>
              </w:rPr>
              <w:t>(</w:t>
            </w:r>
            <w:r>
              <w:rPr>
                <w:rFonts w:hint="eastAsia" w:hAnsi="宋体"/>
                <w:color w:val="000000"/>
                <w:sz w:val="21"/>
                <w:szCs w:val="21"/>
              </w:rPr>
              <w:t>关于资格的声明函</w:t>
            </w:r>
            <w:r>
              <w:rPr>
                <w:rFonts w:hAnsi="宋体"/>
                <w:color w:val="000000"/>
                <w:sz w:val="21"/>
                <w:szCs w:val="21"/>
              </w:rPr>
              <w:t>)</w:t>
            </w:r>
          </w:p>
        </w:tc>
        <w:tc>
          <w:tcPr>
            <w:tcW w:w="3459" w:type="dxa"/>
            <w:tcBorders>
              <w:top w:val="single" w:color="auto" w:sz="4" w:space="0"/>
              <w:left w:val="nil"/>
              <w:bottom w:val="single" w:color="auto" w:sz="4" w:space="0"/>
              <w:right w:val="single" w:color="auto" w:sz="4" w:space="0"/>
            </w:tcBorders>
          </w:tcPr>
          <w:p w14:paraId="70A5722F">
            <w:pPr>
              <w:spacing w:line="300" w:lineRule="exact"/>
              <w:rPr>
                <w:rFonts w:hAnsi="宋体"/>
                <w:color w:val="000000"/>
                <w:sz w:val="21"/>
                <w:szCs w:val="21"/>
              </w:rPr>
            </w:pPr>
            <w:r>
              <w:rPr>
                <w:rFonts w:hint="eastAsia" w:hAnsi="宋体"/>
                <w:color w:val="000000"/>
                <w:sz w:val="21"/>
                <w:szCs w:val="21"/>
              </w:rPr>
              <w:t>能独立承担民事责任，具有从事本项目的经营范围和能力，（有效要求：年审有效或有工商行政管理局出具的年审受理证明）</w:t>
            </w:r>
            <w:r>
              <w:rPr>
                <w:rFonts w:hAnsi="宋体"/>
                <w:color w:val="000000"/>
                <w:sz w:val="21"/>
                <w:szCs w:val="21"/>
              </w:rPr>
              <w:t>(</w:t>
            </w:r>
            <w:r>
              <w:rPr>
                <w:rFonts w:hint="eastAsia" w:hAnsi="宋体"/>
                <w:color w:val="000000"/>
                <w:sz w:val="21"/>
                <w:szCs w:val="21"/>
              </w:rPr>
              <w:t>副本复印件加盖公章</w:t>
            </w:r>
            <w:r>
              <w:rPr>
                <w:rFonts w:hAnsi="宋体"/>
                <w:color w:val="000000"/>
                <w:sz w:val="21"/>
                <w:szCs w:val="21"/>
              </w:rPr>
              <w:t>)</w:t>
            </w:r>
          </w:p>
          <w:p w14:paraId="7E67C5CE">
            <w:pPr>
              <w:spacing w:line="300" w:lineRule="exact"/>
              <w:rPr>
                <w:rFonts w:hAnsi="宋体"/>
                <w:color w:val="000000"/>
                <w:sz w:val="21"/>
                <w:szCs w:val="21"/>
              </w:rPr>
            </w:pPr>
            <w:r>
              <w:rPr>
                <w:rFonts w:hint="eastAsia" w:hAnsi="宋体"/>
                <w:color w:val="000000"/>
                <w:sz w:val="21"/>
                <w:szCs w:val="21"/>
              </w:rPr>
              <w:t>“……</w:t>
            </w:r>
          </w:p>
        </w:tc>
        <w:tc>
          <w:tcPr>
            <w:tcW w:w="1117" w:type="dxa"/>
            <w:tcBorders>
              <w:top w:val="single" w:color="auto" w:sz="4" w:space="0"/>
              <w:left w:val="nil"/>
              <w:bottom w:val="single" w:color="auto" w:sz="4" w:space="0"/>
              <w:right w:val="single" w:color="auto" w:sz="4" w:space="0"/>
            </w:tcBorders>
            <w:vAlign w:val="center"/>
          </w:tcPr>
          <w:p w14:paraId="49859FF0">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41DB31A8">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7C8876A2">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7CBC8696">
        <w:tblPrEx>
          <w:tblCellMar>
            <w:top w:w="0" w:type="dxa"/>
            <w:left w:w="0" w:type="dxa"/>
            <w:bottom w:w="0" w:type="dxa"/>
            <w:right w:w="0" w:type="dxa"/>
          </w:tblCellMar>
        </w:tblPrEx>
        <w:trPr>
          <w:cantSplit/>
          <w:trHeight w:val="375"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0A5F9D2A">
            <w:pPr>
              <w:spacing w:line="300" w:lineRule="exact"/>
              <w:rPr>
                <w:rFonts w:hAnsi="宋体"/>
                <w:color w:val="000000"/>
                <w:sz w:val="21"/>
                <w:szCs w:val="21"/>
              </w:rPr>
            </w:pPr>
          </w:p>
        </w:tc>
        <w:tc>
          <w:tcPr>
            <w:tcW w:w="1827" w:type="dxa"/>
            <w:tcBorders>
              <w:top w:val="single" w:color="auto" w:sz="4" w:space="0"/>
              <w:left w:val="nil"/>
              <w:bottom w:val="single" w:color="auto" w:sz="4" w:space="0"/>
              <w:right w:val="single" w:color="auto" w:sz="4" w:space="0"/>
            </w:tcBorders>
            <w:vAlign w:val="center"/>
          </w:tcPr>
          <w:p w14:paraId="32E028CC">
            <w:pPr>
              <w:spacing w:line="300" w:lineRule="exact"/>
              <w:rPr>
                <w:rFonts w:hAnsi="宋体"/>
                <w:color w:val="000000"/>
                <w:sz w:val="21"/>
                <w:szCs w:val="21"/>
              </w:rPr>
            </w:pPr>
            <w:r>
              <w:rPr>
                <w:rFonts w:hint="eastAsia" w:hAnsi="宋体"/>
                <w:color w:val="000000"/>
                <w:sz w:val="21"/>
                <w:szCs w:val="21"/>
              </w:rPr>
              <w:t>其他要求</w:t>
            </w:r>
          </w:p>
        </w:tc>
        <w:tc>
          <w:tcPr>
            <w:tcW w:w="3459" w:type="dxa"/>
            <w:tcBorders>
              <w:top w:val="single" w:color="auto" w:sz="4" w:space="0"/>
              <w:left w:val="nil"/>
              <w:bottom w:val="single" w:color="auto" w:sz="4" w:space="0"/>
              <w:right w:val="single" w:color="auto" w:sz="4" w:space="0"/>
            </w:tcBorders>
          </w:tcPr>
          <w:p w14:paraId="6A792871">
            <w:pPr>
              <w:spacing w:line="300" w:lineRule="exact"/>
              <w:rPr>
                <w:rFonts w:hAnsi="宋体"/>
                <w:color w:val="000000"/>
                <w:sz w:val="21"/>
                <w:szCs w:val="21"/>
              </w:rPr>
            </w:pPr>
            <w:r>
              <w:rPr>
                <w:rFonts w:hint="eastAsia" w:hAnsi="宋体"/>
                <w:color w:val="000000"/>
                <w:sz w:val="21"/>
                <w:szCs w:val="21"/>
              </w:rPr>
              <w:t>按投标资料清单中规定提供“必须提交”的文件资料</w:t>
            </w:r>
          </w:p>
        </w:tc>
        <w:tc>
          <w:tcPr>
            <w:tcW w:w="1117" w:type="dxa"/>
            <w:tcBorders>
              <w:top w:val="single" w:color="auto" w:sz="4" w:space="0"/>
              <w:left w:val="nil"/>
              <w:bottom w:val="single" w:color="auto" w:sz="4" w:space="0"/>
              <w:right w:val="single" w:color="auto" w:sz="4" w:space="0"/>
            </w:tcBorders>
            <w:vAlign w:val="center"/>
          </w:tcPr>
          <w:p w14:paraId="373DC39D">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12EE257D">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30A63D94">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1916282E">
        <w:tblPrEx>
          <w:tblCellMar>
            <w:top w:w="0" w:type="dxa"/>
            <w:left w:w="0" w:type="dxa"/>
            <w:bottom w:w="0" w:type="dxa"/>
            <w:right w:w="0" w:type="dxa"/>
          </w:tblCellMar>
        </w:tblPrEx>
        <w:trPr>
          <w:cantSplit/>
          <w:trHeight w:val="450"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239B662C">
            <w:pPr>
              <w:spacing w:line="300" w:lineRule="exact"/>
              <w:rPr>
                <w:rFonts w:hAnsi="宋体"/>
                <w:color w:val="000000"/>
                <w:sz w:val="21"/>
                <w:szCs w:val="21"/>
              </w:rPr>
            </w:pPr>
          </w:p>
        </w:tc>
        <w:tc>
          <w:tcPr>
            <w:tcW w:w="1827" w:type="dxa"/>
            <w:tcBorders>
              <w:top w:val="single" w:color="auto" w:sz="4" w:space="0"/>
              <w:left w:val="single" w:color="auto" w:sz="4" w:space="0"/>
              <w:bottom w:val="single" w:color="auto" w:sz="4" w:space="0"/>
              <w:right w:val="single" w:color="auto" w:sz="4" w:space="0"/>
            </w:tcBorders>
            <w:vAlign w:val="center"/>
          </w:tcPr>
          <w:p w14:paraId="4D0AC768">
            <w:pPr>
              <w:spacing w:line="300" w:lineRule="exact"/>
              <w:rPr>
                <w:rFonts w:hAnsi="宋体"/>
                <w:color w:val="000000"/>
                <w:sz w:val="21"/>
                <w:szCs w:val="21"/>
              </w:rPr>
            </w:pPr>
            <w:r>
              <w:rPr>
                <w:rFonts w:hint="eastAsia" w:hAnsi="宋体"/>
                <w:color w:val="000000"/>
                <w:sz w:val="21"/>
                <w:szCs w:val="21"/>
              </w:rPr>
              <w:t>报价人的合格性</w:t>
            </w:r>
          </w:p>
        </w:tc>
        <w:tc>
          <w:tcPr>
            <w:tcW w:w="3459" w:type="dxa"/>
            <w:tcBorders>
              <w:top w:val="single" w:color="auto" w:sz="4" w:space="0"/>
              <w:left w:val="nil"/>
              <w:bottom w:val="single" w:color="auto" w:sz="4" w:space="0"/>
              <w:right w:val="single" w:color="auto" w:sz="4" w:space="0"/>
            </w:tcBorders>
            <w:vAlign w:val="center"/>
          </w:tcPr>
          <w:p w14:paraId="5CFA432D">
            <w:pPr>
              <w:spacing w:line="300" w:lineRule="exact"/>
              <w:rPr>
                <w:rFonts w:hAnsi="宋体"/>
                <w:color w:val="000000"/>
                <w:sz w:val="21"/>
                <w:szCs w:val="21"/>
              </w:rPr>
            </w:pPr>
            <w:r>
              <w:rPr>
                <w:rFonts w:hint="eastAsia" w:hAnsi="宋体"/>
                <w:color w:val="000000"/>
                <w:sz w:val="21"/>
                <w:szCs w:val="21"/>
              </w:rPr>
              <w:t>在经营范围内报价</w:t>
            </w:r>
          </w:p>
        </w:tc>
        <w:tc>
          <w:tcPr>
            <w:tcW w:w="1117" w:type="dxa"/>
            <w:tcBorders>
              <w:top w:val="single" w:color="auto" w:sz="4" w:space="0"/>
              <w:left w:val="nil"/>
              <w:bottom w:val="single" w:color="auto" w:sz="4" w:space="0"/>
              <w:right w:val="single" w:color="auto" w:sz="4" w:space="0"/>
            </w:tcBorders>
            <w:vAlign w:val="center"/>
          </w:tcPr>
          <w:p w14:paraId="612172BA">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194BB4F6">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369FEC40">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6B517F27">
        <w:tblPrEx>
          <w:tblCellMar>
            <w:top w:w="0" w:type="dxa"/>
            <w:left w:w="0" w:type="dxa"/>
            <w:bottom w:w="0" w:type="dxa"/>
            <w:right w:w="0" w:type="dxa"/>
          </w:tblCellMar>
        </w:tblPrEx>
        <w:trPr>
          <w:cantSplit/>
          <w:trHeight w:val="450"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7C40A9AA">
            <w:pPr>
              <w:spacing w:line="300" w:lineRule="exact"/>
              <w:rPr>
                <w:rFonts w:hAnsi="宋体"/>
                <w:color w:val="000000"/>
                <w:sz w:val="21"/>
                <w:szCs w:val="21"/>
              </w:rPr>
            </w:pPr>
          </w:p>
        </w:tc>
        <w:tc>
          <w:tcPr>
            <w:tcW w:w="1827" w:type="dxa"/>
            <w:tcBorders>
              <w:top w:val="single" w:color="auto" w:sz="4" w:space="0"/>
              <w:left w:val="nil"/>
              <w:bottom w:val="single" w:color="auto" w:sz="4" w:space="0"/>
              <w:right w:val="single" w:color="auto" w:sz="4" w:space="0"/>
            </w:tcBorders>
            <w:vAlign w:val="center"/>
          </w:tcPr>
          <w:p w14:paraId="0E1A1E26">
            <w:pPr>
              <w:spacing w:line="300" w:lineRule="exact"/>
              <w:rPr>
                <w:rFonts w:hAnsi="宋体"/>
                <w:color w:val="000000"/>
                <w:sz w:val="21"/>
                <w:szCs w:val="21"/>
              </w:rPr>
            </w:pPr>
            <w:r>
              <w:rPr>
                <w:rFonts w:hint="eastAsia" w:hAnsi="宋体"/>
                <w:color w:val="000000"/>
                <w:sz w:val="21"/>
                <w:szCs w:val="21"/>
              </w:rPr>
              <w:t>报价要求</w:t>
            </w:r>
          </w:p>
        </w:tc>
        <w:tc>
          <w:tcPr>
            <w:tcW w:w="3459" w:type="dxa"/>
            <w:tcBorders>
              <w:top w:val="single" w:color="auto" w:sz="4" w:space="0"/>
              <w:left w:val="nil"/>
              <w:bottom w:val="single" w:color="auto" w:sz="4" w:space="0"/>
              <w:right w:val="single" w:color="auto" w:sz="4" w:space="0"/>
            </w:tcBorders>
            <w:vAlign w:val="center"/>
          </w:tcPr>
          <w:p w14:paraId="2C2A459B">
            <w:pPr>
              <w:spacing w:line="300" w:lineRule="exact"/>
              <w:rPr>
                <w:rFonts w:hAnsi="宋体"/>
                <w:color w:val="000000"/>
                <w:sz w:val="21"/>
                <w:szCs w:val="21"/>
              </w:rPr>
            </w:pPr>
            <w:r>
              <w:rPr>
                <w:rFonts w:hint="eastAsia" w:hAnsi="宋体"/>
                <w:color w:val="000000"/>
                <w:sz w:val="21"/>
                <w:szCs w:val="21"/>
              </w:rPr>
              <w:t>报价方案是唯一确定</w:t>
            </w:r>
          </w:p>
        </w:tc>
        <w:tc>
          <w:tcPr>
            <w:tcW w:w="1117" w:type="dxa"/>
            <w:tcBorders>
              <w:top w:val="single" w:color="auto" w:sz="4" w:space="0"/>
              <w:left w:val="nil"/>
              <w:bottom w:val="single" w:color="auto" w:sz="4" w:space="0"/>
              <w:right w:val="single" w:color="auto" w:sz="4" w:space="0"/>
            </w:tcBorders>
            <w:vAlign w:val="center"/>
          </w:tcPr>
          <w:p w14:paraId="031D96C2">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3C1929E8">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671762A2">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r w14:paraId="19A50D84">
        <w:tblPrEx>
          <w:tblCellMar>
            <w:top w:w="0" w:type="dxa"/>
            <w:left w:w="0" w:type="dxa"/>
            <w:bottom w:w="0" w:type="dxa"/>
            <w:right w:w="0" w:type="dxa"/>
          </w:tblCellMar>
        </w:tblPrEx>
        <w:trPr>
          <w:cantSplit/>
          <w:trHeight w:val="450" w:hRule="atLeast"/>
          <w:jc w:val="center"/>
        </w:trPr>
        <w:tc>
          <w:tcPr>
            <w:tcW w:w="1320" w:type="dxa"/>
            <w:vMerge w:val="continue"/>
            <w:tcBorders>
              <w:top w:val="single" w:color="auto" w:sz="4" w:space="0"/>
              <w:left w:val="single" w:color="auto" w:sz="4" w:space="0"/>
              <w:bottom w:val="single" w:color="auto" w:sz="4" w:space="0"/>
              <w:right w:val="single" w:color="auto" w:sz="4" w:space="0"/>
            </w:tcBorders>
            <w:vAlign w:val="center"/>
          </w:tcPr>
          <w:p w14:paraId="622063F4">
            <w:pPr>
              <w:spacing w:line="300" w:lineRule="exact"/>
              <w:rPr>
                <w:rFonts w:hAnsi="宋体"/>
                <w:color w:val="000000"/>
                <w:sz w:val="21"/>
                <w:szCs w:val="21"/>
              </w:rPr>
            </w:pPr>
          </w:p>
        </w:tc>
        <w:tc>
          <w:tcPr>
            <w:tcW w:w="1827" w:type="dxa"/>
            <w:tcBorders>
              <w:top w:val="single" w:color="auto" w:sz="4" w:space="0"/>
              <w:left w:val="nil"/>
              <w:bottom w:val="single" w:color="auto" w:sz="4" w:space="0"/>
              <w:right w:val="single" w:color="auto" w:sz="4" w:space="0"/>
            </w:tcBorders>
            <w:vAlign w:val="center"/>
          </w:tcPr>
          <w:p w14:paraId="44CB33EF">
            <w:pPr>
              <w:spacing w:line="300" w:lineRule="exact"/>
              <w:rPr>
                <w:rFonts w:hAnsi="宋体"/>
                <w:color w:val="000000"/>
                <w:sz w:val="21"/>
                <w:szCs w:val="21"/>
              </w:rPr>
            </w:pPr>
            <w:r>
              <w:rPr>
                <w:rFonts w:hint="eastAsia" w:hAnsi="宋体"/>
                <w:color w:val="000000"/>
                <w:sz w:val="21"/>
                <w:szCs w:val="21"/>
              </w:rPr>
              <w:t>其它</w:t>
            </w:r>
          </w:p>
        </w:tc>
        <w:tc>
          <w:tcPr>
            <w:tcW w:w="3459" w:type="dxa"/>
            <w:tcBorders>
              <w:top w:val="single" w:color="auto" w:sz="4" w:space="0"/>
              <w:left w:val="nil"/>
              <w:bottom w:val="single" w:color="auto" w:sz="4" w:space="0"/>
              <w:right w:val="single" w:color="auto" w:sz="4" w:space="0"/>
            </w:tcBorders>
            <w:vAlign w:val="center"/>
          </w:tcPr>
          <w:p w14:paraId="51D95139">
            <w:pPr>
              <w:spacing w:line="300" w:lineRule="exact"/>
              <w:rPr>
                <w:rFonts w:hAnsi="宋体"/>
                <w:color w:val="000000"/>
                <w:sz w:val="21"/>
                <w:szCs w:val="21"/>
              </w:rPr>
            </w:pPr>
            <w:r>
              <w:rPr>
                <w:rFonts w:hint="eastAsia" w:hAnsi="宋体"/>
                <w:color w:val="000000"/>
                <w:sz w:val="21"/>
                <w:szCs w:val="21"/>
              </w:rPr>
              <w:t>实质性响应招标文件中规定的其它情况</w:t>
            </w:r>
          </w:p>
        </w:tc>
        <w:tc>
          <w:tcPr>
            <w:tcW w:w="1117" w:type="dxa"/>
            <w:tcBorders>
              <w:top w:val="single" w:color="auto" w:sz="4" w:space="0"/>
              <w:left w:val="nil"/>
              <w:bottom w:val="single" w:color="auto" w:sz="4" w:space="0"/>
              <w:right w:val="single" w:color="auto" w:sz="4" w:space="0"/>
            </w:tcBorders>
            <w:vAlign w:val="center"/>
          </w:tcPr>
          <w:p w14:paraId="52D9BFDE">
            <w:pPr>
              <w:spacing w:line="300" w:lineRule="exact"/>
              <w:rPr>
                <w:rFonts w:hAnsi="宋体"/>
                <w:color w:val="000000"/>
                <w:sz w:val="21"/>
                <w:szCs w:val="21"/>
              </w:rPr>
            </w:pPr>
            <w:r>
              <w:rPr>
                <w:rFonts w:hint="eastAsia" w:hAnsi="宋体"/>
                <w:color w:val="000000"/>
                <w:sz w:val="21"/>
                <w:szCs w:val="21"/>
              </w:rPr>
              <w:t>□通过</w:t>
            </w:r>
            <w:r>
              <w:rPr>
                <w:rFonts w:hAnsi="宋体"/>
                <w:color w:val="000000"/>
                <w:sz w:val="21"/>
                <w:szCs w:val="21"/>
              </w:rPr>
              <w:t xml:space="preserve"> </w:t>
            </w:r>
          </w:p>
          <w:p w14:paraId="6F493D6A">
            <w:pPr>
              <w:spacing w:line="300" w:lineRule="exact"/>
              <w:rPr>
                <w:rFonts w:hAnsi="宋体"/>
                <w:color w:val="000000"/>
                <w:sz w:val="21"/>
                <w:szCs w:val="21"/>
              </w:rPr>
            </w:pPr>
            <w:r>
              <w:rPr>
                <w:rFonts w:hint="eastAsia" w:hAnsi="宋体"/>
                <w:color w:val="000000"/>
                <w:sz w:val="21"/>
                <w:szCs w:val="21"/>
              </w:rPr>
              <w:t>□不通过</w:t>
            </w:r>
          </w:p>
        </w:tc>
        <w:tc>
          <w:tcPr>
            <w:tcW w:w="1384" w:type="dxa"/>
            <w:tcBorders>
              <w:top w:val="single" w:color="auto" w:sz="4" w:space="0"/>
              <w:left w:val="nil"/>
              <w:bottom w:val="single" w:color="auto" w:sz="4" w:space="0"/>
              <w:right w:val="single" w:color="auto" w:sz="4" w:space="0"/>
            </w:tcBorders>
            <w:vAlign w:val="center"/>
          </w:tcPr>
          <w:p w14:paraId="4308D6CD">
            <w:pPr>
              <w:spacing w:line="300" w:lineRule="exact"/>
              <w:rPr>
                <w:rFonts w:hAnsi="宋体"/>
                <w:color w:val="000000"/>
                <w:sz w:val="21"/>
                <w:szCs w:val="21"/>
              </w:rPr>
            </w:pPr>
            <w:r>
              <w:rPr>
                <w:rFonts w:hint="eastAsia" w:hAnsi="宋体"/>
                <w:color w:val="000000"/>
                <w:sz w:val="21"/>
                <w:szCs w:val="21"/>
              </w:rPr>
              <w:t>见投标</w:t>
            </w:r>
            <w:r>
              <w:rPr>
                <w:rFonts w:hAnsi="宋体"/>
                <w:color w:val="000000"/>
                <w:sz w:val="21"/>
                <w:szCs w:val="21"/>
              </w:rPr>
              <w:t>/</w:t>
            </w:r>
            <w:r>
              <w:rPr>
                <w:rFonts w:hint="eastAsia" w:hAnsi="宋体"/>
                <w:color w:val="000000"/>
                <w:sz w:val="21"/>
                <w:szCs w:val="21"/>
              </w:rPr>
              <w:t>响应文件第（）页</w:t>
            </w:r>
          </w:p>
        </w:tc>
      </w:tr>
    </w:tbl>
    <w:p w14:paraId="72866517">
      <w:pPr>
        <w:pStyle w:val="16"/>
        <w:tabs>
          <w:tab w:val="left" w:pos="7740"/>
        </w:tabs>
        <w:spacing w:line="360" w:lineRule="exact"/>
        <w:ind w:firstLine="480" w:firstLineChars="200"/>
        <w:rPr>
          <w:rFonts w:ascii="宋体" w:hAnsi="宋体"/>
          <w:sz w:val="24"/>
          <w:szCs w:val="24"/>
        </w:rPr>
      </w:pPr>
      <w:r>
        <w:rPr>
          <w:rFonts w:hint="eastAsia" w:ascii="宋体" w:hAnsi="宋体"/>
          <w:sz w:val="24"/>
          <w:szCs w:val="24"/>
        </w:rPr>
        <w:t>注：以上材料将作为</w:t>
      </w:r>
      <w:r>
        <w:rPr>
          <w:rFonts w:hint="eastAsia" w:ascii="宋体" w:hAnsi="宋体"/>
          <w:color w:val="000000"/>
          <w:sz w:val="24"/>
        </w:rPr>
        <w:t>响应供应商</w:t>
      </w:r>
      <w:r>
        <w:rPr>
          <w:rFonts w:hint="eastAsia" w:ascii="宋体" w:hAnsi="宋体"/>
          <w:sz w:val="24"/>
          <w:szCs w:val="24"/>
        </w:rPr>
        <w:t>资格性、符合性审查内容的重要组成部分，</w:t>
      </w:r>
      <w:r>
        <w:rPr>
          <w:rFonts w:hint="eastAsia" w:ascii="宋体" w:hAnsi="宋体"/>
          <w:color w:val="000000"/>
          <w:sz w:val="24"/>
        </w:rPr>
        <w:t>响应供应商</w:t>
      </w:r>
      <w:r>
        <w:rPr>
          <w:rFonts w:hint="eastAsia" w:ascii="宋体" w:hAnsi="宋体"/>
          <w:sz w:val="24"/>
          <w:szCs w:val="24"/>
        </w:rPr>
        <w:t>必须严格按照其内容及序列要求在响应文件中如实提供，对漏缺和不符合项将会直接导致无效投标!在对应的□打“√”。</w:t>
      </w:r>
    </w:p>
    <w:p w14:paraId="778777FE">
      <w:pPr>
        <w:spacing w:line="500" w:lineRule="exact"/>
        <w:ind w:firstLine="480" w:firstLineChars="200"/>
        <w:rPr>
          <w:rFonts w:hAnsi="宋体"/>
          <w:color w:val="000000"/>
          <w:sz w:val="24"/>
        </w:rPr>
      </w:pPr>
      <w:r>
        <w:rPr>
          <w:rFonts w:hint="eastAsia" w:hAnsi="宋体"/>
          <w:color w:val="000000"/>
          <w:sz w:val="24"/>
        </w:rPr>
        <w:t>响应供应商法定代表人（或法定代表人授权代表）签字：</w:t>
      </w:r>
      <w:r>
        <w:rPr>
          <w:rFonts w:hAnsi="宋体"/>
          <w:color w:val="000000"/>
          <w:sz w:val="24"/>
        </w:rPr>
        <w:t xml:space="preserve">                   </w:t>
      </w:r>
    </w:p>
    <w:p w14:paraId="45E56877">
      <w:pPr>
        <w:spacing w:line="500" w:lineRule="exact"/>
        <w:ind w:firstLine="480" w:firstLineChars="200"/>
        <w:rPr>
          <w:rFonts w:hAnsi="宋体"/>
          <w:color w:val="000000"/>
          <w:sz w:val="24"/>
        </w:rPr>
      </w:pPr>
      <w:r>
        <w:rPr>
          <w:rFonts w:hint="eastAsia" w:hAnsi="宋体"/>
          <w:color w:val="000000"/>
          <w:sz w:val="24"/>
        </w:rPr>
        <w:t>响应供应商名称（签章）：</w:t>
      </w:r>
      <w:r>
        <w:rPr>
          <w:rFonts w:hAnsi="宋体"/>
          <w:color w:val="000000"/>
          <w:sz w:val="24"/>
        </w:rPr>
        <w:t xml:space="preserve">                        </w:t>
      </w:r>
    </w:p>
    <w:p w14:paraId="636F5C8A">
      <w:pPr>
        <w:spacing w:line="500" w:lineRule="exact"/>
        <w:ind w:firstLine="480" w:firstLineChars="200"/>
        <w:rPr>
          <w:rFonts w:hAnsi="宋体"/>
          <w:color w:val="000000"/>
          <w:sz w:val="24"/>
        </w:rPr>
      </w:pPr>
      <w:r>
        <w:rPr>
          <w:rFonts w:hint="eastAsia" w:hAnsi="宋体"/>
          <w:color w:val="000000"/>
          <w:sz w:val="24"/>
        </w:rPr>
        <w:t>日期：</w:t>
      </w:r>
      <w:r>
        <w:rPr>
          <w:rFonts w:hAnsi="宋体"/>
          <w:color w:val="000000"/>
          <w:sz w:val="24"/>
        </w:rPr>
        <w:t xml:space="preserve">   </w:t>
      </w:r>
      <w:r>
        <w:rPr>
          <w:rFonts w:hint="eastAsia" w:hAnsi="宋体"/>
          <w:color w:val="000000"/>
          <w:sz w:val="24"/>
        </w:rPr>
        <w:t>年</w:t>
      </w:r>
      <w:r>
        <w:rPr>
          <w:rFonts w:hAnsi="宋体"/>
          <w:color w:val="000000"/>
          <w:sz w:val="24"/>
        </w:rPr>
        <w:t xml:space="preserve">   </w:t>
      </w:r>
      <w:r>
        <w:rPr>
          <w:rFonts w:hint="eastAsia" w:hAnsi="宋体"/>
          <w:color w:val="000000"/>
          <w:sz w:val="24"/>
        </w:rPr>
        <w:t>月</w:t>
      </w:r>
      <w:r>
        <w:rPr>
          <w:rFonts w:hAnsi="宋体"/>
          <w:color w:val="000000"/>
          <w:sz w:val="24"/>
        </w:rPr>
        <w:t xml:space="preserve">   </w:t>
      </w:r>
      <w:r>
        <w:rPr>
          <w:rFonts w:hint="eastAsia" w:hAnsi="宋体"/>
          <w:color w:val="000000"/>
          <w:sz w:val="24"/>
        </w:rPr>
        <w:t>日</w:t>
      </w:r>
    </w:p>
    <w:p w14:paraId="6E7FFA34">
      <w:pPr>
        <w:snapToGrid w:val="0"/>
        <w:spacing w:before="100" w:beforeAutospacing="1" w:after="100" w:afterAutospacing="1" w:line="360" w:lineRule="auto"/>
        <w:ind w:right="708" w:rightChars="354"/>
        <w:jc w:val="center"/>
        <w:rPr>
          <w:rFonts w:hAnsi="宋体"/>
          <w:b/>
          <w:sz w:val="24"/>
          <w:szCs w:val="24"/>
        </w:rPr>
      </w:pPr>
    </w:p>
    <w:p w14:paraId="6539FEAE">
      <w:pPr>
        <w:snapToGrid w:val="0"/>
        <w:spacing w:before="100" w:beforeAutospacing="1" w:after="100" w:afterAutospacing="1" w:line="360" w:lineRule="auto"/>
        <w:ind w:right="708" w:rightChars="354"/>
        <w:jc w:val="center"/>
        <w:rPr>
          <w:rFonts w:hAnsi="宋体"/>
          <w:b/>
          <w:sz w:val="24"/>
          <w:szCs w:val="24"/>
        </w:rPr>
      </w:pPr>
    </w:p>
    <w:p w14:paraId="74B0FE46">
      <w:pPr>
        <w:snapToGrid w:val="0"/>
        <w:spacing w:before="100" w:beforeAutospacing="1" w:after="100" w:afterAutospacing="1" w:line="360" w:lineRule="auto"/>
        <w:ind w:right="708" w:rightChars="354"/>
        <w:jc w:val="center"/>
        <w:rPr>
          <w:rFonts w:hAnsi="宋体"/>
          <w:b/>
          <w:sz w:val="24"/>
          <w:szCs w:val="24"/>
        </w:rPr>
      </w:pPr>
    </w:p>
    <w:p w14:paraId="08A73AEC">
      <w:pPr>
        <w:snapToGrid w:val="0"/>
        <w:spacing w:before="100" w:beforeAutospacing="1" w:after="100" w:afterAutospacing="1" w:line="360" w:lineRule="auto"/>
        <w:ind w:right="708" w:rightChars="354"/>
        <w:jc w:val="center"/>
        <w:rPr>
          <w:rFonts w:hAnsi="宋体"/>
          <w:b/>
          <w:sz w:val="24"/>
          <w:szCs w:val="24"/>
        </w:rPr>
      </w:pPr>
    </w:p>
    <w:p w14:paraId="2E633F8A">
      <w:pPr>
        <w:snapToGrid w:val="0"/>
        <w:spacing w:before="100" w:beforeAutospacing="1" w:after="100" w:afterAutospacing="1" w:line="360" w:lineRule="auto"/>
        <w:ind w:right="708" w:rightChars="354"/>
      </w:pPr>
    </w:p>
    <w:p w14:paraId="6A4395B0">
      <w:pPr>
        <w:jc w:val="center"/>
        <w:rPr>
          <w:b/>
          <w:sz w:val="28"/>
          <w:szCs w:val="28"/>
        </w:rPr>
      </w:pPr>
      <w:r>
        <w:rPr>
          <w:rFonts w:hint="eastAsia"/>
          <w:b/>
          <w:sz w:val="28"/>
          <w:szCs w:val="28"/>
        </w:rPr>
        <w:t>第五章 投标/询价保证金交纳凭证</w:t>
      </w:r>
    </w:p>
    <w:p w14:paraId="7C5F0E28">
      <w:pPr>
        <w:spacing w:line="300" w:lineRule="auto"/>
        <w:rPr>
          <w:sz w:val="21"/>
          <w:szCs w:val="21"/>
        </w:rPr>
      </w:pPr>
    </w:p>
    <w:p w14:paraId="6336C1F2">
      <w:pPr>
        <w:spacing w:line="300" w:lineRule="auto"/>
        <w:rPr>
          <w:rFonts w:hAnsi="宋体"/>
          <w:b/>
          <w:sz w:val="21"/>
          <w:szCs w:val="21"/>
        </w:rPr>
      </w:pPr>
      <w:r>
        <w:rPr>
          <w:rFonts w:hint="eastAsia"/>
          <w:sz w:val="21"/>
          <w:szCs w:val="21"/>
        </w:rPr>
        <w:t>汕尾市公共资源交易中心</w:t>
      </w:r>
      <w:r>
        <w:rPr>
          <w:rFonts w:hint="eastAsia" w:hAnsi="宋体"/>
          <w:sz w:val="21"/>
          <w:szCs w:val="21"/>
        </w:rPr>
        <w:t>：</w:t>
      </w:r>
    </w:p>
    <w:p w14:paraId="413836D2">
      <w:pPr>
        <w:spacing w:line="480" w:lineRule="exact"/>
        <w:rPr>
          <w:rFonts w:hAnsi="宋体"/>
          <w:sz w:val="21"/>
          <w:szCs w:val="21"/>
        </w:rPr>
      </w:pPr>
      <w:r>
        <w:rPr>
          <w:rFonts w:hint="eastAsia" w:hAnsi="宋体"/>
          <w:sz w:val="21"/>
          <w:szCs w:val="21"/>
        </w:rPr>
        <w:t xml:space="preserve">    （报价人/响应供应商全称) 参加贵方组织的、采购项目为</w:t>
      </w:r>
      <w:r>
        <w:rPr>
          <w:rFonts w:hint="eastAsia" w:hAnsi="宋体"/>
          <w:sz w:val="21"/>
          <w:szCs w:val="21"/>
          <w:u w:val="single"/>
        </w:rPr>
        <w:t>　    　</w:t>
      </w:r>
      <w:r>
        <w:rPr>
          <w:rFonts w:hint="eastAsia" w:hAnsi="宋体"/>
          <w:sz w:val="21"/>
          <w:szCs w:val="21"/>
        </w:rPr>
        <w:t>编号为</w:t>
      </w:r>
      <w:r>
        <w:rPr>
          <w:rFonts w:hint="eastAsia" w:hAnsi="宋体"/>
          <w:sz w:val="21"/>
          <w:szCs w:val="21"/>
          <w:u w:val="single"/>
        </w:rPr>
        <w:t xml:space="preserve">           </w:t>
      </w:r>
      <w:r>
        <w:rPr>
          <w:rFonts w:hint="eastAsia" w:hAnsi="宋体"/>
          <w:sz w:val="21"/>
          <w:szCs w:val="21"/>
        </w:rPr>
        <w:t>的采购活动。按招标/询价文件的规定，于</w:t>
      </w:r>
      <w:r>
        <w:rPr>
          <w:rFonts w:hint="eastAsia" w:hAnsi="宋体"/>
          <w:sz w:val="21"/>
          <w:szCs w:val="21"/>
          <w:u w:val="single"/>
        </w:rPr>
        <w:t xml:space="preserve">   </w:t>
      </w:r>
      <w:r>
        <w:rPr>
          <w:rFonts w:hint="eastAsia" w:hAnsi="宋体"/>
          <w:sz w:val="21"/>
          <w:szCs w:val="21"/>
        </w:rPr>
        <w:t>年</w:t>
      </w:r>
      <w:r>
        <w:rPr>
          <w:rFonts w:hint="eastAsia" w:hAnsi="宋体"/>
          <w:sz w:val="21"/>
          <w:szCs w:val="21"/>
          <w:u w:val="single"/>
        </w:rPr>
        <w:t xml:space="preserve">  </w:t>
      </w:r>
      <w:r>
        <w:rPr>
          <w:rFonts w:hint="eastAsia" w:hAnsi="宋体"/>
          <w:sz w:val="21"/>
          <w:szCs w:val="21"/>
        </w:rPr>
        <w:t>月</w:t>
      </w:r>
      <w:r>
        <w:rPr>
          <w:rFonts w:hint="eastAsia" w:hAnsi="宋体"/>
          <w:sz w:val="21"/>
          <w:szCs w:val="21"/>
          <w:u w:val="single"/>
        </w:rPr>
        <w:t xml:space="preserve">  </w:t>
      </w:r>
      <w:r>
        <w:rPr>
          <w:rFonts w:hint="eastAsia" w:hAnsi="宋体"/>
          <w:sz w:val="21"/>
          <w:szCs w:val="21"/>
        </w:rPr>
        <w:t>日通过（以支票、汇票、本票或者金融机构、担保机构出具的保函等非现金形式提交）形式交纳人民币（大写）</w:t>
      </w:r>
      <w:r>
        <w:rPr>
          <w:rFonts w:hint="eastAsia" w:hAnsi="宋体"/>
          <w:sz w:val="21"/>
          <w:szCs w:val="21"/>
          <w:u w:val="single"/>
        </w:rPr>
        <w:t xml:space="preserve">  　　  </w:t>
      </w:r>
      <w:r>
        <w:rPr>
          <w:rFonts w:hint="eastAsia" w:hAnsi="宋体"/>
          <w:sz w:val="21"/>
          <w:szCs w:val="21"/>
        </w:rPr>
        <w:t>元的投标/询价保证金。</w:t>
      </w:r>
    </w:p>
    <w:p w14:paraId="7188613E">
      <w:pPr>
        <w:spacing w:line="480" w:lineRule="exact"/>
        <w:rPr>
          <w:rFonts w:hAnsi="宋体"/>
          <w:sz w:val="21"/>
          <w:szCs w:val="21"/>
          <w:u w:val="single"/>
        </w:rPr>
      </w:pPr>
      <w:r>
        <w:rPr>
          <w:rFonts w:hint="eastAsia" w:hAnsi="宋体"/>
          <w:sz w:val="21"/>
          <w:szCs w:val="21"/>
        </w:rPr>
        <w:t>报价人/响应供应商名称：（开户名称）</w:t>
      </w:r>
      <w:r>
        <w:rPr>
          <w:rFonts w:hint="eastAsia" w:hAnsi="宋体"/>
          <w:sz w:val="21"/>
          <w:szCs w:val="21"/>
          <w:u w:val="single"/>
        </w:rPr>
        <w:t xml:space="preserve">                         </w:t>
      </w:r>
    </w:p>
    <w:p w14:paraId="67FE8475">
      <w:pPr>
        <w:spacing w:line="480" w:lineRule="exact"/>
        <w:rPr>
          <w:rFonts w:hAnsi="宋体"/>
          <w:sz w:val="21"/>
          <w:szCs w:val="21"/>
          <w:u w:val="single"/>
        </w:rPr>
      </w:pPr>
      <w:r>
        <w:rPr>
          <w:rFonts w:hint="eastAsia" w:hAnsi="宋体"/>
          <w:sz w:val="21"/>
          <w:szCs w:val="21"/>
        </w:rPr>
        <w:t>报价人/响应供应商开户银行：（具体开户网点）</w:t>
      </w:r>
      <w:r>
        <w:rPr>
          <w:rFonts w:hint="eastAsia" w:hAnsi="宋体"/>
          <w:sz w:val="21"/>
          <w:szCs w:val="21"/>
          <w:u w:val="single"/>
        </w:rPr>
        <w:t xml:space="preserve">                 </w:t>
      </w:r>
    </w:p>
    <w:p w14:paraId="224AB213">
      <w:pPr>
        <w:spacing w:line="480" w:lineRule="exact"/>
        <w:rPr>
          <w:rFonts w:hAnsi="宋体"/>
          <w:sz w:val="21"/>
          <w:szCs w:val="21"/>
          <w:u w:val="single"/>
        </w:rPr>
      </w:pPr>
      <w:r>
        <w:rPr>
          <w:rFonts w:hint="eastAsia" w:hAnsi="宋体"/>
          <w:sz w:val="21"/>
          <w:szCs w:val="21"/>
        </w:rPr>
        <w:t>报价人/响应供应商银行帐号：（开户账号）</w:t>
      </w:r>
      <w:r>
        <w:rPr>
          <w:rFonts w:hint="eastAsia" w:hAnsi="宋体"/>
          <w:sz w:val="21"/>
          <w:szCs w:val="21"/>
          <w:u w:val="single"/>
        </w:rPr>
        <w:t xml:space="preserve">                     </w:t>
      </w:r>
    </w:p>
    <w:p w14:paraId="32046F55">
      <w:pPr>
        <w:spacing w:line="480" w:lineRule="exact"/>
        <w:rPr>
          <w:rFonts w:hAnsi="宋体"/>
          <w:sz w:val="21"/>
          <w:szCs w:val="21"/>
          <w:u w:val="single"/>
        </w:rPr>
      </w:pPr>
      <w:r>
        <w:rPr>
          <w:rFonts w:hint="eastAsia" w:hAnsi="宋体"/>
          <w:sz w:val="21"/>
          <w:szCs w:val="21"/>
        </w:rPr>
        <w:t>报价人/响应供应商联系人及手机号码：</w:t>
      </w:r>
      <w:r>
        <w:rPr>
          <w:rFonts w:hint="eastAsia" w:hAnsi="宋体"/>
          <w:sz w:val="21"/>
          <w:szCs w:val="21"/>
          <w:u w:val="single"/>
        </w:rPr>
        <w:t xml:space="preserve">                        </w:t>
      </w:r>
    </w:p>
    <w:p w14:paraId="08D7AA4F">
      <w:pPr>
        <w:spacing w:line="420" w:lineRule="exact"/>
        <w:rPr>
          <w:rFonts w:hAnsi="宋体"/>
          <w:sz w:val="21"/>
          <w:szCs w:val="21"/>
        </w:rPr>
      </w:pPr>
      <w:r>
        <w:rPr>
          <w:rFonts w:hint="eastAsia" w:hAnsi="宋体"/>
          <w:sz w:val="21"/>
          <w:szCs w:val="21"/>
        </w:rPr>
        <w:t>说明：</w:t>
      </w:r>
    </w:p>
    <w:p w14:paraId="163DFD10">
      <w:pPr>
        <w:spacing w:line="420" w:lineRule="exact"/>
        <w:ind w:firstLine="420" w:firstLineChars="200"/>
        <w:rPr>
          <w:rFonts w:hAnsi="宋体"/>
          <w:sz w:val="21"/>
          <w:szCs w:val="21"/>
        </w:rPr>
      </w:pPr>
      <w:r>
        <w:rPr>
          <w:rFonts w:hint="eastAsia" w:hAnsi="宋体"/>
          <w:sz w:val="21"/>
          <w:szCs w:val="21"/>
        </w:rPr>
        <w:t>1.上述要素供银行转账及银行汇款方式填写，其他形式可不填。其他方式以现场递交为依据。</w:t>
      </w:r>
    </w:p>
    <w:p w14:paraId="7DB63BE4">
      <w:pPr>
        <w:spacing w:line="420" w:lineRule="exact"/>
        <w:ind w:firstLine="420" w:firstLineChars="200"/>
        <w:rPr>
          <w:rFonts w:hAnsi="宋体"/>
          <w:sz w:val="21"/>
          <w:szCs w:val="21"/>
        </w:rPr>
      </w:pPr>
      <w:r>
        <w:rPr>
          <w:rFonts w:hint="eastAsia" w:hAnsi="宋体"/>
          <w:sz w:val="21"/>
          <w:szCs w:val="21"/>
        </w:rPr>
        <w:t>2.上述要素的填写必须与银行转账或银行汇款凭证的要素一致，（政府采购代理机构）依据此凭证信息退还投标/询价保证金。</w:t>
      </w:r>
    </w:p>
    <w:p w14:paraId="705C5088">
      <w:pPr>
        <w:spacing w:line="420" w:lineRule="exact"/>
        <w:ind w:firstLine="420" w:firstLineChars="200"/>
        <w:rPr>
          <w:rFonts w:hAnsi="宋体"/>
          <w:sz w:val="21"/>
          <w:szCs w:val="21"/>
        </w:rPr>
      </w:pPr>
      <w:r>
        <w:rPr>
          <w:rFonts w:hint="eastAsia" w:hAnsi="宋体"/>
          <w:sz w:val="21"/>
          <w:szCs w:val="21"/>
        </w:rPr>
        <w:t xml:space="preserve">报价人/响应供应商法定代表人（或法定代表人授权代表）签字： </w:t>
      </w:r>
    </w:p>
    <w:p w14:paraId="1BED0703">
      <w:pPr>
        <w:spacing w:line="420" w:lineRule="exact"/>
        <w:ind w:firstLine="420" w:firstLineChars="200"/>
        <w:rPr>
          <w:rFonts w:hAnsi="宋体"/>
          <w:sz w:val="21"/>
          <w:szCs w:val="21"/>
        </w:rPr>
      </w:pPr>
      <w:r>
        <w:rPr>
          <w:rFonts w:hint="eastAsia" w:hAnsi="宋体"/>
          <w:sz w:val="21"/>
          <w:szCs w:val="21"/>
        </w:rPr>
        <w:t>报价人/响应供应商名称（签章）：                        日期：   年   月   日</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0"/>
      </w:tblGrid>
      <w:tr w14:paraId="6AA2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atLeast"/>
        </w:trPr>
        <w:tc>
          <w:tcPr>
            <w:tcW w:w="9150" w:type="dxa"/>
            <w:tcBorders>
              <w:top w:val="single" w:color="auto" w:sz="4" w:space="0"/>
              <w:left w:val="single" w:color="auto" w:sz="4" w:space="0"/>
              <w:bottom w:val="single" w:color="auto" w:sz="4" w:space="0"/>
              <w:right w:val="single" w:color="auto" w:sz="4" w:space="0"/>
            </w:tcBorders>
          </w:tcPr>
          <w:p w14:paraId="054C3F29">
            <w:pPr>
              <w:spacing w:line="480" w:lineRule="exact"/>
              <w:rPr>
                <w:rFonts w:hAnsi="宋体"/>
                <w:sz w:val="21"/>
                <w:szCs w:val="21"/>
              </w:rPr>
            </w:pPr>
            <w:r>
              <w:rPr>
                <w:rFonts w:hint="eastAsia" w:hAnsi="宋体"/>
                <w:sz w:val="21"/>
                <w:szCs w:val="21"/>
              </w:rPr>
              <w:t>粘贴转帐或汇款的银行凭证复印件</w:t>
            </w:r>
          </w:p>
        </w:tc>
      </w:tr>
    </w:tbl>
    <w:p w14:paraId="6FC38733">
      <w:pPr>
        <w:spacing w:line="480" w:lineRule="exact"/>
        <w:rPr>
          <w:rFonts w:hAnsi="宋体"/>
          <w:sz w:val="21"/>
          <w:szCs w:val="21"/>
        </w:rPr>
      </w:pPr>
      <w:r>
        <w:rPr>
          <w:rFonts w:hint="eastAsia" w:hAnsi="宋体"/>
          <w:sz w:val="21"/>
          <w:szCs w:val="21"/>
        </w:rPr>
        <w:t>注：1.报价人/响应供应商投标/询价响应时，应当按招标/询价文件要求交纳投标/询价保证金。投标/询价保证金按招标文件规定的形式交纳。</w:t>
      </w:r>
    </w:p>
    <w:p w14:paraId="44A035FC">
      <w:pPr>
        <w:spacing w:line="480" w:lineRule="exact"/>
        <w:ind w:firstLine="420" w:firstLineChars="200"/>
        <w:rPr>
          <w:rFonts w:hAnsi="宋体"/>
          <w:sz w:val="21"/>
          <w:szCs w:val="21"/>
        </w:rPr>
      </w:pPr>
      <w:r>
        <w:rPr>
          <w:rFonts w:hint="eastAsia" w:hAnsi="宋体"/>
          <w:sz w:val="21"/>
          <w:szCs w:val="21"/>
        </w:rPr>
        <w:t>2.招标人在中标/成交通知书发出后五个工作日内凭此函退还未中标供应商的投标保证金，已中标供应商在本项目签订合同后五个工作日内凭此函退还中标/成交供应商的投标保证金。</w:t>
      </w:r>
    </w:p>
    <w:p w14:paraId="74A403C5">
      <w:pPr>
        <w:spacing w:line="480" w:lineRule="exact"/>
        <w:ind w:firstLine="420" w:firstLineChars="200"/>
        <w:rPr>
          <w:rFonts w:hAnsi="宋体"/>
          <w:sz w:val="21"/>
          <w:szCs w:val="21"/>
        </w:rPr>
      </w:pPr>
      <w:r>
        <w:rPr>
          <w:rFonts w:hint="eastAsia" w:hAnsi="宋体"/>
          <w:sz w:val="21"/>
          <w:szCs w:val="21"/>
        </w:rPr>
        <w:t>3.保证金说明函必须说明清楚，按保证金说明函的内容退还，如由此原因造成差错或未到与本中心无关，后果由报价人自负。</w:t>
      </w:r>
    </w:p>
    <w:p w14:paraId="2F559AF3">
      <w:pPr>
        <w:snapToGrid w:val="0"/>
        <w:spacing w:before="100" w:beforeAutospacing="1" w:after="100" w:afterAutospacing="1" w:line="360" w:lineRule="auto"/>
        <w:ind w:right="708" w:rightChars="354"/>
      </w:pPr>
    </w:p>
    <w:p w14:paraId="0E1813D9">
      <w:pPr>
        <w:snapToGrid w:val="0"/>
        <w:spacing w:before="100" w:beforeAutospacing="1" w:after="100" w:afterAutospacing="1" w:line="360" w:lineRule="auto"/>
        <w:ind w:right="708" w:rightChars="354"/>
      </w:pPr>
    </w:p>
    <w:p w14:paraId="779A0923">
      <w:pPr>
        <w:jc w:val="center"/>
        <w:rPr>
          <w:rFonts w:hAnsi="宋体"/>
          <w:b/>
          <w:sz w:val="32"/>
          <w:szCs w:val="32"/>
        </w:rPr>
      </w:pPr>
      <w:r>
        <w:rPr>
          <w:rFonts w:hint="eastAsia" w:hAnsi="宋体"/>
          <w:b/>
          <w:sz w:val="32"/>
          <w:szCs w:val="32"/>
        </w:rPr>
        <w:t>（如投标人不属于中小企业无须提供）</w:t>
      </w:r>
    </w:p>
    <w:p w14:paraId="6D3FCAA8">
      <w:pPr>
        <w:jc w:val="center"/>
        <w:rPr>
          <w:rFonts w:hAnsi="宋体"/>
          <w:b/>
          <w:sz w:val="32"/>
          <w:szCs w:val="32"/>
        </w:rPr>
      </w:pPr>
      <w:r>
        <w:rPr>
          <w:rFonts w:hAnsi="宋体"/>
          <w:b/>
          <w:sz w:val="32"/>
          <w:szCs w:val="32"/>
        </w:rPr>
        <w:t>中小企业声明函（货物）</w:t>
      </w:r>
    </w:p>
    <w:p w14:paraId="158F2815">
      <w:pPr>
        <w:jc w:val="center"/>
        <w:rPr>
          <w:rFonts w:hAnsi="宋体"/>
          <w:b/>
          <w:sz w:val="32"/>
          <w:szCs w:val="32"/>
        </w:rPr>
      </w:pPr>
    </w:p>
    <w:p w14:paraId="12B24AFA">
      <w:pPr>
        <w:spacing w:line="360" w:lineRule="exact"/>
        <w:rPr>
          <w:b/>
        </w:rPr>
      </w:pPr>
      <w:r>
        <w:rPr>
          <w:b/>
        </w:rPr>
        <w:t>（报价供应商认为其为小型或微型企业的应提交本函，并明确企业类型，否则评审时不能享受相应的价格扣除）</w:t>
      </w:r>
    </w:p>
    <w:p w14:paraId="41083056">
      <w:pPr>
        <w:ind w:firstLine="480" w:firstLineChars="200"/>
        <w:rPr>
          <w:rFonts w:hAnsi="宋体"/>
          <w:sz w:val="24"/>
          <w:szCs w:val="24"/>
        </w:rPr>
      </w:pPr>
    </w:p>
    <w:p w14:paraId="3053CDC9">
      <w:pPr>
        <w:ind w:firstLine="480" w:firstLineChars="200"/>
        <w:rPr>
          <w:rFonts w:hAnsi="宋体"/>
          <w:sz w:val="24"/>
          <w:szCs w:val="24"/>
        </w:rPr>
      </w:pPr>
      <w:r>
        <w:rPr>
          <w:rFonts w:hint="eastAsia" w:hAnsi="宋体"/>
          <w:sz w:val="24"/>
          <w:szCs w:val="24"/>
        </w:rPr>
        <w:t>本公司（联合体）郑重声明，根据《政府采购促进中小企业发展管理办法》（财库﹝</w:t>
      </w:r>
      <w:r>
        <w:rPr>
          <w:rFonts w:hAnsi="宋体"/>
          <w:sz w:val="24"/>
          <w:szCs w:val="24"/>
        </w:rPr>
        <w:t>2020</w:t>
      </w:r>
      <w:r>
        <w:rPr>
          <w:rFonts w:hint="eastAsia" w:hAnsi="宋体"/>
          <w:sz w:val="24"/>
          <w:szCs w:val="24"/>
        </w:rPr>
        <w:t>﹞</w:t>
      </w:r>
      <w:r>
        <w:rPr>
          <w:rFonts w:hAnsi="宋体"/>
          <w:sz w:val="24"/>
          <w:szCs w:val="24"/>
        </w:rPr>
        <w:t xml:space="preserve">46 </w:t>
      </w:r>
      <w:r>
        <w:rPr>
          <w:rFonts w:hint="eastAsia" w:hAnsi="宋体"/>
          <w:sz w:val="24"/>
          <w:szCs w:val="24"/>
        </w:rPr>
        <w:t>号）的规定，本公司（联合体）参加</w:t>
      </w:r>
      <w:r>
        <w:rPr>
          <w:rFonts w:hint="eastAsia" w:hAnsi="宋体"/>
          <w:sz w:val="24"/>
          <w:szCs w:val="24"/>
          <w:u w:val="single"/>
        </w:rPr>
        <w:t>（单位名称）</w:t>
      </w:r>
      <w:r>
        <w:rPr>
          <w:rFonts w:hint="eastAsia" w:hAnsi="宋体"/>
          <w:sz w:val="24"/>
          <w:szCs w:val="24"/>
        </w:rPr>
        <w:t>的</w:t>
      </w:r>
      <w:r>
        <w:rPr>
          <w:rFonts w:hint="eastAsia" w:hAnsi="宋体"/>
          <w:sz w:val="24"/>
          <w:szCs w:val="24"/>
          <w:u w:val="single"/>
        </w:rPr>
        <w:t>（项目名称）</w:t>
      </w:r>
      <w:r>
        <w:rPr>
          <w:rFonts w:hint="eastAsia" w:hAnsi="宋体"/>
          <w:sz w:val="24"/>
          <w:szCs w:val="24"/>
        </w:rPr>
        <w:t>采购活动，提供的货物全部由符合政策要求的中小企业制造。相关企业（含联合体中的中小企业、签订分包意向协议的中小企业）的具体情况如下：</w:t>
      </w:r>
    </w:p>
    <w:p w14:paraId="511E99A7">
      <w:pPr>
        <w:ind w:firstLine="480" w:firstLineChars="200"/>
        <w:rPr>
          <w:rFonts w:hAnsi="宋体"/>
          <w:sz w:val="24"/>
          <w:szCs w:val="24"/>
        </w:rPr>
      </w:pPr>
      <w:r>
        <w:rPr>
          <w:rFonts w:hAnsi="宋体"/>
          <w:sz w:val="24"/>
          <w:szCs w:val="24"/>
        </w:rPr>
        <w:t>1.</w:t>
      </w:r>
      <w:r>
        <w:rPr>
          <w:rFonts w:hint="eastAsia" w:hAnsi="宋体"/>
          <w:sz w:val="24"/>
          <w:szCs w:val="24"/>
          <w:u w:val="single"/>
        </w:rPr>
        <w:t>（标的名称）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w:t>
      </w:r>
      <w:r>
        <w:rPr>
          <w:rFonts w:hint="eastAsia" w:hAnsi="宋体"/>
          <w:sz w:val="24"/>
          <w:szCs w:val="24"/>
          <w:u w:val="single"/>
        </w:rPr>
        <w:t xml:space="preserve">    </w:t>
      </w:r>
      <w:r>
        <w:rPr>
          <w:rFonts w:hint="eastAsia" w:hAnsi="宋体"/>
          <w:sz w:val="24"/>
          <w:szCs w:val="24"/>
        </w:rPr>
        <w:t>人，</w:t>
      </w:r>
      <w:r>
        <w:rPr>
          <w:rFonts w:hAnsi="宋体"/>
          <w:sz w:val="24"/>
          <w:szCs w:val="24"/>
        </w:rPr>
        <w:t xml:space="preserve"> </w:t>
      </w:r>
      <w:r>
        <w:rPr>
          <w:rFonts w:hint="eastAsia" w:hAnsi="宋体"/>
          <w:sz w:val="24"/>
          <w:szCs w:val="24"/>
        </w:rPr>
        <w:t>营业收入为</w:t>
      </w:r>
      <w:r>
        <w:rPr>
          <w:rFonts w:hint="eastAsia" w:hAnsi="宋体"/>
          <w:sz w:val="24"/>
          <w:szCs w:val="24"/>
          <w:u w:val="single"/>
        </w:rPr>
        <w:t xml:space="preserve">   </w:t>
      </w:r>
      <w:r>
        <w:rPr>
          <w:rFonts w:hint="eastAsia" w:hAnsi="宋体"/>
          <w:sz w:val="24"/>
          <w:szCs w:val="24"/>
        </w:rPr>
        <w:t>万元，资产总额为</w:t>
      </w:r>
      <w:r>
        <w:rPr>
          <w:rFonts w:hint="eastAsia" w:hAnsi="宋体"/>
          <w:sz w:val="24"/>
          <w:szCs w:val="24"/>
          <w:u w:val="single"/>
        </w:rPr>
        <w:t xml:space="preserve">   </w:t>
      </w:r>
      <w:r>
        <w:rPr>
          <w:rFonts w:hint="eastAsia" w:hAnsi="宋体"/>
          <w:sz w:val="24"/>
          <w:szCs w:val="24"/>
        </w:rPr>
        <w:t>万元</w:t>
      </w:r>
      <w:r>
        <w:rPr>
          <w:rFonts w:hAnsi="宋体"/>
          <w:sz w:val="24"/>
          <w:szCs w:val="24"/>
          <w:vertAlign w:val="superscript"/>
        </w:rPr>
        <w:t>1</w:t>
      </w:r>
      <w:r>
        <w:rPr>
          <w:rFonts w:hint="eastAsia" w:hAnsi="宋体"/>
          <w:sz w:val="24"/>
          <w:szCs w:val="24"/>
        </w:rPr>
        <w:t>，属于</w:t>
      </w:r>
      <w:r>
        <w:rPr>
          <w:rFonts w:hint="eastAsia" w:hAnsi="宋体"/>
          <w:sz w:val="24"/>
          <w:szCs w:val="24"/>
          <w:u w:val="single"/>
        </w:rPr>
        <w:t>（中型企业、小型企业、微型企业）</w:t>
      </w:r>
      <w:r>
        <w:rPr>
          <w:rFonts w:hint="eastAsia" w:hAnsi="宋体"/>
          <w:sz w:val="24"/>
          <w:szCs w:val="24"/>
        </w:rPr>
        <w:t>；</w:t>
      </w:r>
    </w:p>
    <w:p w14:paraId="7A921F73">
      <w:pPr>
        <w:ind w:firstLine="480" w:firstLineChars="200"/>
        <w:rPr>
          <w:rFonts w:hAnsi="宋体"/>
          <w:sz w:val="24"/>
          <w:szCs w:val="24"/>
        </w:rPr>
      </w:pPr>
      <w:r>
        <w:rPr>
          <w:rFonts w:hAnsi="宋体"/>
          <w:sz w:val="24"/>
          <w:szCs w:val="24"/>
        </w:rPr>
        <w:t>2.</w:t>
      </w:r>
      <w:r>
        <w:rPr>
          <w:rFonts w:hint="eastAsia" w:hAnsi="宋体"/>
          <w:sz w:val="24"/>
          <w:szCs w:val="24"/>
          <w:u w:val="single"/>
        </w:rPr>
        <w:t>（标的名称）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w:t>
      </w:r>
      <w:r>
        <w:rPr>
          <w:rFonts w:hint="eastAsia" w:hAnsi="宋体"/>
          <w:sz w:val="24"/>
          <w:szCs w:val="24"/>
          <w:u w:val="single"/>
        </w:rPr>
        <w:t xml:space="preserve">    </w:t>
      </w:r>
      <w:r>
        <w:rPr>
          <w:rFonts w:hint="eastAsia" w:hAnsi="宋体"/>
          <w:sz w:val="24"/>
          <w:szCs w:val="24"/>
        </w:rPr>
        <w:t>人，</w:t>
      </w:r>
      <w:r>
        <w:rPr>
          <w:rFonts w:hAnsi="宋体"/>
          <w:sz w:val="24"/>
          <w:szCs w:val="24"/>
        </w:rPr>
        <w:t xml:space="preserve"> </w:t>
      </w:r>
      <w:r>
        <w:rPr>
          <w:rFonts w:hint="eastAsia" w:hAnsi="宋体"/>
          <w:sz w:val="24"/>
          <w:szCs w:val="24"/>
        </w:rPr>
        <w:t>营业收入为</w:t>
      </w:r>
      <w:r>
        <w:rPr>
          <w:rFonts w:hint="eastAsia" w:hAnsi="宋体"/>
          <w:sz w:val="24"/>
          <w:szCs w:val="24"/>
          <w:u w:val="single"/>
        </w:rPr>
        <w:t xml:space="preserve">   </w:t>
      </w:r>
      <w:r>
        <w:rPr>
          <w:rFonts w:hint="eastAsia" w:hAnsi="宋体"/>
          <w:sz w:val="24"/>
          <w:szCs w:val="24"/>
        </w:rPr>
        <w:t>万元，资产总额为</w:t>
      </w:r>
      <w:r>
        <w:rPr>
          <w:rFonts w:hint="eastAsia" w:hAnsi="宋体"/>
          <w:sz w:val="24"/>
          <w:szCs w:val="24"/>
          <w:u w:val="single"/>
        </w:rPr>
        <w:t xml:space="preserve">   </w:t>
      </w:r>
      <w:r>
        <w:rPr>
          <w:rFonts w:hint="eastAsia" w:hAnsi="宋体"/>
          <w:sz w:val="24"/>
          <w:szCs w:val="24"/>
        </w:rPr>
        <w:t>万元，属于</w:t>
      </w:r>
      <w:r>
        <w:rPr>
          <w:rFonts w:hint="eastAsia" w:hAnsi="宋体"/>
          <w:sz w:val="24"/>
          <w:szCs w:val="24"/>
          <w:u w:val="single"/>
        </w:rPr>
        <w:t>（中型企业、小型企业、微型企业）</w:t>
      </w:r>
      <w:r>
        <w:rPr>
          <w:rFonts w:hint="eastAsia" w:hAnsi="宋体"/>
          <w:sz w:val="24"/>
          <w:szCs w:val="24"/>
        </w:rPr>
        <w:t>；</w:t>
      </w:r>
    </w:p>
    <w:p w14:paraId="1F6979E9">
      <w:pPr>
        <w:ind w:firstLine="480" w:firstLineChars="200"/>
        <w:rPr>
          <w:rFonts w:hAnsi="宋体"/>
          <w:sz w:val="24"/>
          <w:szCs w:val="24"/>
        </w:rPr>
      </w:pPr>
      <w:r>
        <w:rPr>
          <w:rFonts w:hAnsi="宋体"/>
          <w:sz w:val="24"/>
          <w:szCs w:val="24"/>
        </w:rPr>
        <w:t>……</w:t>
      </w:r>
    </w:p>
    <w:p w14:paraId="20CF6533">
      <w:pPr>
        <w:ind w:firstLine="480" w:firstLineChars="200"/>
        <w:rPr>
          <w:rFonts w:hAnsi="宋体"/>
          <w:sz w:val="24"/>
          <w:szCs w:val="24"/>
        </w:rPr>
      </w:pPr>
      <w:r>
        <w:rPr>
          <w:rFonts w:hint="eastAsia" w:hAnsi="宋体"/>
          <w:sz w:val="24"/>
          <w:szCs w:val="24"/>
        </w:rPr>
        <w:t>以上企业，不属于大企业的分支机构，不存在控股股东为大企业的情形，也不存在与大企业的负责人为同一人的情形。</w:t>
      </w:r>
    </w:p>
    <w:p w14:paraId="3704907E">
      <w:pPr>
        <w:ind w:firstLine="480" w:firstLineChars="200"/>
        <w:rPr>
          <w:rFonts w:hAnsi="宋体"/>
          <w:sz w:val="24"/>
          <w:szCs w:val="24"/>
        </w:rPr>
      </w:pPr>
      <w:r>
        <w:rPr>
          <w:rFonts w:hint="eastAsia" w:hAnsi="宋体"/>
          <w:sz w:val="24"/>
          <w:szCs w:val="24"/>
        </w:rPr>
        <w:t>本企业对上述声明内容的真实性负责。如有虚假，将依法承担相应责任。</w:t>
      </w:r>
    </w:p>
    <w:p w14:paraId="2BC06061">
      <w:pPr>
        <w:ind w:firstLine="480" w:firstLineChars="200"/>
        <w:jc w:val="right"/>
        <w:rPr>
          <w:rFonts w:hAnsi="宋体"/>
          <w:sz w:val="24"/>
          <w:szCs w:val="24"/>
        </w:rPr>
      </w:pPr>
    </w:p>
    <w:p w14:paraId="7647F7C8">
      <w:pPr>
        <w:ind w:right="480" w:firstLine="5160" w:firstLineChars="2150"/>
        <w:rPr>
          <w:rFonts w:hAnsi="宋体"/>
          <w:sz w:val="24"/>
          <w:szCs w:val="24"/>
        </w:rPr>
      </w:pPr>
      <w:r>
        <w:rPr>
          <w:rFonts w:hint="eastAsia" w:hAnsi="宋体"/>
          <w:sz w:val="24"/>
          <w:szCs w:val="24"/>
        </w:rPr>
        <w:t>企业名称（盖章）：</w:t>
      </w:r>
      <w:r>
        <w:rPr>
          <w:rFonts w:hAnsi="宋体"/>
          <w:sz w:val="24"/>
          <w:szCs w:val="24"/>
        </w:rPr>
        <w:t xml:space="preserve"> </w:t>
      </w:r>
    </w:p>
    <w:p w14:paraId="53545345">
      <w:pPr>
        <w:ind w:right="840" w:firstLine="6480" w:firstLineChars="2700"/>
        <w:rPr>
          <w:rFonts w:hAnsi="宋体"/>
          <w:sz w:val="24"/>
          <w:szCs w:val="24"/>
        </w:rPr>
      </w:pPr>
      <w:r>
        <w:rPr>
          <w:rFonts w:hint="eastAsia" w:hAnsi="宋体"/>
          <w:sz w:val="24"/>
          <w:szCs w:val="24"/>
        </w:rPr>
        <w:t>日</w:t>
      </w:r>
      <w:r>
        <w:rPr>
          <w:rFonts w:hAnsi="宋体"/>
          <w:sz w:val="24"/>
          <w:szCs w:val="24"/>
        </w:rPr>
        <w:t xml:space="preserve"> </w:t>
      </w:r>
      <w:r>
        <w:rPr>
          <w:rFonts w:hint="eastAsia" w:hAnsi="宋体"/>
          <w:sz w:val="24"/>
          <w:szCs w:val="24"/>
        </w:rPr>
        <w:t>期：</w:t>
      </w:r>
    </w:p>
    <w:p w14:paraId="72D44BDA">
      <w:pPr>
        <w:ind w:firstLine="420" w:firstLineChars="200"/>
        <w:rPr>
          <w:rFonts w:hAnsi="宋体"/>
          <w:sz w:val="21"/>
          <w:szCs w:val="21"/>
        </w:rPr>
      </w:pPr>
    </w:p>
    <w:p w14:paraId="0E157BCC">
      <w:pPr>
        <w:ind w:firstLine="402" w:firstLineChars="200"/>
        <w:rPr>
          <w:b/>
        </w:rPr>
      </w:pPr>
      <w:r>
        <w:rPr>
          <w:rFonts w:hint="eastAsia"/>
          <w:b/>
        </w:rPr>
        <w:t>注：</w:t>
      </w:r>
    </w:p>
    <w:p w14:paraId="7F3C5CD3">
      <w:pPr>
        <w:ind w:firstLine="402" w:firstLineChars="200"/>
        <w:rPr>
          <w:b/>
        </w:rPr>
      </w:pPr>
      <w:r>
        <w:rPr>
          <w:b/>
        </w:rPr>
        <w:t>1</w:t>
      </w:r>
      <w:r>
        <w:rPr>
          <w:rFonts w:hint="eastAsia"/>
          <w:b/>
        </w:rPr>
        <w:t>.从业人员、营业收入、资产总额填报上一年度数据，无上一年度数据的新成立企业可不填报。</w:t>
      </w:r>
    </w:p>
    <w:p w14:paraId="28B468D1">
      <w:pPr>
        <w:spacing w:line="360" w:lineRule="atLeast"/>
        <w:ind w:firstLine="394" w:firstLineChars="196"/>
        <w:rPr>
          <w:b/>
        </w:rPr>
      </w:pPr>
      <w:r>
        <w:rPr>
          <w:rFonts w:hint="eastAsia"/>
          <w:b/>
        </w:rPr>
        <w:t>2.</w:t>
      </w:r>
      <w:r>
        <w:rPr>
          <w:b/>
        </w:rPr>
        <w:t>小型、微型企业提供中型企业制造的货物的，视同为中型企业。</w:t>
      </w:r>
    </w:p>
    <w:p w14:paraId="24FED95D">
      <w:pPr>
        <w:spacing w:line="360" w:lineRule="atLeast"/>
        <w:ind w:firstLine="394" w:firstLineChars="196"/>
        <w:rPr>
          <w:b/>
        </w:rPr>
      </w:pPr>
      <w:r>
        <w:rPr>
          <w:rFonts w:hint="eastAsia"/>
          <w:b/>
        </w:rPr>
        <w:t>3.</w:t>
      </w:r>
      <w:r>
        <w:rPr>
          <w:b/>
        </w:rPr>
        <w:t>对小型或微型企业的扶持（</w:t>
      </w:r>
      <w:r>
        <w:rPr>
          <w:rFonts w:hint="eastAsia"/>
          <w:b/>
        </w:rPr>
        <w:t>包含监狱企业、残疾人福利性单位</w:t>
      </w:r>
      <w:r>
        <w:rPr>
          <w:b/>
        </w:rPr>
        <w:t>）：</w:t>
      </w:r>
    </w:p>
    <w:p w14:paraId="21A73B8A">
      <w:pPr>
        <w:spacing w:line="360" w:lineRule="atLeast"/>
        <w:ind w:firstLine="394" w:firstLineChars="196"/>
        <w:rPr>
          <w:b/>
        </w:rPr>
      </w:pPr>
      <w:r>
        <w:rPr>
          <w:b/>
        </w:rPr>
        <w:t>为小型或微型企业时，报价给予C1的价格扣除（C1为6%），即：评标价＝核实价×(1－C1）；</w:t>
      </w:r>
    </w:p>
    <w:p w14:paraId="6EA4BD9B">
      <w:pPr>
        <w:spacing w:line="360" w:lineRule="atLeast"/>
        <w:ind w:firstLine="394" w:firstLineChars="196"/>
        <w:rPr>
          <w:b/>
        </w:rPr>
      </w:pPr>
      <w:r>
        <w:rPr>
          <w:rFonts w:hint="eastAsia"/>
          <w:b/>
        </w:rPr>
        <w:t>4.</w:t>
      </w:r>
      <w:r>
        <w:rPr>
          <w:b/>
        </w:rPr>
        <w:t>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w:t>
      </w:r>
      <w:r>
        <w:rPr>
          <w:rFonts w:hint="eastAsia"/>
          <w:b/>
        </w:rPr>
        <w:t>，请在协议内容注明此项内容，无提供</w:t>
      </w:r>
      <w:r>
        <w:rPr>
          <w:b/>
        </w:rPr>
        <w:t>不能享受相应的价格扣除。</w:t>
      </w:r>
    </w:p>
    <w:p w14:paraId="7A4DD081">
      <w:pPr>
        <w:spacing w:line="360" w:lineRule="atLeast"/>
        <w:ind w:firstLine="394" w:firstLineChars="196"/>
        <w:rPr>
          <w:b/>
        </w:rPr>
      </w:pPr>
      <w:r>
        <w:rPr>
          <w:b/>
        </w:rPr>
        <w:t>联合体各方均为小型、微型企业的，联合体视同为小型、微型企业享受相应的价格扣除。</w:t>
      </w:r>
    </w:p>
    <w:p w14:paraId="016347BC">
      <w:pPr>
        <w:spacing w:line="360" w:lineRule="atLeast"/>
        <w:ind w:firstLine="394" w:firstLineChars="196"/>
        <w:rPr>
          <w:b/>
        </w:rPr>
      </w:pPr>
      <w:r>
        <w:rPr>
          <w:b/>
        </w:rPr>
        <w:t>组成联合体的大中型企业和其他自然人、法人或者其他组织，与小型、微型企业之间不得存在投资关系。</w:t>
      </w:r>
    </w:p>
    <w:p w14:paraId="0092944A">
      <w:pPr>
        <w:ind w:firstLine="394" w:firstLineChars="196"/>
        <w:rPr>
          <w:b/>
        </w:rPr>
      </w:pPr>
    </w:p>
    <w:p w14:paraId="7E652B83">
      <w:pPr>
        <w:snapToGrid w:val="0"/>
        <w:spacing w:line="400" w:lineRule="exact"/>
        <w:jc w:val="center"/>
        <w:rPr>
          <w:rFonts w:hAnsi="宋体" w:cs="黑体"/>
          <w:b/>
          <w:sz w:val="32"/>
          <w:szCs w:val="32"/>
          <w:lang w:bidi="hi-IN"/>
        </w:rPr>
      </w:pPr>
    </w:p>
    <w:p w14:paraId="32CDA855">
      <w:pPr>
        <w:snapToGrid w:val="0"/>
        <w:spacing w:line="400" w:lineRule="exact"/>
        <w:jc w:val="center"/>
        <w:rPr>
          <w:rFonts w:hAnsi="宋体" w:cs="黑体"/>
          <w:b/>
          <w:sz w:val="32"/>
          <w:szCs w:val="32"/>
          <w:lang w:bidi="hi-IN"/>
        </w:rPr>
      </w:pPr>
    </w:p>
    <w:p w14:paraId="4C3B9E4B">
      <w:pPr>
        <w:snapToGrid w:val="0"/>
        <w:spacing w:line="400" w:lineRule="exact"/>
        <w:jc w:val="center"/>
        <w:rPr>
          <w:rFonts w:hAnsi="宋体" w:cs="黑体"/>
          <w:b/>
          <w:sz w:val="32"/>
          <w:szCs w:val="32"/>
          <w:lang w:bidi="hi-IN"/>
        </w:rPr>
      </w:pPr>
    </w:p>
    <w:p w14:paraId="0F9C3877">
      <w:pPr>
        <w:snapToGrid w:val="0"/>
        <w:spacing w:line="400" w:lineRule="exact"/>
        <w:jc w:val="center"/>
        <w:rPr>
          <w:rFonts w:hAnsi="宋体" w:cs="黑体"/>
          <w:b/>
          <w:sz w:val="32"/>
          <w:szCs w:val="32"/>
          <w:lang w:bidi="hi-IN"/>
        </w:rPr>
      </w:pPr>
    </w:p>
    <w:p w14:paraId="0B598E52">
      <w:pPr>
        <w:snapToGrid w:val="0"/>
        <w:spacing w:line="400" w:lineRule="exact"/>
        <w:rPr>
          <w:rFonts w:hAnsi="宋体" w:cs="黑体"/>
          <w:b/>
          <w:sz w:val="32"/>
          <w:szCs w:val="32"/>
          <w:lang w:bidi="hi-IN"/>
        </w:rPr>
      </w:pPr>
    </w:p>
    <w:p w14:paraId="7184DE41">
      <w:pPr>
        <w:snapToGrid w:val="0"/>
        <w:spacing w:line="400" w:lineRule="exact"/>
        <w:jc w:val="center"/>
        <w:rPr>
          <w:rFonts w:hAnsi="宋体" w:cs="黑体"/>
          <w:b/>
          <w:sz w:val="32"/>
          <w:szCs w:val="32"/>
          <w:lang w:bidi="hi-IN"/>
        </w:rPr>
      </w:pPr>
      <w:r>
        <w:rPr>
          <w:rFonts w:hint="eastAsia" w:hAnsi="宋体" w:cs="黑体"/>
          <w:b/>
          <w:sz w:val="32"/>
          <w:szCs w:val="32"/>
          <w:lang w:bidi="hi-IN"/>
        </w:rPr>
        <w:t>（如投标人不属于监狱企业无须提供）</w:t>
      </w:r>
    </w:p>
    <w:p w14:paraId="1491DFD7">
      <w:pPr>
        <w:snapToGrid w:val="0"/>
        <w:spacing w:line="400" w:lineRule="exact"/>
        <w:jc w:val="center"/>
        <w:rPr>
          <w:rFonts w:hAnsi="宋体" w:cs="黑体"/>
          <w:b/>
          <w:sz w:val="32"/>
          <w:szCs w:val="32"/>
          <w:lang w:bidi="hi-IN"/>
        </w:rPr>
      </w:pPr>
      <w:r>
        <w:rPr>
          <w:rFonts w:hint="eastAsia" w:hAnsi="宋体" w:cs="黑体"/>
          <w:b/>
          <w:sz w:val="32"/>
          <w:szCs w:val="32"/>
          <w:lang w:bidi="hi-IN"/>
        </w:rPr>
        <w:t>监狱企业的证明文件</w:t>
      </w:r>
    </w:p>
    <w:p w14:paraId="0C241E6A">
      <w:pPr>
        <w:snapToGrid w:val="0"/>
        <w:spacing w:line="400" w:lineRule="exact"/>
        <w:jc w:val="center"/>
        <w:rPr>
          <w:rFonts w:hAnsi="宋体" w:cs="黑体"/>
          <w:b/>
          <w:sz w:val="32"/>
          <w:szCs w:val="32"/>
          <w:lang w:bidi="hi-IN"/>
        </w:rPr>
      </w:pPr>
    </w:p>
    <w:p w14:paraId="7CBF112F">
      <w:pPr>
        <w:spacing w:line="500" w:lineRule="exact"/>
        <w:ind w:firstLine="480" w:firstLineChars="200"/>
        <w:rPr>
          <w:rFonts w:hAnsi="宋体"/>
          <w:sz w:val="24"/>
          <w:szCs w:val="24"/>
        </w:rPr>
      </w:pPr>
      <w:r>
        <w:rPr>
          <w:rFonts w:hAnsi="宋体"/>
          <w:sz w:val="24"/>
          <w:szCs w:val="24"/>
        </w:rPr>
        <w:t>监狱企业视同小型、微型企业，监狱企业参加政府采购活动时，应当提供由省级以上监狱管理局、戒毒管理局(含新疆生产建设兵团)出具的属于监狱企业的证明文件</w:t>
      </w:r>
      <w:r>
        <w:rPr>
          <w:rFonts w:hint="eastAsia" w:hAnsi="宋体"/>
          <w:sz w:val="24"/>
          <w:szCs w:val="24"/>
        </w:rPr>
        <w:t>并加盖公章。</w:t>
      </w:r>
    </w:p>
    <w:p w14:paraId="11A2A94A">
      <w:pPr>
        <w:snapToGrid w:val="0"/>
        <w:spacing w:line="400" w:lineRule="exact"/>
        <w:jc w:val="center"/>
        <w:rPr>
          <w:rFonts w:hAnsi="宋体" w:cs="黑体"/>
          <w:b/>
          <w:sz w:val="32"/>
          <w:szCs w:val="32"/>
          <w:lang w:bidi="hi-IN"/>
        </w:rPr>
      </w:pPr>
    </w:p>
    <w:p w14:paraId="6CF0F208">
      <w:pPr>
        <w:snapToGrid w:val="0"/>
        <w:spacing w:line="400" w:lineRule="exact"/>
        <w:jc w:val="center"/>
        <w:rPr>
          <w:rFonts w:hAnsi="宋体" w:cs="黑体"/>
          <w:b/>
          <w:sz w:val="32"/>
          <w:szCs w:val="32"/>
          <w:lang w:bidi="hi-IN"/>
        </w:rPr>
      </w:pPr>
    </w:p>
    <w:p w14:paraId="7DF3E095">
      <w:pPr>
        <w:snapToGrid w:val="0"/>
        <w:spacing w:line="400" w:lineRule="exact"/>
        <w:rPr>
          <w:rFonts w:hAnsi="宋体" w:cs="黑体"/>
          <w:b/>
          <w:sz w:val="32"/>
          <w:szCs w:val="32"/>
          <w:lang w:bidi="hi-IN"/>
        </w:rPr>
      </w:pPr>
    </w:p>
    <w:p w14:paraId="0973BD19">
      <w:pPr>
        <w:snapToGrid w:val="0"/>
        <w:spacing w:line="400" w:lineRule="exact"/>
        <w:jc w:val="center"/>
        <w:rPr>
          <w:rFonts w:hAnsi="宋体" w:cs="黑体"/>
          <w:b/>
          <w:sz w:val="32"/>
          <w:szCs w:val="32"/>
          <w:lang w:bidi="hi-IN"/>
        </w:rPr>
      </w:pPr>
      <w:r>
        <w:rPr>
          <w:rFonts w:hint="eastAsia" w:hAnsi="宋体" w:cs="黑体"/>
          <w:b/>
          <w:sz w:val="32"/>
          <w:szCs w:val="32"/>
          <w:lang w:bidi="hi-IN"/>
        </w:rPr>
        <w:t>（如投标人不属于残疾人福利性单位无须提供）</w:t>
      </w:r>
    </w:p>
    <w:p w14:paraId="34D04138">
      <w:pPr>
        <w:snapToGrid w:val="0"/>
        <w:spacing w:line="400" w:lineRule="exact"/>
        <w:jc w:val="center"/>
        <w:rPr>
          <w:rFonts w:hAnsi="宋体" w:cs="黑体"/>
          <w:b/>
          <w:sz w:val="32"/>
          <w:szCs w:val="32"/>
          <w:lang w:bidi="hi-IN"/>
        </w:rPr>
      </w:pPr>
      <w:r>
        <w:rPr>
          <w:rFonts w:hint="eastAsia" w:hAnsi="宋体" w:cs="黑体"/>
          <w:b/>
          <w:sz w:val="32"/>
          <w:szCs w:val="32"/>
          <w:lang w:bidi="hi-IN"/>
        </w:rPr>
        <w:t>残疾人福利性单位声明函</w:t>
      </w:r>
    </w:p>
    <w:p w14:paraId="45EEFC98">
      <w:pPr>
        <w:snapToGrid w:val="0"/>
        <w:spacing w:line="400" w:lineRule="exact"/>
        <w:jc w:val="center"/>
        <w:rPr>
          <w:rFonts w:hAnsi="宋体" w:cs="黑体"/>
          <w:b/>
          <w:sz w:val="32"/>
          <w:szCs w:val="32"/>
          <w:lang w:bidi="hi-IN"/>
        </w:rPr>
      </w:pPr>
    </w:p>
    <w:p w14:paraId="1CC7F93E">
      <w:pPr>
        <w:spacing w:line="360" w:lineRule="exact"/>
        <w:rPr>
          <w:b/>
          <w:sz w:val="24"/>
          <w:szCs w:val="24"/>
        </w:rPr>
      </w:pPr>
      <w:r>
        <w:rPr>
          <w:rFonts w:hint="eastAsia"/>
          <w:b/>
          <w:sz w:val="24"/>
          <w:szCs w:val="24"/>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05DB3CA9">
      <w:pPr>
        <w:spacing w:line="500" w:lineRule="exact"/>
        <w:ind w:firstLine="480" w:firstLineChars="200"/>
        <w:rPr>
          <w:rFonts w:hAnsi="宋体"/>
          <w:sz w:val="24"/>
          <w:szCs w:val="24"/>
        </w:rPr>
      </w:pPr>
      <w:r>
        <w:rPr>
          <w:rFonts w:hint="eastAsia" w:hAnsi="宋体"/>
          <w:sz w:val="24"/>
          <w:szCs w:val="24"/>
        </w:rPr>
        <w:t>本单位郑重声明，根据《财政部</w:t>
      </w:r>
      <w:r>
        <w:rPr>
          <w:rFonts w:hAnsi="宋体"/>
          <w:sz w:val="24"/>
          <w:szCs w:val="24"/>
        </w:rPr>
        <w:t xml:space="preserve"> </w:t>
      </w:r>
      <w:r>
        <w:rPr>
          <w:rFonts w:hint="eastAsia" w:hAnsi="宋体"/>
          <w:sz w:val="24"/>
          <w:szCs w:val="24"/>
        </w:rPr>
        <w:t>民政部</w:t>
      </w:r>
      <w:r>
        <w:rPr>
          <w:rFonts w:hAnsi="宋体"/>
          <w:sz w:val="24"/>
          <w:szCs w:val="24"/>
        </w:rPr>
        <w:t xml:space="preserve"> </w:t>
      </w:r>
      <w:r>
        <w:rPr>
          <w:rFonts w:hint="eastAsia" w:hAnsi="宋体"/>
          <w:sz w:val="24"/>
          <w:szCs w:val="24"/>
        </w:rPr>
        <w:t>中国残疾人联合会关于促进残疾人就业政府采购政策的通知》（财库〔</w:t>
      </w:r>
      <w:r>
        <w:rPr>
          <w:rFonts w:hAnsi="宋体"/>
          <w:sz w:val="24"/>
          <w:szCs w:val="24"/>
        </w:rPr>
        <w:t>2017</w:t>
      </w:r>
      <w:r>
        <w:rPr>
          <w:rFonts w:hint="eastAsia" w:hAnsi="宋体"/>
          <w:sz w:val="24"/>
          <w:szCs w:val="24"/>
        </w:rPr>
        <w:t>〕</w:t>
      </w:r>
      <w:r>
        <w:rPr>
          <w:rFonts w:hAnsi="宋体"/>
          <w:sz w:val="24"/>
          <w:szCs w:val="24"/>
        </w:rPr>
        <w:t xml:space="preserve"> 141</w:t>
      </w:r>
      <w:r>
        <w:rPr>
          <w:rFonts w:hint="eastAsia" w:hAnsi="宋体"/>
          <w:sz w:val="24"/>
          <w:szCs w:val="24"/>
        </w:rPr>
        <w:t>号）的规定，本单位为符合条件的残疾人福利性单位，且本单位参加</w:t>
      </w:r>
      <w:r>
        <w:rPr>
          <w:rFonts w:hAnsi="宋体"/>
          <w:sz w:val="24"/>
          <w:szCs w:val="24"/>
          <w:u w:val="single"/>
        </w:rPr>
        <w:t xml:space="preserve">       </w:t>
      </w:r>
      <w:r>
        <w:rPr>
          <w:rFonts w:hint="eastAsia" w:hAnsi="宋体"/>
          <w:sz w:val="24"/>
          <w:szCs w:val="24"/>
        </w:rPr>
        <w:t>单位的</w:t>
      </w:r>
      <w:r>
        <w:rPr>
          <w:rFonts w:hAnsi="宋体"/>
          <w:sz w:val="24"/>
          <w:szCs w:val="24"/>
          <w:u w:val="single"/>
        </w:rPr>
        <w:t xml:space="preserve">  </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rPr>
        <w:t>项目采购活动提供本单位制造的货物（由本单位承担工程</w:t>
      </w:r>
      <w:r>
        <w:rPr>
          <w:rFonts w:hAnsi="宋体"/>
          <w:sz w:val="24"/>
          <w:szCs w:val="24"/>
        </w:rPr>
        <w:t>/</w:t>
      </w:r>
      <w:r>
        <w:rPr>
          <w:rFonts w:hint="eastAsia" w:hAnsi="宋体"/>
          <w:sz w:val="24"/>
          <w:szCs w:val="24"/>
        </w:rPr>
        <w:t>提供服务），或者提供其他残疾人福利性单位制造的货物（不包括使用非残疾人福利性单位注册商标的货物）。</w:t>
      </w:r>
    </w:p>
    <w:p w14:paraId="23719C94">
      <w:pPr>
        <w:spacing w:line="500" w:lineRule="exact"/>
        <w:ind w:firstLine="480" w:firstLineChars="200"/>
        <w:rPr>
          <w:rFonts w:hAnsi="宋体"/>
          <w:sz w:val="24"/>
          <w:szCs w:val="24"/>
        </w:rPr>
      </w:pPr>
      <w:r>
        <w:rPr>
          <w:rFonts w:hint="eastAsia" w:hAnsi="宋体"/>
          <w:sz w:val="24"/>
          <w:szCs w:val="24"/>
        </w:rPr>
        <w:t>本单位对上述声明的真实性负责。如有虚假，将依法承担相应责任。</w:t>
      </w:r>
    </w:p>
    <w:p w14:paraId="32B98F14">
      <w:pPr>
        <w:spacing w:line="588" w:lineRule="exact"/>
        <w:rPr>
          <w:rFonts w:ascii="仿宋_GB2312" w:eastAsia="仿宋_GB2312"/>
          <w:spacing w:val="6"/>
          <w:sz w:val="24"/>
          <w:szCs w:val="24"/>
        </w:rPr>
      </w:pPr>
    </w:p>
    <w:p w14:paraId="595F2FA7">
      <w:pPr>
        <w:spacing w:line="500" w:lineRule="exact"/>
        <w:ind w:firstLine="504" w:firstLineChars="200"/>
        <w:rPr>
          <w:rFonts w:hAnsi="宋体"/>
          <w:sz w:val="24"/>
          <w:szCs w:val="24"/>
        </w:rPr>
      </w:pPr>
      <w:r>
        <w:rPr>
          <w:rFonts w:ascii="仿宋_GB2312" w:eastAsia="仿宋_GB2312"/>
          <w:spacing w:val="6"/>
          <w:sz w:val="24"/>
          <w:szCs w:val="24"/>
        </w:rPr>
        <w:t xml:space="preserve">              </w:t>
      </w:r>
      <w:r>
        <w:rPr>
          <w:rFonts w:hAnsi="宋体"/>
          <w:sz w:val="24"/>
          <w:szCs w:val="24"/>
        </w:rPr>
        <w:t xml:space="preserve"> </w:t>
      </w:r>
      <w:r>
        <w:rPr>
          <w:rFonts w:hint="eastAsia" w:hAnsi="宋体"/>
          <w:sz w:val="24"/>
          <w:szCs w:val="24"/>
        </w:rPr>
        <w:t>单位名称（盖章）：</w:t>
      </w:r>
    </w:p>
    <w:p w14:paraId="327446FB">
      <w:pPr>
        <w:spacing w:line="500" w:lineRule="exact"/>
        <w:ind w:firstLine="480" w:firstLineChars="200"/>
        <w:rPr>
          <w:rFonts w:hAnsi="宋体"/>
          <w:sz w:val="24"/>
          <w:szCs w:val="24"/>
        </w:rPr>
      </w:pPr>
      <w:r>
        <w:rPr>
          <w:rFonts w:hAnsi="宋体"/>
          <w:sz w:val="24"/>
          <w:szCs w:val="24"/>
        </w:rPr>
        <w:t xml:space="preserve">      </w:t>
      </w:r>
      <w:r>
        <w:rPr>
          <w:rFonts w:hint="eastAsia" w:hAnsi="宋体"/>
          <w:sz w:val="24"/>
          <w:szCs w:val="24"/>
        </w:rPr>
        <w:t xml:space="preserve">                    </w:t>
      </w:r>
      <w:r>
        <w:rPr>
          <w:rFonts w:hAnsi="宋体"/>
          <w:sz w:val="24"/>
          <w:szCs w:val="24"/>
        </w:rPr>
        <w:t xml:space="preserve"> </w:t>
      </w:r>
      <w:r>
        <w:rPr>
          <w:rFonts w:hint="eastAsia" w:hAnsi="宋体"/>
          <w:sz w:val="24"/>
          <w:szCs w:val="24"/>
        </w:rPr>
        <w:t>日</w:t>
      </w:r>
      <w:r>
        <w:rPr>
          <w:rFonts w:hAnsi="宋体"/>
          <w:sz w:val="24"/>
          <w:szCs w:val="24"/>
        </w:rPr>
        <w:t xml:space="preserve">  </w:t>
      </w:r>
      <w:r>
        <w:rPr>
          <w:rFonts w:hint="eastAsia" w:hAnsi="宋体"/>
          <w:sz w:val="24"/>
          <w:szCs w:val="24"/>
        </w:rPr>
        <w:t>期：</w:t>
      </w:r>
    </w:p>
    <w:p w14:paraId="3F985FF7">
      <w:pPr>
        <w:snapToGrid w:val="0"/>
        <w:spacing w:line="400" w:lineRule="exact"/>
        <w:jc w:val="center"/>
        <w:rPr>
          <w:rFonts w:hAnsi="宋体" w:cs="黑体"/>
          <w:b/>
          <w:sz w:val="32"/>
          <w:szCs w:val="32"/>
          <w:lang w:bidi="hi-IN"/>
        </w:rPr>
      </w:pPr>
    </w:p>
    <w:p w14:paraId="69EB2724">
      <w:pPr>
        <w:snapToGrid w:val="0"/>
        <w:spacing w:line="400" w:lineRule="exact"/>
        <w:jc w:val="center"/>
        <w:rPr>
          <w:rFonts w:hAnsi="宋体" w:cs="黑体"/>
          <w:b/>
          <w:sz w:val="32"/>
          <w:szCs w:val="32"/>
          <w:lang w:bidi="hi-IN"/>
        </w:rPr>
      </w:pPr>
    </w:p>
    <w:p w14:paraId="59F4B9B5">
      <w:pPr>
        <w:snapToGrid w:val="0"/>
        <w:spacing w:line="400" w:lineRule="exact"/>
        <w:jc w:val="center"/>
        <w:rPr>
          <w:rFonts w:hAnsi="宋体" w:cs="黑体"/>
          <w:b/>
          <w:sz w:val="32"/>
          <w:szCs w:val="32"/>
          <w:lang w:bidi="hi-IN"/>
        </w:rPr>
      </w:pPr>
    </w:p>
    <w:p w14:paraId="366CFF36">
      <w:pPr>
        <w:snapToGrid w:val="0"/>
        <w:spacing w:line="400" w:lineRule="exact"/>
        <w:jc w:val="center"/>
        <w:rPr>
          <w:rFonts w:hAnsi="宋体" w:cs="黑体"/>
          <w:b/>
          <w:sz w:val="32"/>
          <w:szCs w:val="32"/>
          <w:lang w:bidi="hi-IN"/>
        </w:rPr>
      </w:pPr>
    </w:p>
    <w:p w14:paraId="3DA26842">
      <w:pPr>
        <w:snapToGrid w:val="0"/>
        <w:spacing w:line="400" w:lineRule="exact"/>
        <w:jc w:val="center"/>
        <w:rPr>
          <w:rFonts w:hAnsi="宋体" w:cs="黑体"/>
          <w:b/>
          <w:sz w:val="32"/>
          <w:szCs w:val="32"/>
          <w:lang w:bidi="hi-IN"/>
        </w:rPr>
      </w:pPr>
    </w:p>
    <w:p w14:paraId="53B0E9CD">
      <w:pPr>
        <w:snapToGrid w:val="0"/>
        <w:spacing w:line="400" w:lineRule="exact"/>
        <w:jc w:val="center"/>
        <w:rPr>
          <w:rFonts w:hAnsi="宋体" w:cs="黑体"/>
          <w:b/>
          <w:sz w:val="32"/>
          <w:szCs w:val="32"/>
          <w:lang w:bidi="hi-IN"/>
        </w:rPr>
      </w:pPr>
    </w:p>
    <w:p w14:paraId="650AB9B5">
      <w:pPr>
        <w:snapToGrid w:val="0"/>
        <w:spacing w:line="400" w:lineRule="exact"/>
        <w:jc w:val="center"/>
        <w:rPr>
          <w:rFonts w:hAnsi="宋体" w:cs="黑体"/>
          <w:b/>
          <w:sz w:val="32"/>
          <w:szCs w:val="32"/>
          <w:lang w:bidi="hi-IN"/>
        </w:rPr>
      </w:pPr>
    </w:p>
    <w:p w14:paraId="39928E05">
      <w:pPr>
        <w:snapToGrid w:val="0"/>
        <w:spacing w:line="400" w:lineRule="exact"/>
        <w:jc w:val="center"/>
        <w:rPr>
          <w:rFonts w:hAnsi="宋体" w:cs="黑体"/>
          <w:b/>
          <w:sz w:val="32"/>
          <w:szCs w:val="32"/>
          <w:lang w:bidi="hi-IN"/>
        </w:rPr>
      </w:pPr>
    </w:p>
    <w:p w14:paraId="63DBD71B">
      <w:pPr>
        <w:snapToGrid w:val="0"/>
        <w:spacing w:line="400" w:lineRule="exact"/>
        <w:jc w:val="center"/>
        <w:rPr>
          <w:rFonts w:hAnsi="宋体" w:cs="黑体"/>
          <w:b/>
          <w:sz w:val="32"/>
          <w:szCs w:val="32"/>
          <w:lang w:bidi="hi-IN"/>
        </w:rPr>
      </w:pPr>
      <w:r>
        <w:rPr>
          <w:rFonts w:hAnsi="宋体" w:cs="黑体"/>
          <w:b/>
          <w:sz w:val="32"/>
          <w:szCs w:val="32"/>
          <w:lang w:bidi="hi-IN"/>
        </w:rPr>
        <w:t>具有履行合同所必需的设备和专业技术能力</w:t>
      </w:r>
    </w:p>
    <w:p w14:paraId="4B54C156">
      <w:pPr>
        <w:snapToGrid w:val="0"/>
        <w:spacing w:line="400" w:lineRule="exact"/>
        <w:rPr>
          <w:rFonts w:hAnsi="宋体" w:cs="黑体"/>
          <w:b/>
          <w:sz w:val="32"/>
          <w:szCs w:val="32"/>
          <w:lang w:bidi="hi-IN"/>
        </w:rPr>
      </w:pPr>
    </w:p>
    <w:p w14:paraId="7EBB79D3">
      <w:pPr>
        <w:spacing w:line="360" w:lineRule="auto"/>
        <w:rPr>
          <w:rFonts w:hAnsi="宋体"/>
          <w:sz w:val="24"/>
          <w:szCs w:val="24"/>
        </w:rPr>
      </w:pPr>
      <w:r>
        <w:rPr>
          <w:rFonts w:hint="eastAsia" w:hAnsi="宋体"/>
          <w:sz w:val="24"/>
          <w:szCs w:val="24"/>
        </w:rPr>
        <w:t xml:space="preserve">致汕尾市公共资源交易中心： </w:t>
      </w:r>
    </w:p>
    <w:p w14:paraId="5E0117AB">
      <w:pPr>
        <w:spacing w:line="360" w:lineRule="auto"/>
        <w:ind w:firstLine="480" w:firstLineChars="200"/>
        <w:rPr>
          <w:rFonts w:hAnsi="宋体"/>
          <w:sz w:val="24"/>
          <w:szCs w:val="24"/>
        </w:rPr>
      </w:pPr>
      <w:r>
        <w:rPr>
          <w:rFonts w:hint="eastAsia" w:hAnsi="宋体"/>
          <w:sz w:val="24"/>
          <w:szCs w:val="24"/>
        </w:rPr>
        <w:t>我司参与贵中心采购项目名称:</w:t>
      </w:r>
      <w:r>
        <w:rPr>
          <w:rFonts w:hint="eastAsia" w:hAnsi="宋体"/>
          <w:sz w:val="24"/>
          <w:szCs w:val="24"/>
          <w:u w:val="single"/>
        </w:rPr>
        <w:t xml:space="preserve">               </w:t>
      </w:r>
      <w:r>
        <w:rPr>
          <w:rFonts w:hint="eastAsia" w:hAnsi="宋体"/>
          <w:sz w:val="24"/>
          <w:szCs w:val="24"/>
        </w:rPr>
        <w:t>采购项目编号：</w:t>
      </w:r>
      <w:r>
        <w:rPr>
          <w:rFonts w:hint="eastAsia" w:hAnsi="宋体"/>
          <w:sz w:val="24"/>
          <w:szCs w:val="24"/>
          <w:u w:val="single"/>
        </w:rPr>
        <w:t xml:space="preserve">      </w:t>
      </w:r>
      <w:r>
        <w:rPr>
          <w:rFonts w:hint="eastAsia" w:hAnsi="宋体"/>
          <w:sz w:val="24"/>
          <w:szCs w:val="24"/>
        </w:rPr>
        <w:t>包( 组 )号：</w:t>
      </w:r>
      <w:r>
        <w:rPr>
          <w:rFonts w:hint="eastAsia" w:hAnsi="宋体"/>
          <w:sz w:val="24"/>
          <w:szCs w:val="24"/>
          <w:u w:val="single"/>
        </w:rPr>
        <w:t xml:space="preserve">       </w:t>
      </w:r>
      <w:r>
        <w:rPr>
          <w:rFonts w:hint="eastAsia" w:hAnsi="宋体"/>
          <w:sz w:val="24"/>
          <w:szCs w:val="24"/>
        </w:rPr>
        <w:t>报价，</w:t>
      </w:r>
      <w:r>
        <w:rPr>
          <w:rFonts w:hAnsi="宋体"/>
          <w:sz w:val="24"/>
          <w:szCs w:val="24"/>
        </w:rPr>
        <w:t>具有履行合同所必需的设备和专业技术能力</w:t>
      </w:r>
      <w:r>
        <w:rPr>
          <w:rFonts w:hint="eastAsia" w:hAnsi="宋体"/>
          <w:sz w:val="24"/>
          <w:szCs w:val="24"/>
        </w:rPr>
        <w:t>。</w:t>
      </w:r>
    </w:p>
    <w:p w14:paraId="3FF6E509">
      <w:pPr>
        <w:spacing w:line="360" w:lineRule="auto"/>
        <w:ind w:firstLine="480" w:firstLineChars="200"/>
        <w:rPr>
          <w:rFonts w:hAnsi="宋体"/>
          <w:sz w:val="24"/>
          <w:szCs w:val="24"/>
        </w:rPr>
      </w:pPr>
    </w:p>
    <w:p w14:paraId="61C6F44D">
      <w:pPr>
        <w:spacing w:line="360" w:lineRule="auto"/>
        <w:ind w:firstLine="480" w:firstLineChars="200"/>
        <w:rPr>
          <w:rFonts w:hAnsi="宋体"/>
          <w:sz w:val="24"/>
          <w:szCs w:val="24"/>
        </w:rPr>
      </w:pPr>
      <w:r>
        <w:rPr>
          <w:rFonts w:hint="eastAsia" w:hAnsi="宋体"/>
          <w:sz w:val="24"/>
          <w:szCs w:val="24"/>
        </w:rPr>
        <w:t>特此声明</w:t>
      </w:r>
    </w:p>
    <w:p w14:paraId="03DCEF86">
      <w:pPr>
        <w:spacing w:line="360" w:lineRule="auto"/>
        <w:ind w:firstLine="480" w:firstLineChars="200"/>
        <w:rPr>
          <w:rFonts w:hAnsi="宋体"/>
          <w:sz w:val="24"/>
          <w:szCs w:val="24"/>
        </w:rPr>
      </w:pPr>
    </w:p>
    <w:p w14:paraId="197ED232">
      <w:pPr>
        <w:spacing w:line="360" w:lineRule="auto"/>
        <w:ind w:firstLine="480" w:firstLineChars="200"/>
        <w:rPr>
          <w:rFonts w:hAnsi="宋体"/>
          <w:sz w:val="24"/>
          <w:szCs w:val="24"/>
        </w:rPr>
      </w:pPr>
      <w:r>
        <w:rPr>
          <w:rFonts w:hint="eastAsia" w:hAnsi="宋体"/>
          <w:sz w:val="24"/>
          <w:szCs w:val="24"/>
        </w:rPr>
        <w:t>本单位保证全部申请文件和问题的回答是真实和有效的，并对所提供资料的真实性负责，如有虚假，愿承担相应的后果和法律责任。</w:t>
      </w:r>
    </w:p>
    <w:p w14:paraId="416BFD88">
      <w:pPr>
        <w:spacing w:line="440" w:lineRule="exact"/>
        <w:ind w:firstLine="480" w:firstLineChars="200"/>
        <w:rPr>
          <w:rFonts w:hAnsi="宋体"/>
          <w:sz w:val="24"/>
          <w:szCs w:val="24"/>
        </w:rPr>
      </w:pPr>
    </w:p>
    <w:p w14:paraId="584DC0A1">
      <w:pPr>
        <w:spacing w:line="440" w:lineRule="exact"/>
        <w:ind w:firstLine="480" w:firstLineChars="200"/>
        <w:rPr>
          <w:rFonts w:hAnsi="宋体"/>
          <w:sz w:val="24"/>
          <w:szCs w:val="24"/>
        </w:rPr>
      </w:pPr>
    </w:p>
    <w:p w14:paraId="0D46C2AE">
      <w:pPr>
        <w:spacing w:line="440" w:lineRule="exact"/>
        <w:ind w:firstLine="480" w:firstLineChars="200"/>
        <w:rPr>
          <w:rFonts w:hAnsi="宋体"/>
          <w:sz w:val="24"/>
          <w:szCs w:val="24"/>
        </w:rPr>
      </w:pPr>
    </w:p>
    <w:p w14:paraId="71CFA5A0">
      <w:pPr>
        <w:spacing w:line="440" w:lineRule="exact"/>
        <w:ind w:firstLine="480" w:firstLineChars="200"/>
        <w:rPr>
          <w:rFonts w:hAnsi="宋体"/>
          <w:sz w:val="24"/>
          <w:szCs w:val="24"/>
        </w:rPr>
      </w:pPr>
    </w:p>
    <w:p w14:paraId="3BE9D7D1">
      <w:pPr>
        <w:spacing w:line="440" w:lineRule="exact"/>
        <w:ind w:firstLine="480" w:firstLineChars="200"/>
        <w:rPr>
          <w:rFonts w:hAnsi="宋体"/>
          <w:sz w:val="24"/>
          <w:szCs w:val="24"/>
        </w:rPr>
      </w:pPr>
      <w:r>
        <w:rPr>
          <w:rFonts w:hint="eastAsia" w:hAnsi="宋体"/>
          <w:sz w:val="24"/>
          <w:szCs w:val="24"/>
        </w:rPr>
        <w:t xml:space="preserve">报价供应商代表（签名或盖私章）： </w:t>
      </w:r>
    </w:p>
    <w:p w14:paraId="0DE29560">
      <w:pPr>
        <w:spacing w:line="440" w:lineRule="exact"/>
        <w:ind w:firstLine="480" w:firstLineChars="200"/>
        <w:rPr>
          <w:rFonts w:hAnsi="宋体"/>
          <w:sz w:val="24"/>
          <w:szCs w:val="24"/>
        </w:rPr>
      </w:pPr>
      <w:r>
        <w:rPr>
          <w:rFonts w:hint="eastAsia" w:hAnsi="宋体"/>
          <w:sz w:val="24"/>
          <w:szCs w:val="24"/>
        </w:rPr>
        <w:t>报价供应商名称（盖单位公章）：</w:t>
      </w:r>
    </w:p>
    <w:p w14:paraId="64B6AF6A">
      <w:pPr>
        <w:spacing w:line="440" w:lineRule="exact"/>
        <w:ind w:firstLine="560" w:firstLineChars="200"/>
        <w:jc w:val="right"/>
        <w:rPr>
          <w:rFonts w:hAnsi="宋体"/>
          <w:sz w:val="28"/>
          <w:szCs w:val="28"/>
        </w:rPr>
      </w:pPr>
    </w:p>
    <w:p w14:paraId="495F5CA5">
      <w:pPr>
        <w:spacing w:line="440" w:lineRule="exact"/>
        <w:ind w:firstLine="560" w:firstLineChars="200"/>
        <w:jc w:val="right"/>
        <w:rPr>
          <w:rFonts w:hAnsi="宋体"/>
          <w:sz w:val="28"/>
          <w:szCs w:val="28"/>
        </w:rPr>
      </w:pPr>
    </w:p>
    <w:p w14:paraId="66D85D07">
      <w:pPr>
        <w:spacing w:line="440" w:lineRule="exact"/>
        <w:ind w:firstLine="560" w:firstLineChars="200"/>
        <w:jc w:val="right"/>
        <w:rPr>
          <w:rFonts w:hAnsi="宋体"/>
          <w:sz w:val="28"/>
          <w:szCs w:val="28"/>
        </w:rPr>
      </w:pPr>
    </w:p>
    <w:p w14:paraId="154451D2">
      <w:pPr>
        <w:wordWrap w:val="0"/>
        <w:spacing w:line="440" w:lineRule="exact"/>
        <w:ind w:firstLine="480" w:firstLineChars="200"/>
        <w:jc w:val="right"/>
        <w:rPr>
          <w:rFonts w:hAnsi="宋体"/>
          <w:sz w:val="24"/>
          <w:szCs w:val="24"/>
        </w:rPr>
      </w:pPr>
      <w:r>
        <w:rPr>
          <w:rFonts w:hint="eastAsia" w:hAnsi="宋体"/>
          <w:sz w:val="24"/>
          <w:szCs w:val="24"/>
        </w:rPr>
        <w:t xml:space="preserve">    年   月   日</w:t>
      </w:r>
    </w:p>
    <w:p w14:paraId="049E3489">
      <w:pPr>
        <w:snapToGrid w:val="0"/>
        <w:spacing w:line="400" w:lineRule="exact"/>
        <w:jc w:val="center"/>
        <w:rPr>
          <w:rFonts w:hAnsi="宋体" w:cs="黑体"/>
          <w:b/>
          <w:sz w:val="32"/>
          <w:szCs w:val="32"/>
          <w:lang w:bidi="hi-IN"/>
        </w:rPr>
      </w:pPr>
    </w:p>
    <w:p w14:paraId="25103AB2">
      <w:pPr>
        <w:snapToGrid w:val="0"/>
        <w:spacing w:line="400" w:lineRule="exact"/>
        <w:jc w:val="center"/>
        <w:rPr>
          <w:rFonts w:hAnsi="宋体" w:cs="黑体"/>
          <w:b/>
          <w:sz w:val="32"/>
          <w:szCs w:val="32"/>
          <w:lang w:bidi="hi-IN"/>
        </w:rPr>
      </w:pPr>
    </w:p>
    <w:p w14:paraId="2EA7616D">
      <w:pPr>
        <w:snapToGrid w:val="0"/>
        <w:spacing w:line="400" w:lineRule="exact"/>
        <w:jc w:val="center"/>
        <w:rPr>
          <w:rFonts w:hAnsi="宋体" w:cs="黑体"/>
          <w:b/>
          <w:sz w:val="32"/>
          <w:szCs w:val="32"/>
          <w:lang w:bidi="hi-IN"/>
        </w:rPr>
      </w:pPr>
    </w:p>
    <w:p w14:paraId="09427083">
      <w:pPr>
        <w:snapToGrid w:val="0"/>
        <w:spacing w:line="400" w:lineRule="exact"/>
        <w:jc w:val="center"/>
        <w:rPr>
          <w:rFonts w:hAnsi="宋体" w:cs="黑体"/>
          <w:b/>
          <w:sz w:val="32"/>
          <w:szCs w:val="32"/>
          <w:lang w:bidi="hi-IN"/>
        </w:rPr>
      </w:pPr>
    </w:p>
    <w:p w14:paraId="37CA555F">
      <w:pPr>
        <w:snapToGrid w:val="0"/>
        <w:spacing w:line="400" w:lineRule="exact"/>
        <w:jc w:val="center"/>
        <w:rPr>
          <w:rFonts w:hAnsi="宋体" w:cs="黑体"/>
          <w:b/>
          <w:sz w:val="32"/>
          <w:szCs w:val="32"/>
          <w:lang w:bidi="hi-IN"/>
        </w:rPr>
      </w:pPr>
    </w:p>
    <w:p w14:paraId="216FCB81">
      <w:pPr>
        <w:snapToGrid w:val="0"/>
        <w:spacing w:line="400" w:lineRule="exact"/>
        <w:jc w:val="center"/>
        <w:rPr>
          <w:rFonts w:hAnsi="宋体" w:cs="黑体"/>
          <w:b/>
          <w:sz w:val="32"/>
          <w:szCs w:val="32"/>
          <w:lang w:bidi="hi-IN"/>
        </w:rPr>
      </w:pPr>
    </w:p>
    <w:p w14:paraId="4740AF6A">
      <w:pPr>
        <w:snapToGrid w:val="0"/>
        <w:spacing w:line="400" w:lineRule="exact"/>
        <w:jc w:val="center"/>
        <w:rPr>
          <w:rFonts w:hAnsi="宋体" w:cs="黑体"/>
          <w:b/>
          <w:sz w:val="32"/>
          <w:szCs w:val="32"/>
          <w:lang w:bidi="hi-IN"/>
        </w:rPr>
      </w:pPr>
    </w:p>
    <w:p w14:paraId="50755942">
      <w:pPr>
        <w:snapToGrid w:val="0"/>
        <w:spacing w:line="400" w:lineRule="exact"/>
        <w:jc w:val="center"/>
        <w:rPr>
          <w:rFonts w:hAnsi="宋体" w:cs="黑体"/>
          <w:b/>
          <w:sz w:val="32"/>
          <w:szCs w:val="32"/>
          <w:lang w:bidi="hi-IN"/>
        </w:rPr>
      </w:pPr>
    </w:p>
    <w:p w14:paraId="67BF9BA4">
      <w:pPr>
        <w:snapToGrid w:val="0"/>
        <w:spacing w:line="400" w:lineRule="exact"/>
        <w:jc w:val="center"/>
        <w:rPr>
          <w:rFonts w:hAnsi="宋体" w:cs="黑体"/>
          <w:b/>
          <w:sz w:val="32"/>
          <w:szCs w:val="32"/>
          <w:lang w:bidi="hi-IN"/>
        </w:rPr>
      </w:pPr>
    </w:p>
    <w:p w14:paraId="45ED3B95">
      <w:pPr>
        <w:snapToGrid w:val="0"/>
        <w:spacing w:line="400" w:lineRule="exact"/>
        <w:jc w:val="center"/>
        <w:rPr>
          <w:rFonts w:hAnsi="宋体" w:cs="黑体"/>
          <w:b/>
          <w:sz w:val="32"/>
          <w:szCs w:val="32"/>
          <w:lang w:bidi="hi-IN"/>
        </w:rPr>
      </w:pPr>
    </w:p>
    <w:p w14:paraId="508586F1">
      <w:pPr>
        <w:snapToGrid w:val="0"/>
        <w:spacing w:line="400" w:lineRule="exact"/>
        <w:jc w:val="center"/>
        <w:rPr>
          <w:rFonts w:hAnsi="宋体" w:cs="黑体"/>
          <w:b/>
          <w:sz w:val="32"/>
          <w:szCs w:val="32"/>
          <w:lang w:bidi="hi-IN"/>
        </w:rPr>
      </w:pPr>
    </w:p>
    <w:p w14:paraId="0BF740D0">
      <w:pPr>
        <w:snapToGrid w:val="0"/>
        <w:spacing w:line="400" w:lineRule="exact"/>
        <w:jc w:val="center"/>
        <w:rPr>
          <w:rFonts w:hAnsi="宋体" w:cs="黑体"/>
          <w:b/>
          <w:sz w:val="32"/>
          <w:szCs w:val="32"/>
          <w:lang w:bidi="hi-IN"/>
        </w:rPr>
      </w:pPr>
    </w:p>
    <w:p w14:paraId="1E4BBBA2">
      <w:pPr>
        <w:snapToGrid w:val="0"/>
        <w:spacing w:line="400" w:lineRule="exact"/>
        <w:jc w:val="center"/>
        <w:rPr>
          <w:rFonts w:hAnsi="宋体" w:cs="黑体"/>
          <w:b/>
          <w:sz w:val="32"/>
          <w:szCs w:val="32"/>
          <w:lang w:bidi="hi-IN"/>
        </w:rPr>
      </w:pPr>
    </w:p>
    <w:p w14:paraId="0E0D5BC6">
      <w:pPr>
        <w:snapToGrid w:val="0"/>
        <w:spacing w:line="400" w:lineRule="exact"/>
        <w:rPr>
          <w:rFonts w:hAnsi="宋体" w:cs="黑体"/>
          <w:b/>
          <w:sz w:val="32"/>
          <w:szCs w:val="32"/>
          <w:lang w:bidi="hi-IN"/>
        </w:rPr>
      </w:pPr>
    </w:p>
    <w:p w14:paraId="5535B8CF">
      <w:pPr>
        <w:snapToGrid w:val="0"/>
        <w:spacing w:line="400" w:lineRule="exact"/>
        <w:jc w:val="center"/>
        <w:rPr>
          <w:rFonts w:hAnsi="宋体"/>
          <w:b/>
          <w:sz w:val="28"/>
          <w:szCs w:val="28"/>
          <w:u w:val="single"/>
        </w:rPr>
      </w:pPr>
      <w:r>
        <w:rPr>
          <w:rFonts w:hint="eastAsia" w:hAnsi="宋体" w:cs="黑体"/>
          <w:b/>
          <w:sz w:val="28"/>
          <w:szCs w:val="28"/>
          <w:lang w:bidi="hi-IN"/>
        </w:rPr>
        <w:t>近三年来在经营活动中没有重大违法声明函</w:t>
      </w:r>
    </w:p>
    <w:p w14:paraId="541B49C1">
      <w:pPr>
        <w:snapToGrid w:val="0"/>
        <w:spacing w:line="400" w:lineRule="exact"/>
        <w:rPr>
          <w:rFonts w:hAnsi="宋体"/>
          <w:szCs w:val="21"/>
          <w:u w:val="single"/>
        </w:rPr>
      </w:pPr>
    </w:p>
    <w:p w14:paraId="25FD4AAC">
      <w:pPr>
        <w:spacing w:line="360" w:lineRule="auto"/>
        <w:rPr>
          <w:rFonts w:hAnsi="宋体"/>
          <w:sz w:val="24"/>
          <w:szCs w:val="24"/>
        </w:rPr>
      </w:pPr>
      <w:r>
        <w:rPr>
          <w:rFonts w:hint="eastAsia" w:hAnsi="宋体"/>
          <w:sz w:val="24"/>
          <w:szCs w:val="24"/>
        </w:rPr>
        <w:t>致汕尾市公共资源交易中心：</w:t>
      </w:r>
    </w:p>
    <w:p w14:paraId="4E2DE2B0">
      <w:pPr>
        <w:spacing w:line="360" w:lineRule="auto"/>
        <w:ind w:firstLine="480" w:firstLineChars="200"/>
        <w:rPr>
          <w:rFonts w:hAnsi="宋体"/>
          <w:sz w:val="24"/>
          <w:szCs w:val="24"/>
        </w:rPr>
      </w:pPr>
      <w:r>
        <w:rPr>
          <w:rFonts w:hint="eastAsia" w:hAnsi="宋体"/>
          <w:sz w:val="24"/>
          <w:szCs w:val="24"/>
        </w:rPr>
        <w:t>我司参与贵中心采购项目名称:</w:t>
      </w:r>
      <w:r>
        <w:rPr>
          <w:rFonts w:hint="eastAsia" w:hAnsi="宋体"/>
          <w:sz w:val="24"/>
          <w:szCs w:val="24"/>
          <w:u w:val="single"/>
        </w:rPr>
        <w:t xml:space="preserve">                   </w:t>
      </w:r>
      <w:r>
        <w:rPr>
          <w:rFonts w:hint="eastAsia" w:hAnsi="宋体"/>
          <w:sz w:val="24"/>
          <w:szCs w:val="24"/>
        </w:rPr>
        <w:t>采购项目编号：</w:t>
      </w:r>
      <w:r>
        <w:rPr>
          <w:rFonts w:hint="eastAsia" w:hAnsi="宋体"/>
          <w:sz w:val="24"/>
          <w:szCs w:val="24"/>
          <w:u w:val="single"/>
        </w:rPr>
        <w:t xml:space="preserve">     </w:t>
      </w:r>
      <w:r>
        <w:rPr>
          <w:rFonts w:hint="eastAsia" w:hAnsi="宋体"/>
          <w:sz w:val="24"/>
          <w:szCs w:val="24"/>
        </w:rPr>
        <w:t>包( 组 )号：</w:t>
      </w:r>
      <w:r>
        <w:rPr>
          <w:rFonts w:hint="eastAsia" w:hAnsi="宋体"/>
          <w:sz w:val="24"/>
          <w:szCs w:val="24"/>
          <w:u w:val="single"/>
        </w:rPr>
        <w:t xml:space="preserve">       </w:t>
      </w:r>
      <w:r>
        <w:rPr>
          <w:rFonts w:hint="eastAsia" w:hAnsi="宋体"/>
          <w:sz w:val="24"/>
          <w:szCs w:val="24"/>
        </w:rPr>
        <w:t>报价，近三年来在经营活动中没有重大违法行为。</w:t>
      </w:r>
    </w:p>
    <w:p w14:paraId="73C5D254">
      <w:pPr>
        <w:ind w:firstLine="480" w:firstLineChars="200"/>
        <w:rPr>
          <w:rFonts w:hAnsi="宋体"/>
          <w:sz w:val="24"/>
          <w:szCs w:val="24"/>
        </w:rPr>
      </w:pPr>
    </w:p>
    <w:p w14:paraId="143D7DCC">
      <w:pPr>
        <w:ind w:firstLine="480" w:firstLineChars="200"/>
        <w:rPr>
          <w:rFonts w:hAnsi="宋体"/>
          <w:sz w:val="24"/>
          <w:szCs w:val="24"/>
        </w:rPr>
      </w:pPr>
      <w:r>
        <w:rPr>
          <w:rFonts w:hint="eastAsia" w:hAnsi="宋体"/>
          <w:sz w:val="24"/>
          <w:szCs w:val="24"/>
        </w:rPr>
        <w:t>特此声明</w:t>
      </w:r>
    </w:p>
    <w:p w14:paraId="45168C97">
      <w:pPr>
        <w:ind w:firstLine="480" w:firstLineChars="200"/>
        <w:rPr>
          <w:rFonts w:hAnsi="宋体"/>
          <w:sz w:val="24"/>
          <w:szCs w:val="24"/>
        </w:rPr>
      </w:pPr>
    </w:p>
    <w:p w14:paraId="0FDFED14">
      <w:pPr>
        <w:ind w:firstLine="480" w:firstLineChars="200"/>
        <w:rPr>
          <w:rFonts w:hAnsi="宋体"/>
          <w:sz w:val="24"/>
          <w:szCs w:val="24"/>
        </w:rPr>
      </w:pPr>
      <w:r>
        <w:rPr>
          <w:rFonts w:hint="eastAsia" w:hAnsi="宋体"/>
          <w:sz w:val="24"/>
          <w:szCs w:val="24"/>
        </w:rPr>
        <w:t>本单位保证全部申请文件和问题的回答是真实和有效的，并对所提供资料的真实性负责，如有虚假，愿承担相应的后果和法律责任。</w:t>
      </w:r>
    </w:p>
    <w:p w14:paraId="08A09F36">
      <w:pPr>
        <w:spacing w:line="440" w:lineRule="exact"/>
        <w:ind w:firstLine="480" w:firstLineChars="200"/>
        <w:rPr>
          <w:rFonts w:hAnsi="宋体"/>
          <w:sz w:val="24"/>
          <w:szCs w:val="24"/>
        </w:rPr>
      </w:pPr>
    </w:p>
    <w:p w14:paraId="704CFF22">
      <w:pPr>
        <w:spacing w:line="440" w:lineRule="exact"/>
        <w:ind w:firstLine="480" w:firstLineChars="200"/>
        <w:rPr>
          <w:rFonts w:hAnsi="宋体"/>
          <w:sz w:val="24"/>
          <w:szCs w:val="24"/>
        </w:rPr>
      </w:pPr>
    </w:p>
    <w:p w14:paraId="4A2F45F0">
      <w:pPr>
        <w:spacing w:line="440" w:lineRule="exact"/>
        <w:ind w:firstLine="480" w:firstLineChars="200"/>
        <w:rPr>
          <w:rFonts w:hAnsi="宋体"/>
          <w:sz w:val="24"/>
          <w:szCs w:val="24"/>
        </w:rPr>
      </w:pPr>
    </w:p>
    <w:p w14:paraId="2A09398B">
      <w:pPr>
        <w:spacing w:line="440" w:lineRule="exact"/>
        <w:ind w:firstLine="480" w:firstLineChars="200"/>
        <w:rPr>
          <w:rFonts w:hAnsi="宋体"/>
          <w:sz w:val="24"/>
          <w:szCs w:val="24"/>
        </w:rPr>
      </w:pPr>
    </w:p>
    <w:p w14:paraId="38833DF0">
      <w:pPr>
        <w:spacing w:line="440" w:lineRule="exact"/>
        <w:ind w:firstLine="480" w:firstLineChars="200"/>
        <w:rPr>
          <w:rFonts w:hAnsi="宋体"/>
          <w:sz w:val="24"/>
          <w:szCs w:val="24"/>
        </w:rPr>
      </w:pPr>
      <w:r>
        <w:rPr>
          <w:rFonts w:hint="eastAsia" w:hAnsi="宋体"/>
          <w:sz w:val="24"/>
          <w:szCs w:val="24"/>
        </w:rPr>
        <w:t xml:space="preserve">报价供应商代表（签名或盖私章）： </w:t>
      </w:r>
    </w:p>
    <w:p w14:paraId="42EE4BFD">
      <w:pPr>
        <w:spacing w:line="440" w:lineRule="exact"/>
        <w:ind w:firstLine="480" w:firstLineChars="200"/>
        <w:rPr>
          <w:rFonts w:hAnsi="宋体"/>
          <w:sz w:val="24"/>
          <w:szCs w:val="24"/>
        </w:rPr>
      </w:pPr>
      <w:r>
        <w:rPr>
          <w:rFonts w:hint="eastAsia" w:hAnsi="宋体"/>
          <w:sz w:val="24"/>
          <w:szCs w:val="24"/>
        </w:rPr>
        <w:t>报价供应商名称（盖单位公章）：</w:t>
      </w:r>
    </w:p>
    <w:p w14:paraId="00A320A8">
      <w:pPr>
        <w:spacing w:line="440" w:lineRule="exact"/>
        <w:ind w:firstLine="480" w:firstLineChars="200"/>
        <w:jc w:val="right"/>
        <w:rPr>
          <w:rFonts w:hAnsi="宋体"/>
          <w:sz w:val="24"/>
          <w:szCs w:val="24"/>
        </w:rPr>
      </w:pPr>
    </w:p>
    <w:p w14:paraId="454E1A57">
      <w:pPr>
        <w:spacing w:line="440" w:lineRule="exact"/>
        <w:ind w:firstLine="480" w:firstLineChars="200"/>
        <w:jc w:val="right"/>
        <w:rPr>
          <w:rFonts w:hAnsi="宋体"/>
          <w:sz w:val="24"/>
          <w:szCs w:val="24"/>
        </w:rPr>
      </w:pPr>
    </w:p>
    <w:p w14:paraId="5F2BF600">
      <w:pPr>
        <w:spacing w:line="440" w:lineRule="exact"/>
        <w:ind w:firstLine="480" w:firstLineChars="200"/>
        <w:jc w:val="right"/>
        <w:rPr>
          <w:rFonts w:hAnsi="宋体"/>
          <w:sz w:val="24"/>
          <w:szCs w:val="24"/>
        </w:rPr>
      </w:pPr>
    </w:p>
    <w:p w14:paraId="5EF8DCB9">
      <w:pPr>
        <w:wordWrap w:val="0"/>
        <w:spacing w:line="440" w:lineRule="exact"/>
        <w:ind w:firstLine="480" w:firstLineChars="200"/>
        <w:jc w:val="right"/>
        <w:rPr>
          <w:rFonts w:hAnsi="宋体"/>
          <w:sz w:val="24"/>
          <w:szCs w:val="24"/>
        </w:rPr>
      </w:pPr>
      <w:r>
        <w:rPr>
          <w:rFonts w:hint="eastAsia" w:hAnsi="宋体"/>
          <w:sz w:val="24"/>
          <w:szCs w:val="24"/>
        </w:rPr>
        <w:t xml:space="preserve">       年   月   日  </w:t>
      </w:r>
    </w:p>
    <w:p w14:paraId="7DFF8835">
      <w:pPr>
        <w:snapToGrid w:val="0"/>
        <w:spacing w:line="400" w:lineRule="exact"/>
        <w:rPr>
          <w:rFonts w:hAnsi="宋体"/>
          <w:szCs w:val="21"/>
          <w:u w:val="single"/>
        </w:rPr>
      </w:pPr>
    </w:p>
    <w:p w14:paraId="6C1B6143">
      <w:pPr>
        <w:jc w:val="center"/>
        <w:rPr>
          <w:b/>
          <w:sz w:val="28"/>
          <w:szCs w:val="28"/>
        </w:rPr>
      </w:pPr>
    </w:p>
    <w:p w14:paraId="690A60D4">
      <w:pPr>
        <w:jc w:val="center"/>
        <w:rPr>
          <w:rFonts w:hAnsi="宋体"/>
          <w:color w:val="000000"/>
          <w:sz w:val="24"/>
        </w:rPr>
      </w:pPr>
    </w:p>
    <w:p w14:paraId="2FA278A5">
      <w:pPr>
        <w:jc w:val="center"/>
        <w:rPr>
          <w:rFonts w:hAnsi="宋体"/>
          <w:color w:val="000000"/>
          <w:sz w:val="24"/>
        </w:rPr>
      </w:pPr>
    </w:p>
    <w:p w14:paraId="4DEF317D">
      <w:pPr>
        <w:jc w:val="center"/>
        <w:rPr>
          <w:rFonts w:hAnsi="宋体"/>
          <w:color w:val="000000"/>
          <w:sz w:val="24"/>
        </w:rPr>
      </w:pPr>
    </w:p>
    <w:p w14:paraId="3052AA13">
      <w:pPr>
        <w:jc w:val="center"/>
        <w:rPr>
          <w:rFonts w:hAnsi="宋体"/>
          <w:b/>
          <w:color w:val="000000"/>
          <w:sz w:val="28"/>
          <w:szCs w:val="28"/>
        </w:rPr>
      </w:pPr>
    </w:p>
    <w:p w14:paraId="71828FB1">
      <w:pPr>
        <w:jc w:val="center"/>
        <w:rPr>
          <w:b/>
          <w:color w:val="000000"/>
          <w:sz w:val="28"/>
          <w:szCs w:val="28"/>
        </w:rPr>
      </w:pPr>
      <w:r>
        <w:rPr>
          <w:rFonts w:hint="eastAsia" w:hAnsi="宋体"/>
          <w:b/>
          <w:color w:val="000000"/>
          <w:sz w:val="28"/>
          <w:szCs w:val="28"/>
        </w:rPr>
        <w:t>本项目相关承诺及证明文件</w:t>
      </w:r>
    </w:p>
    <w:p w14:paraId="36A3DA03">
      <w:pPr>
        <w:rPr>
          <w:color w:val="000000"/>
        </w:rPr>
      </w:pPr>
      <w:r>
        <w:rPr>
          <w:rFonts w:hint="eastAsia"/>
          <w:color w:val="000000"/>
        </w:rPr>
        <w:t xml:space="preserve">                                                                     </w:t>
      </w:r>
    </w:p>
    <w:p w14:paraId="7D4FC3D4">
      <w:pPr>
        <w:rPr>
          <w:color w:val="000000"/>
        </w:rPr>
      </w:pPr>
    </w:p>
    <w:p w14:paraId="6A69FF5A">
      <w:pPr>
        <w:pStyle w:val="16"/>
        <w:tabs>
          <w:tab w:val="left" w:pos="7740"/>
        </w:tabs>
        <w:spacing w:line="360" w:lineRule="exact"/>
        <w:rPr>
          <w:rFonts w:ascii="宋体" w:hAnsi="宋体"/>
          <w:color w:val="000000"/>
          <w:sz w:val="21"/>
          <w:szCs w:val="21"/>
        </w:rPr>
      </w:pPr>
      <w:r>
        <w:rPr>
          <w:rFonts w:hint="eastAsia" w:ascii="宋体" w:hAnsi="宋体"/>
          <w:color w:val="000000"/>
          <w:sz w:val="21"/>
          <w:szCs w:val="21"/>
        </w:rPr>
        <w:t>注：供应商必须对应询价文件相关要求提供本项目相关承诺及证明文件，含糊不清、不确切或伪造、变造证明材料的，按照不完全响应或者完全不响应处理。</w:t>
      </w:r>
    </w:p>
    <w:p w14:paraId="1682B03D">
      <w:pPr>
        <w:jc w:val="right"/>
        <w:rPr>
          <w:color w:val="000000"/>
          <w:sz w:val="21"/>
          <w:szCs w:val="21"/>
        </w:rPr>
      </w:pPr>
    </w:p>
    <w:p w14:paraId="5FA473B4">
      <w:pPr>
        <w:jc w:val="right"/>
        <w:rPr>
          <w:color w:val="000000"/>
          <w:sz w:val="21"/>
          <w:szCs w:val="21"/>
        </w:rPr>
      </w:pPr>
    </w:p>
    <w:p w14:paraId="748C2D64">
      <w:pPr>
        <w:jc w:val="right"/>
        <w:rPr>
          <w:color w:val="000000"/>
          <w:sz w:val="21"/>
          <w:szCs w:val="21"/>
        </w:rPr>
      </w:pPr>
    </w:p>
    <w:p w14:paraId="559DE578">
      <w:pPr>
        <w:wordWrap w:val="0"/>
        <w:spacing w:line="500" w:lineRule="exact"/>
        <w:jc w:val="right"/>
        <w:rPr>
          <w:rFonts w:hAnsi="宋体"/>
          <w:color w:val="000000"/>
          <w:sz w:val="24"/>
          <w:szCs w:val="24"/>
        </w:rPr>
      </w:pPr>
      <w:r>
        <w:rPr>
          <w:rFonts w:hint="eastAsia" w:hAnsi="宋体"/>
          <w:color w:val="000000"/>
          <w:sz w:val="24"/>
          <w:szCs w:val="24"/>
        </w:rPr>
        <w:t xml:space="preserve"> 年    月    日    </w:t>
      </w:r>
    </w:p>
    <w:p w14:paraId="771286E3">
      <w:pPr>
        <w:rPr>
          <w:b/>
          <w:sz w:val="28"/>
          <w:szCs w:val="28"/>
        </w:rPr>
      </w:pPr>
      <w:bookmarkStart w:id="5" w:name="_Toc452735480"/>
    </w:p>
    <w:p w14:paraId="6BCD480A">
      <w:pPr>
        <w:jc w:val="center"/>
        <w:rPr>
          <w:b/>
          <w:sz w:val="28"/>
          <w:szCs w:val="28"/>
        </w:rPr>
      </w:pPr>
    </w:p>
    <w:p w14:paraId="477C7E25">
      <w:pPr>
        <w:jc w:val="center"/>
        <w:rPr>
          <w:b/>
          <w:sz w:val="28"/>
          <w:szCs w:val="28"/>
        </w:rPr>
      </w:pPr>
    </w:p>
    <w:p w14:paraId="591B79C6">
      <w:pPr>
        <w:jc w:val="center"/>
        <w:rPr>
          <w:b/>
          <w:sz w:val="28"/>
          <w:szCs w:val="28"/>
        </w:rPr>
      </w:pPr>
      <w:r>
        <w:rPr>
          <w:rFonts w:hint="eastAsia"/>
          <w:b/>
          <w:sz w:val="28"/>
          <w:szCs w:val="28"/>
        </w:rPr>
        <w:t>招标文件要求的其他内容及投标人认为需要加以说明的其他内容：</w:t>
      </w:r>
      <w:bookmarkEnd w:id="5"/>
    </w:p>
    <w:p w14:paraId="632935EF">
      <w:pPr>
        <w:spacing w:line="360" w:lineRule="auto"/>
        <w:ind w:firstLine="480" w:firstLineChars="200"/>
        <w:rPr>
          <w:rFonts w:ascii="黑体" w:hAnsi="黑体" w:eastAsia="黑体"/>
          <w:sz w:val="24"/>
          <w:szCs w:val="28"/>
          <w:lang w:val="en-GB"/>
        </w:rPr>
      </w:pPr>
    </w:p>
    <w:p w14:paraId="6AEF6E6D">
      <w:pPr>
        <w:spacing w:line="360" w:lineRule="auto"/>
        <w:ind w:firstLine="480" w:firstLineChars="200"/>
        <w:rPr>
          <w:rFonts w:hAnsi="宋体"/>
          <w:sz w:val="24"/>
          <w:szCs w:val="28"/>
          <w:lang w:val="en-GB"/>
        </w:rPr>
      </w:pPr>
      <w:r>
        <w:rPr>
          <w:rFonts w:hint="eastAsia" w:hAnsi="宋体"/>
          <w:color w:val="000000"/>
          <w:sz w:val="24"/>
          <w:szCs w:val="28"/>
          <w:lang w:val="en-GB"/>
        </w:rPr>
        <w:t>本节无格式要求，投标人可根据自身实际情况以及招标文件规定的详细评审内容和应当提供的证明材料进行编制</w:t>
      </w:r>
      <w:r>
        <w:rPr>
          <w:rFonts w:hint="eastAsia" w:hAnsi="宋体"/>
          <w:sz w:val="24"/>
          <w:szCs w:val="28"/>
          <w:lang w:val="en-GB"/>
        </w:rPr>
        <w:t>。</w:t>
      </w:r>
    </w:p>
    <w:p w14:paraId="3090C3B1">
      <w:pPr>
        <w:rPr>
          <w:rFonts w:hAnsi="宋体"/>
        </w:rPr>
      </w:pPr>
    </w:p>
    <w:p w14:paraId="1658CF55">
      <w:pPr>
        <w:rPr>
          <w:rFonts w:hAnsi="宋体"/>
        </w:rPr>
      </w:pPr>
    </w:p>
    <w:p w14:paraId="642D14ED">
      <w:pPr>
        <w:rPr>
          <w:rFonts w:hAnsi="宋体"/>
        </w:rPr>
      </w:pPr>
    </w:p>
    <w:p w14:paraId="2C46FA75">
      <w:pPr>
        <w:rPr>
          <w:rFonts w:hAnsi="宋体"/>
        </w:rPr>
      </w:pPr>
    </w:p>
    <w:p w14:paraId="281FD644">
      <w:pPr>
        <w:rPr>
          <w:rFonts w:hAnsi="宋体"/>
        </w:rPr>
      </w:pPr>
    </w:p>
    <w:p w14:paraId="4691F2EF">
      <w:pPr>
        <w:rPr>
          <w:rFonts w:hAnsi="宋体"/>
        </w:rPr>
      </w:pPr>
    </w:p>
    <w:p w14:paraId="005069ED">
      <w:pPr>
        <w:rPr>
          <w:rFonts w:hAnsi="宋体"/>
        </w:rPr>
      </w:pPr>
    </w:p>
    <w:p w14:paraId="71A9AAB0">
      <w:pPr>
        <w:rPr>
          <w:rFonts w:hAnsi="宋体"/>
        </w:rPr>
      </w:pPr>
    </w:p>
    <w:p w14:paraId="141CAD1E">
      <w:pPr>
        <w:rPr>
          <w:rFonts w:hAnsi="宋体"/>
          <w:sz w:val="24"/>
        </w:rPr>
      </w:pPr>
    </w:p>
    <w:p w14:paraId="5D4A2EAD">
      <w:pPr>
        <w:rPr>
          <w:rFonts w:hAnsi="宋体"/>
          <w:sz w:val="24"/>
        </w:rPr>
      </w:pPr>
    </w:p>
    <w:p w14:paraId="0111C10D">
      <w:pPr>
        <w:spacing w:line="360" w:lineRule="auto"/>
        <w:ind w:right="420"/>
        <w:rPr>
          <w:rFonts w:hAnsi="宋体"/>
          <w:sz w:val="24"/>
        </w:rPr>
      </w:pPr>
      <w:r>
        <w:rPr>
          <w:rFonts w:hint="eastAsia" w:hAnsi="宋体"/>
          <w:sz w:val="24"/>
        </w:rPr>
        <w:t>投标人名称（并加盖公章）：</w:t>
      </w:r>
    </w:p>
    <w:p w14:paraId="327F5E4C">
      <w:pPr>
        <w:tabs>
          <w:tab w:val="left" w:pos="3960"/>
        </w:tabs>
        <w:spacing w:before="60" w:line="360" w:lineRule="auto"/>
        <w:ind w:right="720"/>
        <w:rPr>
          <w:rFonts w:hAnsi="宋体"/>
          <w:sz w:val="24"/>
        </w:rPr>
      </w:pPr>
      <w:r>
        <w:rPr>
          <w:rFonts w:hint="eastAsia" w:hAnsi="宋体"/>
          <w:sz w:val="24"/>
        </w:rPr>
        <w:t>被授权代表签名（或盖章）：</w:t>
      </w:r>
    </w:p>
    <w:p w14:paraId="3E2960EA">
      <w:pPr>
        <w:tabs>
          <w:tab w:val="left" w:pos="3960"/>
        </w:tabs>
        <w:spacing w:before="60" w:line="360" w:lineRule="auto"/>
        <w:ind w:right="720"/>
        <w:rPr>
          <w:rFonts w:hAnsi="宋体"/>
          <w:sz w:val="24"/>
        </w:rPr>
      </w:pPr>
      <w:r>
        <w:rPr>
          <w:rFonts w:hint="eastAsia" w:hAnsi="宋体"/>
          <w:sz w:val="24"/>
        </w:rPr>
        <w:t>日期：</w:t>
      </w:r>
    </w:p>
    <w:p w14:paraId="313BA3ED">
      <w:pPr>
        <w:tabs>
          <w:tab w:val="left" w:pos="6882"/>
        </w:tabs>
        <w:rPr>
          <w:rFonts w:hAnsi="宋体"/>
        </w:rPr>
      </w:pPr>
    </w:p>
    <w:p w14:paraId="05F5A1ED">
      <w:pPr>
        <w:spacing w:line="360" w:lineRule="auto"/>
        <w:ind w:firstLine="2520" w:firstLineChars="1050"/>
        <w:rPr>
          <w:rFonts w:hAnsi="宋体"/>
          <w:sz w:val="24"/>
          <w:szCs w:val="28"/>
          <w:lang w:val="en-GB"/>
        </w:rPr>
      </w:pPr>
    </w:p>
    <w:p w14:paraId="0D1217F0">
      <w:pPr>
        <w:spacing w:line="360" w:lineRule="auto"/>
        <w:ind w:firstLine="2520" w:firstLineChars="1050"/>
        <w:rPr>
          <w:rFonts w:hAnsi="宋体"/>
          <w:sz w:val="24"/>
          <w:szCs w:val="28"/>
          <w:lang w:val="en-GB"/>
        </w:rPr>
      </w:pPr>
    </w:p>
    <w:p w14:paraId="5B8FE7BB">
      <w:pPr>
        <w:spacing w:line="360" w:lineRule="auto"/>
        <w:ind w:firstLine="2520" w:firstLineChars="1050"/>
        <w:rPr>
          <w:rFonts w:hAnsi="宋体"/>
          <w:sz w:val="24"/>
          <w:szCs w:val="28"/>
          <w:lang w:val="en-GB"/>
        </w:rPr>
      </w:pPr>
    </w:p>
    <w:p w14:paraId="5478186E">
      <w:pPr>
        <w:spacing w:line="360" w:lineRule="auto"/>
        <w:ind w:firstLine="2520" w:firstLineChars="1050"/>
        <w:rPr>
          <w:rFonts w:hAnsi="宋体"/>
          <w:sz w:val="24"/>
          <w:szCs w:val="28"/>
          <w:lang w:val="en-GB"/>
        </w:rPr>
      </w:pPr>
      <w:r>
        <w:rPr>
          <w:rFonts w:hint="eastAsia" w:hAnsi="宋体"/>
          <w:sz w:val="24"/>
          <w:szCs w:val="28"/>
          <w:lang w:val="en-GB"/>
        </w:rPr>
        <w:t>（投标人认为本节无须提交的，应注明“本节空白”字样）</w:t>
      </w:r>
    </w:p>
    <w:p w14:paraId="456947FE">
      <w:pPr>
        <w:spacing w:line="360" w:lineRule="auto"/>
        <w:ind w:left="-404" w:leftChars="-202" w:right="-674" w:rightChars="-337" w:firstLine="480" w:firstLineChars="200"/>
        <w:rPr>
          <w:rFonts w:hAnsi="宋体"/>
          <w:color w:val="000000"/>
          <w:sz w:val="24"/>
        </w:rPr>
      </w:pPr>
    </w:p>
    <w:p w14:paraId="2E747E54">
      <w:pPr>
        <w:snapToGrid w:val="0"/>
        <w:spacing w:before="100" w:beforeAutospacing="1" w:after="100" w:afterAutospacing="1" w:line="360" w:lineRule="auto"/>
        <w:ind w:right="708" w:rightChars="354"/>
      </w:pPr>
    </w:p>
    <w:p w14:paraId="7B595950">
      <w:pPr>
        <w:snapToGrid w:val="0"/>
        <w:spacing w:line="360" w:lineRule="auto"/>
        <w:ind w:right="708" w:rightChars="354"/>
      </w:pPr>
    </w:p>
    <w:sectPr>
      <w:headerReference r:id="rId3" w:type="default"/>
      <w:footerReference r:id="rId4" w:type="default"/>
      <w:footerReference r:id="rId5" w:type="even"/>
      <w:footnotePr>
        <w:numRestart w:val="eachPage"/>
      </w:footnotePr>
      <w:pgSz w:w="11908" w:h="16838"/>
      <w:pgMar w:top="1134" w:right="1418" w:bottom="1134" w:left="1418" w:header="720" w:footer="720" w:gutter="0"/>
      <w:pgNumType w:start="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54770A-1A5C-4418-A59C-57845D6B000E}"/>
  </w:font>
  <w:font w:name="黑体">
    <w:panose1 w:val="02010609060101010101"/>
    <w:charset w:val="86"/>
    <w:family w:val="auto"/>
    <w:pitch w:val="default"/>
    <w:sig w:usb0="800002BF" w:usb1="38CF7CFA" w:usb2="00000016" w:usb3="00000000" w:csb0="00040001" w:csb1="00000000"/>
    <w:embedRegular r:id="rId2" w:fontKey="{5C9FB26D-B5B7-4797-B854-1A12AEFF46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3" w:fontKey="{FC566E5C-C820-435B-9D3B-C0EA04AD95AC}"/>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A00002EF" w:usb1="4000004B"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embedRegular r:id="rId4" w:fontKey="{2B451CAC-D79B-484A-B6FA-3F2B42E9EEDD}"/>
  </w:font>
  <w:font w:name="方正小标宋简体">
    <w:panose1 w:val="02000000000000000000"/>
    <w:charset w:val="86"/>
    <w:family w:val="auto"/>
    <w:pitch w:val="default"/>
    <w:sig w:usb0="00000001" w:usb1="08000000" w:usb2="00000000" w:usb3="00000000" w:csb0="00040000" w:csb1="00000000"/>
    <w:embedRegular r:id="rId5" w:fontKey="{A12AFE01-007F-455D-92D3-5C832363001E}"/>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B7FC">
    <w:pPr>
      <w:pStyle w:val="27"/>
      <w:framePr w:wrap="around" w:vAnchor="text" w:hAnchor="margin" w:xAlign="center" w:y="1"/>
      <w:rPr>
        <w:rStyle w:val="47"/>
      </w:rPr>
    </w:pPr>
    <w:r>
      <w:fldChar w:fldCharType="begin"/>
    </w:r>
    <w:r>
      <w:rPr>
        <w:rStyle w:val="47"/>
      </w:rPr>
      <w:instrText xml:space="preserve">PAGE  </w:instrText>
    </w:r>
    <w:r>
      <w:fldChar w:fldCharType="separate"/>
    </w:r>
    <w:r>
      <w:rPr>
        <w:rStyle w:val="47"/>
      </w:rPr>
      <w:t>19</w:t>
    </w:r>
    <w:r>
      <w:fldChar w:fldCharType="end"/>
    </w:r>
  </w:p>
  <w:p w14:paraId="00D9ADFF">
    <w:pPr>
      <w:pStyle w:val="27"/>
    </w:pPr>
    <w:r>
      <w:rPr>
        <w:rFonts w:hint="eastAsia"/>
      </w:rPr>
      <w:t>汕尾市政府采购询价文件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DBF2">
    <w:pPr>
      <w:pStyle w:val="27"/>
      <w:framePr w:wrap="around" w:vAnchor="text" w:hAnchor="margin" w:xAlign="center" w:y="1"/>
      <w:rPr>
        <w:rStyle w:val="47"/>
      </w:rPr>
    </w:pPr>
    <w:r>
      <w:fldChar w:fldCharType="begin"/>
    </w:r>
    <w:r>
      <w:rPr>
        <w:rStyle w:val="47"/>
      </w:rPr>
      <w:instrText xml:space="preserve">PAGE  </w:instrText>
    </w:r>
    <w:r>
      <w:fldChar w:fldCharType="end"/>
    </w:r>
  </w:p>
  <w:p w14:paraId="3E77AE9B">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4CDBF">
    <w:pPr>
      <w:pStyle w:val="28"/>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84C12"/>
    <w:multiLevelType w:val="singleLevel"/>
    <w:tmpl w:val="A7884C12"/>
    <w:lvl w:ilvl="0" w:tentative="0">
      <w:start w:val="1"/>
      <w:numFmt w:val="decimal"/>
      <w:lvlText w:val="%1."/>
      <w:lvlJc w:val="left"/>
      <w:pPr>
        <w:tabs>
          <w:tab w:val="left" w:pos="312"/>
        </w:tabs>
      </w:pPr>
    </w:lvl>
  </w:abstractNum>
  <w:abstractNum w:abstractNumId="1">
    <w:nsid w:val="10BF56FD"/>
    <w:multiLevelType w:val="singleLevel"/>
    <w:tmpl w:val="10BF56FD"/>
    <w:lvl w:ilvl="0" w:tentative="0">
      <w:start w:val="1"/>
      <w:numFmt w:val="lowerLetter"/>
      <w:suff w:val="space"/>
      <w:lvlText w:val="（%1."/>
      <w:lvlJc w:val="left"/>
    </w:lvl>
  </w:abstractNum>
  <w:abstractNum w:abstractNumId="2">
    <w:nsid w:val="183C604A"/>
    <w:multiLevelType w:val="singleLevel"/>
    <w:tmpl w:val="183C604A"/>
    <w:lvl w:ilvl="0" w:tentative="0">
      <w:start w:val="1"/>
      <w:numFmt w:val="japaneseCounting"/>
      <w:lvlText w:val="%1、"/>
      <w:lvlJc w:val="left"/>
      <w:pPr>
        <w:tabs>
          <w:tab w:val="left" w:pos="960"/>
        </w:tabs>
        <w:ind w:left="960" w:hanging="480"/>
      </w:pPr>
      <w:rPr>
        <w:rFonts w:hint="eastAsia"/>
      </w:rPr>
    </w:lvl>
  </w:abstractNum>
  <w:abstractNum w:abstractNumId="3">
    <w:nsid w:val="21B510F1"/>
    <w:multiLevelType w:val="singleLevel"/>
    <w:tmpl w:val="21B510F1"/>
    <w:lvl w:ilvl="0" w:tentative="0">
      <w:start w:val="1"/>
      <w:numFmt w:val="decimal"/>
      <w:suff w:val="nothing"/>
      <w:lvlText w:val="%1、"/>
      <w:lvlJc w:val="left"/>
    </w:lvl>
  </w:abstractNum>
  <w:abstractNum w:abstractNumId="4">
    <w:nsid w:val="5E7869C9"/>
    <w:multiLevelType w:val="singleLevel"/>
    <w:tmpl w:val="5E7869C9"/>
    <w:lvl w:ilvl="0" w:tentative="0">
      <w:start w:val="1"/>
      <w:numFmt w:val="decimal"/>
      <w:lvlText w:val="%1."/>
      <w:lvlJc w:val="left"/>
      <w:pPr>
        <w:tabs>
          <w:tab w:val="left" w:pos="312"/>
        </w:tabs>
      </w:pPr>
    </w:lvl>
  </w:abstractNum>
  <w:abstractNum w:abstractNumId="5">
    <w:nsid w:val="6A964595"/>
    <w:multiLevelType w:val="multilevel"/>
    <w:tmpl w:val="6A964595"/>
    <w:lvl w:ilvl="0" w:tentative="0">
      <w:start w:val="3"/>
      <w:numFmt w:val="japaneseCounting"/>
      <w:lvlText w:val="第%1章"/>
      <w:lvlJc w:val="left"/>
      <w:pPr>
        <w:tabs>
          <w:tab w:val="left" w:pos="872"/>
        </w:tabs>
        <w:ind w:left="872" w:hanging="960"/>
      </w:pPr>
      <w:rPr>
        <w:rFonts w:hint="default"/>
      </w:rPr>
    </w:lvl>
    <w:lvl w:ilvl="1" w:tentative="0">
      <w:start w:val="1"/>
      <w:numFmt w:val="lowerLetter"/>
      <w:lvlText w:val="%2)"/>
      <w:lvlJc w:val="left"/>
      <w:pPr>
        <w:tabs>
          <w:tab w:val="left" w:pos="752"/>
        </w:tabs>
        <w:ind w:left="752" w:hanging="420"/>
      </w:pPr>
    </w:lvl>
    <w:lvl w:ilvl="2" w:tentative="0">
      <w:start w:val="1"/>
      <w:numFmt w:val="lowerRoman"/>
      <w:lvlText w:val="%3."/>
      <w:lvlJc w:val="right"/>
      <w:pPr>
        <w:tabs>
          <w:tab w:val="left" w:pos="1172"/>
        </w:tabs>
        <w:ind w:left="1172" w:hanging="420"/>
      </w:pPr>
    </w:lvl>
    <w:lvl w:ilvl="3" w:tentative="0">
      <w:start w:val="1"/>
      <w:numFmt w:val="decimal"/>
      <w:lvlText w:val="%4."/>
      <w:lvlJc w:val="left"/>
      <w:pPr>
        <w:tabs>
          <w:tab w:val="left" w:pos="1592"/>
        </w:tabs>
        <w:ind w:left="1592" w:hanging="420"/>
      </w:pPr>
    </w:lvl>
    <w:lvl w:ilvl="4" w:tentative="0">
      <w:start w:val="1"/>
      <w:numFmt w:val="lowerLetter"/>
      <w:lvlText w:val="%5)"/>
      <w:lvlJc w:val="left"/>
      <w:pPr>
        <w:tabs>
          <w:tab w:val="left" w:pos="2012"/>
        </w:tabs>
        <w:ind w:left="2012" w:hanging="420"/>
      </w:pPr>
    </w:lvl>
    <w:lvl w:ilvl="5" w:tentative="0">
      <w:start w:val="1"/>
      <w:numFmt w:val="lowerRoman"/>
      <w:lvlText w:val="%6."/>
      <w:lvlJc w:val="right"/>
      <w:pPr>
        <w:tabs>
          <w:tab w:val="left" w:pos="2432"/>
        </w:tabs>
        <w:ind w:left="2432" w:hanging="420"/>
      </w:pPr>
    </w:lvl>
    <w:lvl w:ilvl="6" w:tentative="0">
      <w:start w:val="1"/>
      <w:numFmt w:val="decimal"/>
      <w:lvlText w:val="%7."/>
      <w:lvlJc w:val="left"/>
      <w:pPr>
        <w:tabs>
          <w:tab w:val="left" w:pos="2852"/>
        </w:tabs>
        <w:ind w:left="2852" w:hanging="420"/>
      </w:pPr>
    </w:lvl>
    <w:lvl w:ilvl="7" w:tentative="0">
      <w:start w:val="1"/>
      <w:numFmt w:val="lowerLetter"/>
      <w:lvlText w:val="%8)"/>
      <w:lvlJc w:val="left"/>
      <w:pPr>
        <w:tabs>
          <w:tab w:val="left" w:pos="3272"/>
        </w:tabs>
        <w:ind w:left="3272" w:hanging="420"/>
      </w:pPr>
    </w:lvl>
    <w:lvl w:ilvl="8" w:tentative="0">
      <w:start w:val="1"/>
      <w:numFmt w:val="lowerRoman"/>
      <w:lvlText w:val="%9."/>
      <w:lvlJc w:val="right"/>
      <w:pPr>
        <w:tabs>
          <w:tab w:val="left" w:pos="3692"/>
        </w:tabs>
        <w:ind w:left="3692" w:hanging="420"/>
      </w:pPr>
    </w:lvl>
  </w:abstractNum>
  <w:abstractNum w:abstractNumId="6">
    <w:nsid w:val="7C0B0534"/>
    <w:multiLevelType w:val="singleLevel"/>
    <w:tmpl w:val="7C0B0534"/>
    <w:lvl w:ilvl="0" w:tentative="0">
      <w:start w:val="1"/>
      <w:numFmt w:val="decimal"/>
      <w:lvlText w:val="%1."/>
      <w:lvlJc w:val="left"/>
      <w:pPr>
        <w:tabs>
          <w:tab w:val="left" w:pos="312"/>
        </w:tabs>
      </w:pPr>
    </w:lvl>
  </w:abstractNum>
  <w:num w:numId="1">
    <w:abstractNumId w:val="4"/>
  </w:num>
  <w:num w:numId="2">
    <w:abstractNumId w:val="3"/>
  </w:num>
  <w:num w:numId="3">
    <w:abstractNumId w:val="0"/>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diMzRlYzZhZDEwNGI2ZjBiYTZkNmQ3MDMxM2M0NmEifQ=="/>
  </w:docVars>
  <w:rsids>
    <w:rsidRoot w:val="000532E6"/>
    <w:rsid w:val="00002512"/>
    <w:rsid w:val="00014BAF"/>
    <w:rsid w:val="000267BA"/>
    <w:rsid w:val="00026A85"/>
    <w:rsid w:val="00032672"/>
    <w:rsid w:val="00033D3B"/>
    <w:rsid w:val="0003738F"/>
    <w:rsid w:val="00037A5E"/>
    <w:rsid w:val="000473AB"/>
    <w:rsid w:val="0005105A"/>
    <w:rsid w:val="000532E6"/>
    <w:rsid w:val="00060E62"/>
    <w:rsid w:val="0006337A"/>
    <w:rsid w:val="000657F2"/>
    <w:rsid w:val="00074995"/>
    <w:rsid w:val="0007532F"/>
    <w:rsid w:val="00080749"/>
    <w:rsid w:val="0008133A"/>
    <w:rsid w:val="00082EF2"/>
    <w:rsid w:val="0009088F"/>
    <w:rsid w:val="00091A41"/>
    <w:rsid w:val="000A27A6"/>
    <w:rsid w:val="000A582F"/>
    <w:rsid w:val="000C1634"/>
    <w:rsid w:val="000C7907"/>
    <w:rsid w:val="000D5C6F"/>
    <w:rsid w:val="000D7005"/>
    <w:rsid w:val="000E0CEB"/>
    <w:rsid w:val="000E68E1"/>
    <w:rsid w:val="000E76A3"/>
    <w:rsid w:val="000F1F88"/>
    <w:rsid w:val="000F6D6A"/>
    <w:rsid w:val="00105871"/>
    <w:rsid w:val="001148F7"/>
    <w:rsid w:val="001156DB"/>
    <w:rsid w:val="00122DAE"/>
    <w:rsid w:val="00123DCC"/>
    <w:rsid w:val="0013353E"/>
    <w:rsid w:val="00133C16"/>
    <w:rsid w:val="00135F15"/>
    <w:rsid w:val="0013644F"/>
    <w:rsid w:val="001376F7"/>
    <w:rsid w:val="001402CE"/>
    <w:rsid w:val="001434ED"/>
    <w:rsid w:val="001472F7"/>
    <w:rsid w:val="0015190C"/>
    <w:rsid w:val="00152E28"/>
    <w:rsid w:val="00153831"/>
    <w:rsid w:val="001575B6"/>
    <w:rsid w:val="00162AE5"/>
    <w:rsid w:val="00166E54"/>
    <w:rsid w:val="00171D30"/>
    <w:rsid w:val="00172385"/>
    <w:rsid w:val="00174167"/>
    <w:rsid w:val="00180DDA"/>
    <w:rsid w:val="00184888"/>
    <w:rsid w:val="00187A82"/>
    <w:rsid w:val="0019778C"/>
    <w:rsid w:val="001978D5"/>
    <w:rsid w:val="001A777C"/>
    <w:rsid w:val="001B29BE"/>
    <w:rsid w:val="001B2C23"/>
    <w:rsid w:val="001C0557"/>
    <w:rsid w:val="001C2D72"/>
    <w:rsid w:val="001D3FDA"/>
    <w:rsid w:val="001D6497"/>
    <w:rsid w:val="001D7E0D"/>
    <w:rsid w:val="001E3416"/>
    <w:rsid w:val="001F2F89"/>
    <w:rsid w:val="001F4642"/>
    <w:rsid w:val="001F7B5F"/>
    <w:rsid w:val="00203568"/>
    <w:rsid w:val="0020384F"/>
    <w:rsid w:val="00204C65"/>
    <w:rsid w:val="00205EC8"/>
    <w:rsid w:val="0021470E"/>
    <w:rsid w:val="00216ABD"/>
    <w:rsid w:val="002213CB"/>
    <w:rsid w:val="00222A09"/>
    <w:rsid w:val="0022627E"/>
    <w:rsid w:val="00226E13"/>
    <w:rsid w:val="00233B06"/>
    <w:rsid w:val="00233B70"/>
    <w:rsid w:val="002352B5"/>
    <w:rsid w:val="0024057E"/>
    <w:rsid w:val="002445D5"/>
    <w:rsid w:val="00250DDB"/>
    <w:rsid w:val="00257834"/>
    <w:rsid w:val="00266763"/>
    <w:rsid w:val="002801E6"/>
    <w:rsid w:val="002879A5"/>
    <w:rsid w:val="00290365"/>
    <w:rsid w:val="002A4431"/>
    <w:rsid w:val="002A59AA"/>
    <w:rsid w:val="002B1D0F"/>
    <w:rsid w:val="002B6F7C"/>
    <w:rsid w:val="002C0B88"/>
    <w:rsid w:val="002C2AF3"/>
    <w:rsid w:val="002D01BE"/>
    <w:rsid w:val="002D24D2"/>
    <w:rsid w:val="002E0683"/>
    <w:rsid w:val="002E0E64"/>
    <w:rsid w:val="002E3D1B"/>
    <w:rsid w:val="002E43D0"/>
    <w:rsid w:val="002E7442"/>
    <w:rsid w:val="002E7E07"/>
    <w:rsid w:val="002F028D"/>
    <w:rsid w:val="002F0E4A"/>
    <w:rsid w:val="002F767E"/>
    <w:rsid w:val="003010CF"/>
    <w:rsid w:val="00301FE4"/>
    <w:rsid w:val="0030390F"/>
    <w:rsid w:val="00306E09"/>
    <w:rsid w:val="00307965"/>
    <w:rsid w:val="00310560"/>
    <w:rsid w:val="00314992"/>
    <w:rsid w:val="003203C9"/>
    <w:rsid w:val="00320DC7"/>
    <w:rsid w:val="003211DB"/>
    <w:rsid w:val="00321FE3"/>
    <w:rsid w:val="003222E5"/>
    <w:rsid w:val="00323002"/>
    <w:rsid w:val="00332FEF"/>
    <w:rsid w:val="003444B1"/>
    <w:rsid w:val="0035524D"/>
    <w:rsid w:val="00370C3B"/>
    <w:rsid w:val="00372BF0"/>
    <w:rsid w:val="003730CA"/>
    <w:rsid w:val="00380B89"/>
    <w:rsid w:val="00382B18"/>
    <w:rsid w:val="00383567"/>
    <w:rsid w:val="003A3284"/>
    <w:rsid w:val="003A4656"/>
    <w:rsid w:val="003A50E3"/>
    <w:rsid w:val="003A6908"/>
    <w:rsid w:val="003A6EFA"/>
    <w:rsid w:val="003B04F1"/>
    <w:rsid w:val="003B43B0"/>
    <w:rsid w:val="003B68B7"/>
    <w:rsid w:val="003C20EB"/>
    <w:rsid w:val="003C2932"/>
    <w:rsid w:val="003C4910"/>
    <w:rsid w:val="003C4DA7"/>
    <w:rsid w:val="003C6F9E"/>
    <w:rsid w:val="003C72DF"/>
    <w:rsid w:val="003D127F"/>
    <w:rsid w:val="003D1375"/>
    <w:rsid w:val="003D1844"/>
    <w:rsid w:val="003D3CF0"/>
    <w:rsid w:val="003D4701"/>
    <w:rsid w:val="003D7910"/>
    <w:rsid w:val="003E337C"/>
    <w:rsid w:val="003E3A16"/>
    <w:rsid w:val="003E520C"/>
    <w:rsid w:val="004021E6"/>
    <w:rsid w:val="00402F04"/>
    <w:rsid w:val="00403D5D"/>
    <w:rsid w:val="00403FF9"/>
    <w:rsid w:val="00411D7B"/>
    <w:rsid w:val="004122DC"/>
    <w:rsid w:val="004152E4"/>
    <w:rsid w:val="00420DB4"/>
    <w:rsid w:val="0042446D"/>
    <w:rsid w:val="00425812"/>
    <w:rsid w:val="004309A0"/>
    <w:rsid w:val="00430DA3"/>
    <w:rsid w:val="00431741"/>
    <w:rsid w:val="0043212E"/>
    <w:rsid w:val="0043600D"/>
    <w:rsid w:val="00437845"/>
    <w:rsid w:val="00440813"/>
    <w:rsid w:val="00443745"/>
    <w:rsid w:val="00443E12"/>
    <w:rsid w:val="00446FAB"/>
    <w:rsid w:val="0044790C"/>
    <w:rsid w:val="00447EC1"/>
    <w:rsid w:val="0045010E"/>
    <w:rsid w:val="0046046E"/>
    <w:rsid w:val="00464E7B"/>
    <w:rsid w:val="00470A05"/>
    <w:rsid w:val="00470B6D"/>
    <w:rsid w:val="00471369"/>
    <w:rsid w:val="00471E1F"/>
    <w:rsid w:val="00473B3A"/>
    <w:rsid w:val="00474C2D"/>
    <w:rsid w:val="0047606E"/>
    <w:rsid w:val="00477576"/>
    <w:rsid w:val="004837CC"/>
    <w:rsid w:val="00484347"/>
    <w:rsid w:val="004878DF"/>
    <w:rsid w:val="004A372D"/>
    <w:rsid w:val="004A6D4F"/>
    <w:rsid w:val="004B037A"/>
    <w:rsid w:val="004B11BE"/>
    <w:rsid w:val="004B1575"/>
    <w:rsid w:val="004B7807"/>
    <w:rsid w:val="004C61E6"/>
    <w:rsid w:val="004D1928"/>
    <w:rsid w:val="004D1B67"/>
    <w:rsid w:val="004E0208"/>
    <w:rsid w:val="004E2B25"/>
    <w:rsid w:val="004F609D"/>
    <w:rsid w:val="004F610B"/>
    <w:rsid w:val="004F61BA"/>
    <w:rsid w:val="0051121D"/>
    <w:rsid w:val="005242EF"/>
    <w:rsid w:val="00530636"/>
    <w:rsid w:val="00536345"/>
    <w:rsid w:val="00536420"/>
    <w:rsid w:val="005458A5"/>
    <w:rsid w:val="0055302A"/>
    <w:rsid w:val="00556E2B"/>
    <w:rsid w:val="00557603"/>
    <w:rsid w:val="00561AD1"/>
    <w:rsid w:val="005646D6"/>
    <w:rsid w:val="00567567"/>
    <w:rsid w:val="00570FF0"/>
    <w:rsid w:val="005721D8"/>
    <w:rsid w:val="005804C5"/>
    <w:rsid w:val="00585DEF"/>
    <w:rsid w:val="00593363"/>
    <w:rsid w:val="00596401"/>
    <w:rsid w:val="005A53B5"/>
    <w:rsid w:val="005A577B"/>
    <w:rsid w:val="005A7D40"/>
    <w:rsid w:val="005B1A74"/>
    <w:rsid w:val="005C26EB"/>
    <w:rsid w:val="005C74BF"/>
    <w:rsid w:val="005E2534"/>
    <w:rsid w:val="005E3AE8"/>
    <w:rsid w:val="005E5DDA"/>
    <w:rsid w:val="005F0FDE"/>
    <w:rsid w:val="005F31B8"/>
    <w:rsid w:val="005F55E8"/>
    <w:rsid w:val="00603012"/>
    <w:rsid w:val="006045B4"/>
    <w:rsid w:val="00605F34"/>
    <w:rsid w:val="006135B3"/>
    <w:rsid w:val="00613C31"/>
    <w:rsid w:val="00613FCA"/>
    <w:rsid w:val="00616528"/>
    <w:rsid w:val="00621622"/>
    <w:rsid w:val="00622AA9"/>
    <w:rsid w:val="00622C2E"/>
    <w:rsid w:val="00632A67"/>
    <w:rsid w:val="00633E07"/>
    <w:rsid w:val="006368F3"/>
    <w:rsid w:val="00640238"/>
    <w:rsid w:val="00641751"/>
    <w:rsid w:val="00642052"/>
    <w:rsid w:val="00644EE6"/>
    <w:rsid w:val="00647CB1"/>
    <w:rsid w:val="00651208"/>
    <w:rsid w:val="00660A14"/>
    <w:rsid w:val="0066694A"/>
    <w:rsid w:val="00666B5D"/>
    <w:rsid w:val="0067006C"/>
    <w:rsid w:val="00687EFD"/>
    <w:rsid w:val="00690F01"/>
    <w:rsid w:val="00691101"/>
    <w:rsid w:val="00691F1B"/>
    <w:rsid w:val="006950B3"/>
    <w:rsid w:val="00697ACA"/>
    <w:rsid w:val="006A367E"/>
    <w:rsid w:val="006B1202"/>
    <w:rsid w:val="006B7F60"/>
    <w:rsid w:val="006C211A"/>
    <w:rsid w:val="006C665C"/>
    <w:rsid w:val="006C6992"/>
    <w:rsid w:val="006D1E01"/>
    <w:rsid w:val="006E1BD8"/>
    <w:rsid w:val="006E4744"/>
    <w:rsid w:val="006E524F"/>
    <w:rsid w:val="006F1F64"/>
    <w:rsid w:val="006F31E6"/>
    <w:rsid w:val="006F7DB7"/>
    <w:rsid w:val="006F7EB4"/>
    <w:rsid w:val="00700376"/>
    <w:rsid w:val="00700B50"/>
    <w:rsid w:val="0070597A"/>
    <w:rsid w:val="00731684"/>
    <w:rsid w:val="0075326A"/>
    <w:rsid w:val="00753582"/>
    <w:rsid w:val="00753967"/>
    <w:rsid w:val="00755E5B"/>
    <w:rsid w:val="00762E6B"/>
    <w:rsid w:val="007657BB"/>
    <w:rsid w:val="00771152"/>
    <w:rsid w:val="00772937"/>
    <w:rsid w:val="0077331A"/>
    <w:rsid w:val="00774C64"/>
    <w:rsid w:val="007942E0"/>
    <w:rsid w:val="007A7EE5"/>
    <w:rsid w:val="007B2694"/>
    <w:rsid w:val="007C4B92"/>
    <w:rsid w:val="007E2170"/>
    <w:rsid w:val="007E5B1B"/>
    <w:rsid w:val="007F069D"/>
    <w:rsid w:val="007F07FA"/>
    <w:rsid w:val="007F4961"/>
    <w:rsid w:val="007F5F12"/>
    <w:rsid w:val="007F65BC"/>
    <w:rsid w:val="00800422"/>
    <w:rsid w:val="00810A3C"/>
    <w:rsid w:val="00810EE9"/>
    <w:rsid w:val="0081162C"/>
    <w:rsid w:val="00813C3C"/>
    <w:rsid w:val="008178A7"/>
    <w:rsid w:val="00820161"/>
    <w:rsid w:val="0082054D"/>
    <w:rsid w:val="008211F6"/>
    <w:rsid w:val="00823ACB"/>
    <w:rsid w:val="00823EE4"/>
    <w:rsid w:val="00827FB5"/>
    <w:rsid w:val="00831B00"/>
    <w:rsid w:val="00832606"/>
    <w:rsid w:val="0083262C"/>
    <w:rsid w:val="008369DB"/>
    <w:rsid w:val="0083762D"/>
    <w:rsid w:val="00841E5D"/>
    <w:rsid w:val="008478E6"/>
    <w:rsid w:val="0085211D"/>
    <w:rsid w:val="00852609"/>
    <w:rsid w:val="0085558C"/>
    <w:rsid w:val="00857C60"/>
    <w:rsid w:val="00864152"/>
    <w:rsid w:val="00865BF9"/>
    <w:rsid w:val="00872573"/>
    <w:rsid w:val="0088085F"/>
    <w:rsid w:val="00881C7B"/>
    <w:rsid w:val="00882DF9"/>
    <w:rsid w:val="008856D8"/>
    <w:rsid w:val="008924A6"/>
    <w:rsid w:val="00895F63"/>
    <w:rsid w:val="008A092C"/>
    <w:rsid w:val="008A1FA6"/>
    <w:rsid w:val="008A34BD"/>
    <w:rsid w:val="008A7BC5"/>
    <w:rsid w:val="008B21C0"/>
    <w:rsid w:val="008B6A3E"/>
    <w:rsid w:val="008B7D36"/>
    <w:rsid w:val="008C09E1"/>
    <w:rsid w:val="008C7FF0"/>
    <w:rsid w:val="008D4A3D"/>
    <w:rsid w:val="008D6EC8"/>
    <w:rsid w:val="008E3227"/>
    <w:rsid w:val="008E3987"/>
    <w:rsid w:val="008F2FC9"/>
    <w:rsid w:val="008F4D84"/>
    <w:rsid w:val="00911DC0"/>
    <w:rsid w:val="00912ED5"/>
    <w:rsid w:val="00920313"/>
    <w:rsid w:val="00930CCC"/>
    <w:rsid w:val="009331AA"/>
    <w:rsid w:val="009341C5"/>
    <w:rsid w:val="0094254B"/>
    <w:rsid w:val="00945D21"/>
    <w:rsid w:val="00947DBB"/>
    <w:rsid w:val="00961D82"/>
    <w:rsid w:val="00963D80"/>
    <w:rsid w:val="00963E2B"/>
    <w:rsid w:val="009649B0"/>
    <w:rsid w:val="00966FEB"/>
    <w:rsid w:val="00975F74"/>
    <w:rsid w:val="009772EB"/>
    <w:rsid w:val="0098495E"/>
    <w:rsid w:val="00990A81"/>
    <w:rsid w:val="009952C4"/>
    <w:rsid w:val="00997B73"/>
    <w:rsid w:val="009A35E8"/>
    <w:rsid w:val="009A536F"/>
    <w:rsid w:val="009B31D3"/>
    <w:rsid w:val="009D068F"/>
    <w:rsid w:val="009D55A6"/>
    <w:rsid w:val="009D610C"/>
    <w:rsid w:val="009D7076"/>
    <w:rsid w:val="009E4718"/>
    <w:rsid w:val="009E7EEB"/>
    <w:rsid w:val="00A0038F"/>
    <w:rsid w:val="00A036BA"/>
    <w:rsid w:val="00A1779D"/>
    <w:rsid w:val="00A17903"/>
    <w:rsid w:val="00A25878"/>
    <w:rsid w:val="00A274CE"/>
    <w:rsid w:val="00A316BD"/>
    <w:rsid w:val="00A32CF0"/>
    <w:rsid w:val="00A33AA3"/>
    <w:rsid w:val="00A35A13"/>
    <w:rsid w:val="00A4519F"/>
    <w:rsid w:val="00A46237"/>
    <w:rsid w:val="00A52B54"/>
    <w:rsid w:val="00A52C1B"/>
    <w:rsid w:val="00A5547B"/>
    <w:rsid w:val="00A57843"/>
    <w:rsid w:val="00A610D0"/>
    <w:rsid w:val="00A64EA8"/>
    <w:rsid w:val="00A72A9C"/>
    <w:rsid w:val="00A73F2B"/>
    <w:rsid w:val="00A82A3C"/>
    <w:rsid w:val="00A8454D"/>
    <w:rsid w:val="00A853AD"/>
    <w:rsid w:val="00A918CC"/>
    <w:rsid w:val="00A91A6E"/>
    <w:rsid w:val="00A9215C"/>
    <w:rsid w:val="00A971C0"/>
    <w:rsid w:val="00AA1F65"/>
    <w:rsid w:val="00AA2BA6"/>
    <w:rsid w:val="00AA2E09"/>
    <w:rsid w:val="00AA5247"/>
    <w:rsid w:val="00AA63BC"/>
    <w:rsid w:val="00AA698B"/>
    <w:rsid w:val="00AA719D"/>
    <w:rsid w:val="00AB340B"/>
    <w:rsid w:val="00AC1859"/>
    <w:rsid w:val="00AD2179"/>
    <w:rsid w:val="00AD4DAD"/>
    <w:rsid w:val="00AD71D8"/>
    <w:rsid w:val="00AE6732"/>
    <w:rsid w:val="00AF1038"/>
    <w:rsid w:val="00AF413F"/>
    <w:rsid w:val="00AF7420"/>
    <w:rsid w:val="00AF7DAE"/>
    <w:rsid w:val="00B00E60"/>
    <w:rsid w:val="00B101D8"/>
    <w:rsid w:val="00B165A5"/>
    <w:rsid w:val="00B17F2E"/>
    <w:rsid w:val="00B215EE"/>
    <w:rsid w:val="00B22106"/>
    <w:rsid w:val="00B23E40"/>
    <w:rsid w:val="00B26443"/>
    <w:rsid w:val="00B41E11"/>
    <w:rsid w:val="00B56742"/>
    <w:rsid w:val="00B57757"/>
    <w:rsid w:val="00B6050E"/>
    <w:rsid w:val="00B63838"/>
    <w:rsid w:val="00B73117"/>
    <w:rsid w:val="00B8373C"/>
    <w:rsid w:val="00B9115D"/>
    <w:rsid w:val="00B92584"/>
    <w:rsid w:val="00B96765"/>
    <w:rsid w:val="00BA233B"/>
    <w:rsid w:val="00BA669F"/>
    <w:rsid w:val="00BA7778"/>
    <w:rsid w:val="00BB284C"/>
    <w:rsid w:val="00BB2AD0"/>
    <w:rsid w:val="00BB3F6E"/>
    <w:rsid w:val="00BC2088"/>
    <w:rsid w:val="00BC6458"/>
    <w:rsid w:val="00BC78F8"/>
    <w:rsid w:val="00BD59D5"/>
    <w:rsid w:val="00BE4DF8"/>
    <w:rsid w:val="00BE50BD"/>
    <w:rsid w:val="00BF4C9A"/>
    <w:rsid w:val="00BF53B8"/>
    <w:rsid w:val="00C009AA"/>
    <w:rsid w:val="00C01F44"/>
    <w:rsid w:val="00C04464"/>
    <w:rsid w:val="00C1427B"/>
    <w:rsid w:val="00C14585"/>
    <w:rsid w:val="00C17747"/>
    <w:rsid w:val="00C303C5"/>
    <w:rsid w:val="00C3776B"/>
    <w:rsid w:val="00C404F0"/>
    <w:rsid w:val="00C44710"/>
    <w:rsid w:val="00C50536"/>
    <w:rsid w:val="00C51339"/>
    <w:rsid w:val="00C543CE"/>
    <w:rsid w:val="00C65B40"/>
    <w:rsid w:val="00C70958"/>
    <w:rsid w:val="00C71432"/>
    <w:rsid w:val="00C80013"/>
    <w:rsid w:val="00C867D9"/>
    <w:rsid w:val="00C95ACF"/>
    <w:rsid w:val="00C972D3"/>
    <w:rsid w:val="00CA2831"/>
    <w:rsid w:val="00CA353C"/>
    <w:rsid w:val="00CA5289"/>
    <w:rsid w:val="00CA5DB5"/>
    <w:rsid w:val="00CA7C69"/>
    <w:rsid w:val="00CA7DC1"/>
    <w:rsid w:val="00CB11D0"/>
    <w:rsid w:val="00CC7AAD"/>
    <w:rsid w:val="00CD0E83"/>
    <w:rsid w:val="00CD5227"/>
    <w:rsid w:val="00CD5767"/>
    <w:rsid w:val="00CD5D1E"/>
    <w:rsid w:val="00CD5D99"/>
    <w:rsid w:val="00CD7757"/>
    <w:rsid w:val="00CE19FB"/>
    <w:rsid w:val="00CE5D6E"/>
    <w:rsid w:val="00CF21EE"/>
    <w:rsid w:val="00D0218F"/>
    <w:rsid w:val="00D02CCA"/>
    <w:rsid w:val="00D070D3"/>
    <w:rsid w:val="00D15E23"/>
    <w:rsid w:val="00D230F6"/>
    <w:rsid w:val="00D3070D"/>
    <w:rsid w:val="00D42282"/>
    <w:rsid w:val="00D42E07"/>
    <w:rsid w:val="00D46F54"/>
    <w:rsid w:val="00D511FD"/>
    <w:rsid w:val="00D55294"/>
    <w:rsid w:val="00D55E01"/>
    <w:rsid w:val="00D618E0"/>
    <w:rsid w:val="00D62ED6"/>
    <w:rsid w:val="00D63F5A"/>
    <w:rsid w:val="00D73A55"/>
    <w:rsid w:val="00D73CE5"/>
    <w:rsid w:val="00D74DC1"/>
    <w:rsid w:val="00D76D62"/>
    <w:rsid w:val="00D95347"/>
    <w:rsid w:val="00DA1670"/>
    <w:rsid w:val="00DA203E"/>
    <w:rsid w:val="00DA2C3C"/>
    <w:rsid w:val="00DA56A5"/>
    <w:rsid w:val="00DA61BF"/>
    <w:rsid w:val="00DA7B7D"/>
    <w:rsid w:val="00DA7BA5"/>
    <w:rsid w:val="00DB14A6"/>
    <w:rsid w:val="00DB41B8"/>
    <w:rsid w:val="00DC176B"/>
    <w:rsid w:val="00DC1DD0"/>
    <w:rsid w:val="00DC3D4D"/>
    <w:rsid w:val="00DC55B9"/>
    <w:rsid w:val="00DD073B"/>
    <w:rsid w:val="00DD1BBA"/>
    <w:rsid w:val="00DD711D"/>
    <w:rsid w:val="00DE28B7"/>
    <w:rsid w:val="00DE6C0B"/>
    <w:rsid w:val="00DE6E72"/>
    <w:rsid w:val="00E02A30"/>
    <w:rsid w:val="00E063B8"/>
    <w:rsid w:val="00E210B0"/>
    <w:rsid w:val="00E225AD"/>
    <w:rsid w:val="00E3471F"/>
    <w:rsid w:val="00E35AA0"/>
    <w:rsid w:val="00E371A7"/>
    <w:rsid w:val="00E4063E"/>
    <w:rsid w:val="00E41E03"/>
    <w:rsid w:val="00E445A0"/>
    <w:rsid w:val="00E44A7C"/>
    <w:rsid w:val="00E51EA6"/>
    <w:rsid w:val="00E52274"/>
    <w:rsid w:val="00E60AAC"/>
    <w:rsid w:val="00E619E2"/>
    <w:rsid w:val="00E61BA8"/>
    <w:rsid w:val="00E71209"/>
    <w:rsid w:val="00E82D06"/>
    <w:rsid w:val="00E82D24"/>
    <w:rsid w:val="00E85C53"/>
    <w:rsid w:val="00E9210F"/>
    <w:rsid w:val="00E93075"/>
    <w:rsid w:val="00E95731"/>
    <w:rsid w:val="00EA5B64"/>
    <w:rsid w:val="00EB137E"/>
    <w:rsid w:val="00EB155D"/>
    <w:rsid w:val="00EB39F8"/>
    <w:rsid w:val="00EB47F1"/>
    <w:rsid w:val="00EB550D"/>
    <w:rsid w:val="00EC264F"/>
    <w:rsid w:val="00EC2F87"/>
    <w:rsid w:val="00EC420C"/>
    <w:rsid w:val="00EC646A"/>
    <w:rsid w:val="00EC7566"/>
    <w:rsid w:val="00ED0473"/>
    <w:rsid w:val="00ED1F93"/>
    <w:rsid w:val="00ED2B0B"/>
    <w:rsid w:val="00ED3B50"/>
    <w:rsid w:val="00ED4856"/>
    <w:rsid w:val="00ED5675"/>
    <w:rsid w:val="00EE0244"/>
    <w:rsid w:val="00EE179C"/>
    <w:rsid w:val="00EE3459"/>
    <w:rsid w:val="00EE62F0"/>
    <w:rsid w:val="00EF2DDC"/>
    <w:rsid w:val="00EF36A9"/>
    <w:rsid w:val="00EF3CCE"/>
    <w:rsid w:val="00EF7072"/>
    <w:rsid w:val="00F02B22"/>
    <w:rsid w:val="00F04ED4"/>
    <w:rsid w:val="00F113EF"/>
    <w:rsid w:val="00F162A8"/>
    <w:rsid w:val="00F21207"/>
    <w:rsid w:val="00F22965"/>
    <w:rsid w:val="00F30463"/>
    <w:rsid w:val="00F304C2"/>
    <w:rsid w:val="00F4486C"/>
    <w:rsid w:val="00F52E00"/>
    <w:rsid w:val="00F55B00"/>
    <w:rsid w:val="00F560E2"/>
    <w:rsid w:val="00F561C6"/>
    <w:rsid w:val="00F61120"/>
    <w:rsid w:val="00F67E6B"/>
    <w:rsid w:val="00F745F7"/>
    <w:rsid w:val="00F759D5"/>
    <w:rsid w:val="00F8687D"/>
    <w:rsid w:val="00F91B9D"/>
    <w:rsid w:val="00FA1733"/>
    <w:rsid w:val="00FA2B70"/>
    <w:rsid w:val="00FA7F43"/>
    <w:rsid w:val="00FB1568"/>
    <w:rsid w:val="00FB5359"/>
    <w:rsid w:val="00FC3837"/>
    <w:rsid w:val="00FC78B3"/>
    <w:rsid w:val="00FD7F57"/>
    <w:rsid w:val="00FE1360"/>
    <w:rsid w:val="00FE4E51"/>
    <w:rsid w:val="00FE737D"/>
    <w:rsid w:val="00FF2B65"/>
    <w:rsid w:val="00FF5643"/>
    <w:rsid w:val="00FF67EF"/>
    <w:rsid w:val="0DAC7EE7"/>
    <w:rsid w:val="102421C1"/>
    <w:rsid w:val="1E9C521A"/>
    <w:rsid w:val="31B56D23"/>
    <w:rsid w:val="354E3320"/>
    <w:rsid w:val="4BA548B1"/>
    <w:rsid w:val="641868AE"/>
    <w:rsid w:val="7ADA2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2">
    <w:name w:val="heading 1"/>
    <w:basedOn w:val="1"/>
    <w:link w:val="91"/>
    <w:qFormat/>
    <w:uiPriority w:val="0"/>
    <w:pPr>
      <w:widowControl/>
      <w:autoSpaceDE/>
      <w:autoSpaceDN/>
      <w:adjustRightInd/>
      <w:spacing w:before="100" w:beforeAutospacing="1" w:after="100" w:afterAutospacing="1"/>
      <w:outlineLvl w:val="0"/>
    </w:pPr>
    <w:rPr>
      <w:rFonts w:hAnsi="宋体"/>
      <w:b/>
      <w:bCs/>
      <w:kern w:val="36"/>
      <w:sz w:val="48"/>
      <w:szCs w:val="48"/>
    </w:rPr>
  </w:style>
  <w:style w:type="paragraph" w:styleId="3">
    <w:name w:val="heading 2"/>
    <w:basedOn w:val="1"/>
    <w:next w:val="1"/>
    <w:link w:val="83"/>
    <w:qFormat/>
    <w:uiPriority w:val="0"/>
    <w:pPr>
      <w:keepNext/>
      <w:autoSpaceDE/>
      <w:autoSpaceDN/>
      <w:adjustRightInd/>
      <w:spacing w:before="240" w:after="60" w:line="360" w:lineRule="auto"/>
      <w:jc w:val="both"/>
      <w:outlineLvl w:val="1"/>
    </w:pPr>
    <w:rPr>
      <w:rFonts w:hAnsi="宋体"/>
      <w:iCs/>
      <w:kern w:val="2"/>
      <w:sz w:val="21"/>
      <w:szCs w:val="28"/>
    </w:rPr>
  </w:style>
  <w:style w:type="paragraph" w:styleId="4">
    <w:name w:val="heading 3"/>
    <w:basedOn w:val="1"/>
    <w:next w:val="1"/>
    <w:link w:val="59"/>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autoSpaceDE/>
      <w:autoSpaceDN/>
      <w:adjustRightInd/>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87"/>
    <w:qFormat/>
    <w:uiPriority w:val="0"/>
    <w:pPr>
      <w:keepNext/>
      <w:keepLines/>
      <w:autoSpaceDE/>
      <w:autoSpaceDN/>
      <w:adjustRightInd/>
      <w:spacing w:before="280" w:after="290" w:line="376" w:lineRule="auto"/>
      <w:jc w:val="both"/>
      <w:outlineLvl w:val="4"/>
    </w:pPr>
    <w:rPr>
      <w:rFonts w:ascii="Times New Roman"/>
      <w:b/>
      <w:bCs/>
      <w:kern w:val="2"/>
      <w:sz w:val="28"/>
      <w:szCs w:val="28"/>
    </w:rPr>
  </w:style>
  <w:style w:type="paragraph" w:styleId="7">
    <w:name w:val="heading 6"/>
    <w:basedOn w:val="1"/>
    <w:next w:val="1"/>
    <w:link w:val="65"/>
    <w:qFormat/>
    <w:uiPriority w:val="0"/>
    <w:pPr>
      <w:keepNext/>
      <w:keepLines/>
      <w:autoSpaceDE/>
      <w:autoSpaceDN/>
      <w:adjustRightInd/>
      <w:spacing w:before="240" w:after="64" w:line="320" w:lineRule="auto"/>
      <w:jc w:val="both"/>
      <w:outlineLvl w:val="5"/>
    </w:pPr>
    <w:rPr>
      <w:rFonts w:ascii="Arial" w:hAnsi="Arial" w:eastAsia="黑体"/>
      <w:b/>
      <w:bCs/>
      <w:kern w:val="2"/>
      <w:sz w:val="24"/>
      <w:szCs w:val="24"/>
    </w:rPr>
  </w:style>
  <w:style w:type="paragraph" w:styleId="8">
    <w:name w:val="heading 7"/>
    <w:basedOn w:val="1"/>
    <w:next w:val="9"/>
    <w:link w:val="88"/>
    <w:qFormat/>
    <w:uiPriority w:val="0"/>
    <w:pPr>
      <w:keepNext/>
      <w:keepLines/>
      <w:autoSpaceDE/>
      <w:autoSpaceDN/>
      <w:adjustRightInd/>
      <w:spacing w:before="240" w:after="64" w:line="320" w:lineRule="auto"/>
      <w:jc w:val="both"/>
      <w:outlineLvl w:val="6"/>
    </w:pPr>
    <w:rPr>
      <w:rFonts w:ascii="Times New Roman"/>
      <w:b/>
      <w:kern w:val="2"/>
      <w:sz w:val="24"/>
    </w:rPr>
  </w:style>
  <w:style w:type="paragraph" w:styleId="10">
    <w:name w:val="heading 8"/>
    <w:basedOn w:val="1"/>
    <w:next w:val="9"/>
    <w:link w:val="89"/>
    <w:qFormat/>
    <w:uiPriority w:val="0"/>
    <w:pPr>
      <w:keepNext/>
      <w:keepLines/>
      <w:autoSpaceDE/>
      <w:autoSpaceDN/>
      <w:adjustRightInd/>
      <w:spacing w:before="240" w:after="64" w:line="320" w:lineRule="auto"/>
      <w:jc w:val="both"/>
      <w:outlineLvl w:val="7"/>
    </w:pPr>
    <w:rPr>
      <w:rFonts w:ascii="Arial" w:hAnsi="Arial" w:eastAsia="黑体"/>
      <w:kern w:val="2"/>
      <w:sz w:val="24"/>
    </w:rPr>
  </w:style>
  <w:style w:type="paragraph" w:styleId="11">
    <w:name w:val="heading 9"/>
    <w:basedOn w:val="1"/>
    <w:next w:val="1"/>
    <w:link w:val="78"/>
    <w:qFormat/>
    <w:uiPriority w:val="0"/>
    <w:pPr>
      <w:keepNext/>
      <w:keepLines/>
      <w:autoSpaceDE/>
      <w:autoSpaceDN/>
      <w:adjustRightInd/>
      <w:spacing w:before="240" w:after="64" w:line="320" w:lineRule="auto"/>
      <w:jc w:val="both"/>
      <w:outlineLvl w:val="8"/>
    </w:pPr>
    <w:rPr>
      <w:rFonts w:ascii="Arial" w:hAnsi="Arial" w:eastAsia="黑体"/>
      <w:kern w:val="2"/>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67"/>
    <w:uiPriority w:val="0"/>
    <w:pPr>
      <w:widowControl/>
      <w:autoSpaceDE/>
      <w:autoSpaceDN/>
      <w:adjustRightInd/>
      <w:ind w:firstLine="420"/>
    </w:pPr>
    <w:rPr>
      <w:rFonts w:ascii="Times New Roman"/>
    </w:rPr>
  </w:style>
  <w:style w:type="paragraph" w:styleId="12">
    <w:name w:val="toc 7"/>
    <w:basedOn w:val="1"/>
    <w:next w:val="1"/>
    <w:qFormat/>
    <w:uiPriority w:val="0"/>
    <w:pPr>
      <w:autoSpaceDE/>
      <w:autoSpaceDN/>
      <w:adjustRightInd/>
      <w:ind w:left="1260"/>
    </w:pPr>
    <w:rPr>
      <w:rFonts w:ascii="Times New Roman"/>
      <w:kern w:val="2"/>
      <w:sz w:val="18"/>
      <w:szCs w:val="18"/>
    </w:rPr>
  </w:style>
  <w:style w:type="paragraph" w:styleId="13">
    <w:name w:val="caption"/>
    <w:basedOn w:val="1"/>
    <w:next w:val="1"/>
    <w:qFormat/>
    <w:uiPriority w:val="0"/>
    <w:pPr>
      <w:autoSpaceDE/>
      <w:autoSpaceDN/>
      <w:adjustRightInd/>
      <w:spacing w:before="152" w:after="160"/>
      <w:ind w:firstLine="200"/>
      <w:jc w:val="both"/>
    </w:pPr>
    <w:rPr>
      <w:rFonts w:hAnsi="宋体"/>
      <w:kern w:val="2"/>
      <w:sz w:val="21"/>
    </w:rPr>
  </w:style>
  <w:style w:type="paragraph" w:styleId="14">
    <w:name w:val="Document Map"/>
    <w:basedOn w:val="1"/>
    <w:link w:val="103"/>
    <w:qFormat/>
    <w:uiPriority w:val="0"/>
    <w:pPr>
      <w:shd w:val="clear" w:color="auto" w:fill="000080"/>
      <w:autoSpaceDE/>
      <w:autoSpaceDN/>
      <w:adjustRightInd/>
      <w:jc w:val="both"/>
    </w:pPr>
    <w:rPr>
      <w:rFonts w:ascii="Times New Roman"/>
      <w:kern w:val="2"/>
      <w:sz w:val="21"/>
      <w:szCs w:val="24"/>
    </w:rPr>
  </w:style>
  <w:style w:type="paragraph" w:styleId="15">
    <w:name w:val="annotation text"/>
    <w:basedOn w:val="1"/>
    <w:link w:val="56"/>
    <w:uiPriority w:val="0"/>
  </w:style>
  <w:style w:type="paragraph" w:styleId="16">
    <w:name w:val="Body Text 3"/>
    <w:basedOn w:val="1"/>
    <w:link w:val="86"/>
    <w:qFormat/>
    <w:uiPriority w:val="0"/>
    <w:pPr>
      <w:autoSpaceDE/>
      <w:autoSpaceDN/>
      <w:adjustRightInd/>
      <w:spacing w:after="120"/>
      <w:jc w:val="both"/>
    </w:pPr>
    <w:rPr>
      <w:rFonts w:ascii="Times New Roman"/>
      <w:kern w:val="2"/>
      <w:sz w:val="16"/>
      <w:szCs w:val="16"/>
    </w:rPr>
  </w:style>
  <w:style w:type="paragraph" w:styleId="17">
    <w:name w:val="Body Text"/>
    <w:basedOn w:val="1"/>
    <w:link w:val="77"/>
    <w:qFormat/>
    <w:uiPriority w:val="0"/>
    <w:pPr>
      <w:spacing w:after="120"/>
    </w:pPr>
  </w:style>
  <w:style w:type="paragraph" w:styleId="18">
    <w:name w:val="Body Text Indent"/>
    <w:basedOn w:val="1"/>
    <w:qFormat/>
    <w:uiPriority w:val="0"/>
    <w:pPr>
      <w:autoSpaceDE/>
      <w:autoSpaceDN/>
      <w:adjustRightInd/>
      <w:ind w:firstLine="830" w:firstLineChars="352"/>
      <w:jc w:val="both"/>
    </w:pPr>
    <w:rPr>
      <w:rFonts w:ascii="仿宋_GB2312" w:eastAsia="仿宋_GB2312"/>
      <w:kern w:val="2"/>
      <w:sz w:val="32"/>
    </w:rPr>
  </w:style>
  <w:style w:type="paragraph" w:styleId="19">
    <w:name w:val="List Bullet 2"/>
    <w:basedOn w:val="1"/>
    <w:qFormat/>
    <w:uiPriority w:val="0"/>
    <w:pPr>
      <w:tabs>
        <w:tab w:val="left" w:pos="420"/>
        <w:tab w:val="left" w:pos="960"/>
      </w:tabs>
      <w:autoSpaceDE/>
      <w:autoSpaceDN/>
      <w:adjustRightInd/>
      <w:ind w:left="420" w:hanging="420"/>
      <w:jc w:val="both"/>
      <w:outlineLvl w:val="0"/>
    </w:pPr>
    <w:rPr>
      <w:rFonts w:ascii="Times New Roman"/>
      <w:color w:val="0000FF"/>
      <w:kern w:val="2"/>
      <w:sz w:val="24"/>
    </w:rPr>
  </w:style>
  <w:style w:type="paragraph" w:styleId="20">
    <w:name w:val="toc 5"/>
    <w:basedOn w:val="1"/>
    <w:next w:val="1"/>
    <w:qFormat/>
    <w:uiPriority w:val="0"/>
    <w:pPr>
      <w:autoSpaceDE/>
      <w:autoSpaceDN/>
      <w:adjustRightInd/>
      <w:ind w:left="1680" w:leftChars="800"/>
      <w:jc w:val="both"/>
    </w:pPr>
    <w:rPr>
      <w:rFonts w:ascii="Times New Roman"/>
      <w:kern w:val="2"/>
      <w:sz w:val="21"/>
      <w:szCs w:val="24"/>
    </w:rPr>
  </w:style>
  <w:style w:type="paragraph" w:styleId="21">
    <w:name w:val="toc 3"/>
    <w:basedOn w:val="1"/>
    <w:next w:val="1"/>
    <w:qFormat/>
    <w:uiPriority w:val="39"/>
    <w:pPr>
      <w:autoSpaceDE/>
      <w:autoSpaceDN/>
      <w:adjustRightInd/>
      <w:ind w:left="420"/>
    </w:pPr>
    <w:rPr>
      <w:rFonts w:ascii="Times New Roman"/>
      <w:i/>
      <w:iCs/>
      <w:kern w:val="2"/>
      <w:sz w:val="21"/>
      <w:szCs w:val="24"/>
    </w:rPr>
  </w:style>
  <w:style w:type="paragraph" w:styleId="22">
    <w:name w:val="Plain Text"/>
    <w:basedOn w:val="1"/>
    <w:link w:val="84"/>
    <w:uiPriority w:val="0"/>
    <w:pPr>
      <w:autoSpaceDE/>
      <w:autoSpaceDN/>
      <w:adjustRightInd/>
      <w:jc w:val="both"/>
    </w:pPr>
    <w:rPr>
      <w:rFonts w:hAnsi="Courier New"/>
      <w:kern w:val="2"/>
      <w:sz w:val="21"/>
      <w:szCs w:val="21"/>
    </w:rPr>
  </w:style>
  <w:style w:type="paragraph" w:styleId="23">
    <w:name w:val="toc 8"/>
    <w:basedOn w:val="1"/>
    <w:next w:val="1"/>
    <w:qFormat/>
    <w:uiPriority w:val="0"/>
    <w:pPr>
      <w:autoSpaceDE/>
      <w:autoSpaceDN/>
      <w:adjustRightInd/>
      <w:ind w:left="1470"/>
    </w:pPr>
    <w:rPr>
      <w:rFonts w:ascii="Times New Roman"/>
      <w:kern w:val="2"/>
      <w:sz w:val="18"/>
      <w:szCs w:val="18"/>
    </w:rPr>
  </w:style>
  <w:style w:type="paragraph" w:styleId="24">
    <w:name w:val="Date"/>
    <w:basedOn w:val="1"/>
    <w:next w:val="1"/>
    <w:qFormat/>
    <w:uiPriority w:val="0"/>
    <w:pPr>
      <w:ind w:left="100" w:leftChars="2500"/>
    </w:pPr>
  </w:style>
  <w:style w:type="paragraph" w:styleId="25">
    <w:name w:val="Body Text Indent 2"/>
    <w:basedOn w:val="1"/>
    <w:link w:val="104"/>
    <w:qFormat/>
    <w:uiPriority w:val="0"/>
    <w:pPr>
      <w:autoSpaceDE/>
      <w:autoSpaceDN/>
      <w:adjustRightInd/>
      <w:spacing w:after="120" w:line="480" w:lineRule="auto"/>
      <w:ind w:left="420" w:leftChars="200"/>
      <w:jc w:val="both"/>
    </w:pPr>
    <w:rPr>
      <w:rFonts w:ascii="Times New Roman"/>
      <w:kern w:val="2"/>
      <w:sz w:val="21"/>
      <w:szCs w:val="24"/>
    </w:rPr>
  </w:style>
  <w:style w:type="paragraph" w:styleId="26">
    <w:name w:val="Balloon Text"/>
    <w:basedOn w:val="1"/>
    <w:link w:val="74"/>
    <w:qFormat/>
    <w:uiPriority w:val="0"/>
    <w:pPr>
      <w:autoSpaceDE/>
      <w:autoSpaceDN/>
      <w:adjustRightInd/>
      <w:jc w:val="both"/>
    </w:pPr>
    <w:rPr>
      <w:rFonts w:ascii="Times New Roman"/>
      <w:kern w:val="2"/>
      <w:sz w:val="18"/>
      <w:szCs w:val="18"/>
    </w:rPr>
  </w:style>
  <w:style w:type="paragraph" w:styleId="27">
    <w:name w:val="footer"/>
    <w:basedOn w:val="1"/>
    <w:qFormat/>
    <w:uiPriority w:val="0"/>
    <w:pPr>
      <w:tabs>
        <w:tab w:val="center" w:pos="4153"/>
        <w:tab w:val="right" w:pos="8306"/>
      </w:tabs>
      <w:snapToGrid w:val="0"/>
    </w:pPr>
    <w:rPr>
      <w:sz w:val="18"/>
      <w:szCs w:val="18"/>
    </w:rPr>
  </w:style>
  <w:style w:type="paragraph" w:styleId="28">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autoSpaceDE/>
      <w:autoSpaceDN/>
      <w:adjustRightInd/>
      <w:spacing w:before="120" w:after="120"/>
    </w:pPr>
    <w:rPr>
      <w:rFonts w:ascii="Times New Roman"/>
      <w:b/>
      <w:bCs/>
      <w:caps/>
      <w:kern w:val="2"/>
      <w:sz w:val="21"/>
      <w:szCs w:val="24"/>
    </w:rPr>
  </w:style>
  <w:style w:type="paragraph" w:styleId="30">
    <w:name w:val="toc 4"/>
    <w:basedOn w:val="1"/>
    <w:next w:val="1"/>
    <w:qFormat/>
    <w:uiPriority w:val="0"/>
    <w:pPr>
      <w:autoSpaceDE/>
      <w:autoSpaceDN/>
      <w:adjustRightInd/>
      <w:ind w:left="1260" w:leftChars="600"/>
      <w:jc w:val="both"/>
    </w:pPr>
    <w:rPr>
      <w:rFonts w:ascii="Times New Roman"/>
      <w:kern w:val="2"/>
      <w:sz w:val="21"/>
      <w:szCs w:val="24"/>
    </w:rPr>
  </w:style>
  <w:style w:type="paragraph" w:styleId="31">
    <w:name w:val="index heading"/>
    <w:basedOn w:val="1"/>
    <w:next w:val="32"/>
    <w:uiPriority w:val="0"/>
    <w:pPr>
      <w:autoSpaceDE/>
      <w:autoSpaceDN/>
      <w:adjustRightInd/>
      <w:jc w:val="both"/>
    </w:pPr>
    <w:rPr>
      <w:rFonts w:ascii="Times New Roman"/>
      <w:kern w:val="2"/>
      <w:sz w:val="21"/>
    </w:rPr>
  </w:style>
  <w:style w:type="paragraph" w:styleId="32">
    <w:name w:val="index 1"/>
    <w:basedOn w:val="1"/>
    <w:next w:val="1"/>
    <w:qFormat/>
    <w:uiPriority w:val="0"/>
  </w:style>
  <w:style w:type="paragraph" w:styleId="33">
    <w:name w:val="Subtitle"/>
    <w:basedOn w:val="1"/>
    <w:next w:val="1"/>
    <w:link w:val="76"/>
    <w:qFormat/>
    <w:uiPriority w:val="0"/>
    <w:pPr>
      <w:autoSpaceDE/>
      <w:autoSpaceDN/>
      <w:adjustRightInd/>
      <w:spacing w:before="240" w:after="60" w:line="312" w:lineRule="auto"/>
      <w:jc w:val="center"/>
      <w:outlineLvl w:val="1"/>
    </w:pPr>
    <w:rPr>
      <w:rFonts w:ascii="Calibri Light" w:hAnsi="Calibri Light"/>
      <w:b/>
      <w:bCs/>
      <w:kern w:val="28"/>
      <w:sz w:val="32"/>
      <w:szCs w:val="32"/>
    </w:rPr>
  </w:style>
  <w:style w:type="paragraph" w:styleId="34">
    <w:name w:val="toc 6"/>
    <w:basedOn w:val="1"/>
    <w:next w:val="1"/>
    <w:qFormat/>
    <w:uiPriority w:val="0"/>
    <w:pPr>
      <w:autoSpaceDE/>
      <w:autoSpaceDN/>
      <w:adjustRightInd/>
      <w:ind w:left="1050"/>
    </w:pPr>
    <w:rPr>
      <w:rFonts w:ascii="Times New Roman"/>
      <w:kern w:val="2"/>
      <w:sz w:val="18"/>
      <w:szCs w:val="18"/>
    </w:rPr>
  </w:style>
  <w:style w:type="paragraph" w:styleId="35">
    <w:name w:val="Body Text Indent 3"/>
    <w:basedOn w:val="1"/>
    <w:link w:val="62"/>
    <w:qFormat/>
    <w:uiPriority w:val="0"/>
    <w:pPr>
      <w:widowControl/>
      <w:autoSpaceDE/>
      <w:autoSpaceDN/>
      <w:adjustRightInd/>
      <w:spacing w:before="100" w:beforeAutospacing="1" w:after="100" w:afterAutospacing="1" w:line="360" w:lineRule="exact"/>
      <w:ind w:left="359" w:leftChars="171" w:firstLine="360" w:firstLineChars="200"/>
    </w:pPr>
    <w:rPr>
      <w:rFonts w:ascii="ˎ̥" w:hAnsi="ˎ̥"/>
      <w:color w:val="000000"/>
      <w:sz w:val="18"/>
      <w:szCs w:val="18"/>
    </w:rPr>
  </w:style>
  <w:style w:type="paragraph" w:styleId="36">
    <w:name w:val="toc 2"/>
    <w:basedOn w:val="1"/>
    <w:next w:val="1"/>
    <w:qFormat/>
    <w:uiPriority w:val="39"/>
    <w:pPr>
      <w:autoSpaceDE/>
      <w:autoSpaceDN/>
      <w:adjustRightInd/>
      <w:ind w:left="210"/>
    </w:pPr>
    <w:rPr>
      <w:rFonts w:ascii="Times New Roman"/>
      <w:smallCaps/>
      <w:kern w:val="2"/>
      <w:sz w:val="21"/>
      <w:szCs w:val="24"/>
    </w:rPr>
  </w:style>
  <w:style w:type="paragraph" w:styleId="37">
    <w:name w:val="toc 9"/>
    <w:basedOn w:val="1"/>
    <w:next w:val="1"/>
    <w:qFormat/>
    <w:uiPriority w:val="0"/>
    <w:pPr>
      <w:autoSpaceDE/>
      <w:autoSpaceDN/>
      <w:adjustRightInd/>
      <w:ind w:left="1680"/>
    </w:pPr>
    <w:rPr>
      <w:rFonts w:ascii="Times New Roman"/>
      <w:kern w:val="2"/>
      <w:sz w:val="18"/>
      <w:szCs w:val="18"/>
    </w:rPr>
  </w:style>
  <w:style w:type="paragraph" w:styleId="38">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8" w:lineRule="atLeast"/>
    </w:pPr>
    <w:rPr>
      <w:rFonts w:ascii="Arial" w:hAnsi="Arial"/>
      <w:sz w:val="23"/>
      <w:szCs w:val="23"/>
    </w:rPr>
  </w:style>
  <w:style w:type="paragraph" w:styleId="39">
    <w:name w:val="Normal (Web)"/>
    <w:basedOn w:val="1"/>
    <w:qFormat/>
    <w:uiPriority w:val="0"/>
    <w:pPr>
      <w:widowControl/>
      <w:autoSpaceDE/>
      <w:autoSpaceDN/>
      <w:adjustRightInd/>
      <w:spacing w:before="100" w:beforeAutospacing="1" w:after="100" w:afterAutospacing="1"/>
    </w:pPr>
    <w:rPr>
      <w:rFonts w:hAnsi="宋体" w:cs="宋体"/>
      <w:sz w:val="24"/>
      <w:szCs w:val="24"/>
    </w:rPr>
  </w:style>
  <w:style w:type="paragraph" w:styleId="40">
    <w:name w:val="Title"/>
    <w:basedOn w:val="1"/>
    <w:link w:val="61"/>
    <w:qFormat/>
    <w:uiPriority w:val="0"/>
    <w:pPr>
      <w:autoSpaceDE/>
      <w:autoSpaceDN/>
      <w:adjustRightInd/>
      <w:spacing w:beforeLines="50" w:afterLines="50" w:line="360" w:lineRule="auto"/>
      <w:jc w:val="center"/>
      <w:outlineLvl w:val="0"/>
    </w:pPr>
    <w:rPr>
      <w:rFonts w:ascii="Arial" w:hAnsi="Arial"/>
      <w:b/>
      <w:bCs/>
      <w:w w:val="80"/>
      <w:kern w:val="32"/>
      <w:sz w:val="32"/>
      <w:szCs w:val="32"/>
    </w:rPr>
  </w:style>
  <w:style w:type="paragraph" w:styleId="41">
    <w:name w:val="annotation subject"/>
    <w:basedOn w:val="15"/>
    <w:next w:val="15"/>
    <w:link w:val="100"/>
    <w:qFormat/>
    <w:uiPriority w:val="0"/>
    <w:pPr>
      <w:autoSpaceDE/>
      <w:autoSpaceDN/>
      <w:adjustRightInd/>
    </w:pPr>
    <w:rPr>
      <w:b/>
      <w:bCs/>
      <w:kern w:val="2"/>
      <w:sz w:val="21"/>
      <w:szCs w:val="24"/>
    </w:rPr>
  </w:style>
  <w:style w:type="paragraph" w:styleId="42">
    <w:name w:val="Body Text First Indent"/>
    <w:basedOn w:val="17"/>
    <w:link w:val="101"/>
    <w:uiPriority w:val="0"/>
    <w:pPr>
      <w:autoSpaceDE/>
      <w:autoSpaceDN/>
      <w:adjustRightInd/>
      <w:ind w:firstLine="420" w:firstLineChars="100"/>
      <w:jc w:val="both"/>
    </w:pPr>
    <w:rPr>
      <w:kern w:val="2"/>
      <w:sz w:val="21"/>
      <w:szCs w:val="24"/>
    </w:rPr>
  </w:style>
  <w:style w:type="table" w:styleId="44">
    <w:name w:val="Table Grid"/>
    <w:basedOn w:val="4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uiPriority w:val="0"/>
  </w:style>
  <w:style w:type="character" w:styleId="48">
    <w:name w:val="FollowedHyperlink"/>
    <w:qFormat/>
    <w:uiPriority w:val="0"/>
    <w:rPr>
      <w:color w:val="800080"/>
      <w:u w:val="single"/>
    </w:rPr>
  </w:style>
  <w:style w:type="character" w:styleId="49">
    <w:name w:val="Emphasis"/>
    <w:qFormat/>
    <w:uiPriority w:val="0"/>
    <w:rPr>
      <w:i/>
      <w:iCs/>
    </w:rPr>
  </w:style>
  <w:style w:type="character" w:styleId="50">
    <w:name w:val="Hyperlink"/>
    <w:qFormat/>
    <w:uiPriority w:val="0"/>
    <w:rPr>
      <w:color w:val="0000FF"/>
      <w:u w:val="single"/>
    </w:rPr>
  </w:style>
  <w:style w:type="character" w:styleId="51">
    <w:name w:val="annotation reference"/>
    <w:qFormat/>
    <w:uiPriority w:val="0"/>
    <w:rPr>
      <w:sz w:val="21"/>
      <w:szCs w:val="21"/>
    </w:rPr>
  </w:style>
  <w:style w:type="character" w:styleId="52">
    <w:name w:val="HTML Cite"/>
    <w:unhideWhenUsed/>
    <w:qFormat/>
    <w:uiPriority w:val="0"/>
    <w:rPr>
      <w:rFonts w:ascii="Times New Roman"/>
      <w:color w:val="008000"/>
      <w:sz w:val="21"/>
    </w:rPr>
  </w:style>
  <w:style w:type="character" w:customStyle="1" w:styleId="53">
    <w:name w:val="font61"/>
    <w:uiPriority w:val="0"/>
    <w:rPr>
      <w:rFonts w:hint="eastAsia" w:ascii="微软雅黑" w:hAnsi="微软雅黑" w:eastAsia="微软雅黑" w:cs="微软雅黑"/>
      <w:color w:val="000000"/>
      <w:sz w:val="20"/>
      <w:szCs w:val="20"/>
      <w:u w:val="none"/>
    </w:rPr>
  </w:style>
  <w:style w:type="character" w:customStyle="1" w:styleId="54">
    <w:name w:val="style11"/>
    <w:uiPriority w:val="0"/>
    <w:rPr>
      <w:rFonts w:hint="default" w:ascii="Arial" w:hAnsi="Arial" w:cs="Arial"/>
      <w:b/>
      <w:bCs/>
      <w:sz w:val="27"/>
      <w:szCs w:val="27"/>
    </w:rPr>
  </w:style>
  <w:style w:type="character" w:customStyle="1" w:styleId="55">
    <w:name w:val="param-name"/>
    <w:basedOn w:val="45"/>
    <w:qFormat/>
    <w:uiPriority w:val="0"/>
  </w:style>
  <w:style w:type="character" w:customStyle="1" w:styleId="56">
    <w:name w:val="批注文字 Char"/>
    <w:link w:val="15"/>
    <w:uiPriority w:val="0"/>
    <w:rPr>
      <w:rFonts w:ascii="宋体"/>
    </w:rPr>
  </w:style>
  <w:style w:type="character" w:customStyle="1" w:styleId="57">
    <w:name w:val="标题 Char1"/>
    <w:qFormat/>
    <w:uiPriority w:val="0"/>
    <w:rPr>
      <w:rFonts w:ascii="Calibri Light" w:hAnsi="Calibri Light" w:cs="Times New Roman"/>
      <w:b/>
      <w:bCs/>
      <w:sz w:val="32"/>
      <w:szCs w:val="32"/>
    </w:rPr>
  </w:style>
  <w:style w:type="character" w:customStyle="1" w:styleId="58">
    <w:name w:val="副标题 Char1"/>
    <w:uiPriority w:val="0"/>
    <w:rPr>
      <w:rFonts w:ascii="Calibri Light" w:hAnsi="Calibri Light" w:cs="Times New Roman"/>
      <w:b/>
      <w:bCs/>
      <w:kern w:val="28"/>
      <w:sz w:val="32"/>
      <w:szCs w:val="32"/>
    </w:rPr>
  </w:style>
  <w:style w:type="character" w:customStyle="1" w:styleId="59">
    <w:name w:val="标题 3 Char"/>
    <w:link w:val="4"/>
    <w:qFormat/>
    <w:uiPriority w:val="0"/>
    <w:rPr>
      <w:rFonts w:ascii="宋体"/>
      <w:b/>
      <w:bCs/>
      <w:sz w:val="32"/>
      <w:szCs w:val="32"/>
    </w:rPr>
  </w:style>
  <w:style w:type="character" w:customStyle="1" w:styleId="60">
    <w:name w:val="纯文本 Char"/>
    <w:qFormat/>
    <w:uiPriority w:val="0"/>
    <w:rPr>
      <w:rFonts w:ascii="宋体" w:hAnsi="Courier New" w:cs="Courier New"/>
      <w:sz w:val="21"/>
      <w:szCs w:val="21"/>
    </w:rPr>
  </w:style>
  <w:style w:type="character" w:customStyle="1" w:styleId="61">
    <w:name w:val="标题 Char"/>
    <w:link w:val="40"/>
    <w:uiPriority w:val="0"/>
    <w:rPr>
      <w:rFonts w:ascii="Arial" w:hAnsi="Arial" w:cs="Arial"/>
      <w:b/>
      <w:bCs/>
      <w:w w:val="80"/>
      <w:kern w:val="32"/>
      <w:sz w:val="32"/>
      <w:szCs w:val="32"/>
    </w:rPr>
  </w:style>
  <w:style w:type="character" w:customStyle="1" w:styleId="62">
    <w:name w:val="正文文本缩进 3 Char"/>
    <w:link w:val="35"/>
    <w:qFormat/>
    <w:uiPriority w:val="0"/>
    <w:rPr>
      <w:rFonts w:ascii="ˎ̥" w:hAnsi="ˎ̥"/>
      <w:color w:val="000000"/>
      <w:sz w:val="18"/>
      <w:szCs w:val="18"/>
    </w:rPr>
  </w:style>
  <w:style w:type="character" w:customStyle="1" w:styleId="63">
    <w:name w:val="Char Char1"/>
    <w:uiPriority w:val="0"/>
    <w:rPr>
      <w:rFonts w:eastAsia="宋体"/>
      <w:kern w:val="2"/>
      <w:sz w:val="16"/>
      <w:szCs w:val="16"/>
      <w:lang w:val="en-US" w:eastAsia="zh-CN" w:bidi="ar-SA"/>
    </w:rPr>
  </w:style>
  <w:style w:type="character" w:customStyle="1" w:styleId="64">
    <w:name w:val="标题 4 Char"/>
    <w:link w:val="5"/>
    <w:qFormat/>
    <w:uiPriority w:val="0"/>
    <w:rPr>
      <w:rFonts w:ascii="Arial" w:hAnsi="Arial" w:eastAsia="黑体"/>
      <w:b/>
      <w:bCs/>
      <w:kern w:val="2"/>
      <w:sz w:val="28"/>
      <w:szCs w:val="28"/>
    </w:rPr>
  </w:style>
  <w:style w:type="character" w:customStyle="1" w:styleId="65">
    <w:name w:val="标题 6 Char"/>
    <w:link w:val="7"/>
    <w:qFormat/>
    <w:uiPriority w:val="0"/>
    <w:rPr>
      <w:rFonts w:ascii="Arial" w:hAnsi="Arial" w:eastAsia="黑体"/>
      <w:b/>
      <w:bCs/>
      <w:kern w:val="2"/>
      <w:sz w:val="24"/>
      <w:szCs w:val="24"/>
    </w:rPr>
  </w:style>
  <w:style w:type="character" w:customStyle="1" w:styleId="66">
    <w:name w:val="正文文本 Char"/>
    <w:uiPriority w:val="0"/>
    <w:rPr>
      <w:rFonts w:eastAsia="宋体"/>
      <w:kern w:val="2"/>
      <w:sz w:val="21"/>
      <w:szCs w:val="24"/>
      <w:lang w:val="en-US" w:eastAsia="zh-CN" w:bidi="ar-SA"/>
    </w:rPr>
  </w:style>
  <w:style w:type="character" w:customStyle="1" w:styleId="67">
    <w:name w:val="正文缩进 Char"/>
    <w:link w:val="9"/>
    <w:qFormat/>
    <w:uiPriority w:val="0"/>
  </w:style>
  <w:style w:type="character" w:customStyle="1" w:styleId="68">
    <w:name w:val="标题 1 Char"/>
    <w:link w:val="69"/>
    <w:qFormat/>
    <w:uiPriority w:val="0"/>
    <w:rPr>
      <w:rFonts w:ascii="宋体"/>
      <w:b/>
      <w:kern w:val="2"/>
      <w:sz w:val="36"/>
      <w:szCs w:val="24"/>
    </w:rPr>
  </w:style>
  <w:style w:type="paragraph" w:customStyle="1" w:styleId="69">
    <w:name w:val="标题 11"/>
    <w:basedOn w:val="1"/>
    <w:next w:val="1"/>
    <w:link w:val="68"/>
    <w:uiPriority w:val="0"/>
    <w:pPr>
      <w:keepNext/>
      <w:keepLines/>
      <w:pageBreakBefore/>
      <w:tabs>
        <w:tab w:val="left" w:pos="960"/>
        <w:tab w:val="left" w:pos="1152"/>
      </w:tabs>
      <w:autoSpaceDE/>
      <w:autoSpaceDN/>
      <w:adjustRightInd/>
      <w:spacing w:before="120" w:after="120" w:line="480" w:lineRule="auto"/>
      <w:ind w:left="960" w:hanging="420"/>
      <w:jc w:val="both"/>
      <w:outlineLvl w:val="0"/>
    </w:pPr>
    <w:rPr>
      <w:b/>
      <w:kern w:val="2"/>
      <w:sz w:val="36"/>
      <w:szCs w:val="24"/>
    </w:rPr>
  </w:style>
  <w:style w:type="character" w:customStyle="1" w:styleId="70">
    <w:name w:val="Char Char"/>
    <w:qFormat/>
    <w:locked/>
    <w:uiPriority w:val="0"/>
    <w:rPr>
      <w:rFonts w:ascii="宋体" w:hAnsi="Courier New" w:eastAsia="宋体" w:cs="Courier New"/>
      <w:kern w:val="2"/>
      <w:sz w:val="21"/>
      <w:szCs w:val="21"/>
      <w:lang w:val="en-US" w:eastAsia="zh-CN" w:bidi="ar-SA"/>
    </w:rPr>
  </w:style>
  <w:style w:type="character" w:customStyle="1" w:styleId="71">
    <w:name w:val="style41"/>
    <w:qFormat/>
    <w:uiPriority w:val="0"/>
    <w:rPr>
      <w:color w:val="666666"/>
    </w:rPr>
  </w:style>
  <w:style w:type="character" w:customStyle="1" w:styleId="72">
    <w:name w:val="font31"/>
    <w:qFormat/>
    <w:uiPriority w:val="0"/>
    <w:rPr>
      <w:rFonts w:hint="default" w:ascii="Times New Roman" w:hAnsi="Times New Roman" w:cs="Times New Roman"/>
      <w:b/>
      <w:bCs/>
      <w:color w:val="000000"/>
      <w:sz w:val="20"/>
      <w:szCs w:val="20"/>
      <w:u w:val="none"/>
    </w:rPr>
  </w:style>
  <w:style w:type="character" w:customStyle="1" w:styleId="73">
    <w:name w:val="15"/>
    <w:uiPriority w:val="0"/>
    <w:rPr>
      <w:rFonts w:hint="default" w:ascii="Times New Roman" w:hAnsi="Times New Roman" w:cs="Times New Roman"/>
      <w:color w:val="333333"/>
      <w:sz w:val="20"/>
      <w:szCs w:val="20"/>
    </w:rPr>
  </w:style>
  <w:style w:type="character" w:customStyle="1" w:styleId="74">
    <w:name w:val="批注框文本 Char"/>
    <w:link w:val="26"/>
    <w:qFormat/>
    <w:uiPriority w:val="0"/>
    <w:rPr>
      <w:kern w:val="2"/>
      <w:sz w:val="18"/>
      <w:szCs w:val="18"/>
    </w:rPr>
  </w:style>
  <w:style w:type="character" w:customStyle="1" w:styleId="75">
    <w:name w:val="16"/>
    <w:qFormat/>
    <w:uiPriority w:val="0"/>
    <w:rPr>
      <w:rFonts w:hint="default" w:ascii="Times New Roman" w:hAnsi="Times New Roman" w:cs="Times New Roman"/>
      <w:color w:val="0368A8"/>
      <w:sz w:val="20"/>
      <w:szCs w:val="20"/>
      <w:u w:val="none"/>
    </w:rPr>
  </w:style>
  <w:style w:type="character" w:customStyle="1" w:styleId="76">
    <w:name w:val="副标题 Char"/>
    <w:link w:val="33"/>
    <w:qFormat/>
    <w:uiPriority w:val="0"/>
    <w:rPr>
      <w:rFonts w:ascii="Calibri Light" w:hAnsi="Calibri Light"/>
      <w:b/>
      <w:bCs/>
      <w:kern w:val="28"/>
      <w:sz w:val="32"/>
      <w:szCs w:val="32"/>
    </w:rPr>
  </w:style>
  <w:style w:type="character" w:customStyle="1" w:styleId="77">
    <w:name w:val="正文文本 Char1"/>
    <w:link w:val="17"/>
    <w:uiPriority w:val="0"/>
    <w:rPr>
      <w:rFonts w:ascii="宋体"/>
    </w:rPr>
  </w:style>
  <w:style w:type="character" w:customStyle="1" w:styleId="78">
    <w:name w:val="标题 9 Char"/>
    <w:link w:val="11"/>
    <w:qFormat/>
    <w:uiPriority w:val="0"/>
    <w:rPr>
      <w:rFonts w:ascii="Arial" w:hAnsi="Arial" w:eastAsia="黑体"/>
      <w:kern w:val="2"/>
      <w:sz w:val="21"/>
      <w:szCs w:val="21"/>
    </w:rPr>
  </w:style>
  <w:style w:type="character" w:customStyle="1" w:styleId="79">
    <w:name w:val="页眉 Char"/>
    <w:link w:val="28"/>
    <w:qFormat/>
    <w:uiPriority w:val="0"/>
    <w:rPr>
      <w:rFonts w:ascii="宋体"/>
      <w:sz w:val="18"/>
      <w:szCs w:val="18"/>
    </w:rPr>
  </w:style>
  <w:style w:type="character" w:customStyle="1" w:styleId="80">
    <w:name w:val="HTML 预设格式 Char"/>
    <w:link w:val="38"/>
    <w:uiPriority w:val="0"/>
    <w:rPr>
      <w:rFonts w:ascii="Arial" w:hAnsi="Arial" w:cs="Arial"/>
      <w:sz w:val="23"/>
      <w:szCs w:val="23"/>
    </w:rPr>
  </w:style>
  <w:style w:type="character" w:customStyle="1" w:styleId="81">
    <w:name w:val="font21"/>
    <w:qFormat/>
    <w:uiPriority w:val="0"/>
    <w:rPr>
      <w:rFonts w:hint="eastAsia" w:ascii="宋体" w:hAnsi="宋体" w:eastAsia="宋体"/>
      <w:color w:val="000000"/>
      <w:sz w:val="18"/>
      <w:szCs w:val="18"/>
      <w:u w:val="none"/>
    </w:rPr>
  </w:style>
  <w:style w:type="character" w:customStyle="1" w:styleId="82">
    <w:name w:val="apple-converted-space"/>
    <w:basedOn w:val="45"/>
    <w:uiPriority w:val="0"/>
  </w:style>
  <w:style w:type="character" w:customStyle="1" w:styleId="83">
    <w:name w:val="标题 2 Char"/>
    <w:link w:val="3"/>
    <w:qFormat/>
    <w:uiPriority w:val="0"/>
    <w:rPr>
      <w:rFonts w:ascii="宋体" w:hAnsi="宋体" w:cs="Arial"/>
      <w:iCs/>
      <w:kern w:val="2"/>
      <w:sz w:val="21"/>
      <w:szCs w:val="28"/>
    </w:rPr>
  </w:style>
  <w:style w:type="character" w:customStyle="1" w:styleId="84">
    <w:name w:val="纯文本 Char1"/>
    <w:link w:val="22"/>
    <w:qFormat/>
    <w:locked/>
    <w:uiPriority w:val="0"/>
    <w:rPr>
      <w:rFonts w:ascii="宋体" w:hAnsi="Courier New" w:cs="Courier New"/>
      <w:kern w:val="2"/>
      <w:sz w:val="21"/>
      <w:szCs w:val="21"/>
    </w:rPr>
  </w:style>
  <w:style w:type="character" w:customStyle="1" w:styleId="85">
    <w:name w:val="font-121"/>
    <w:qFormat/>
    <w:uiPriority w:val="0"/>
    <w:rPr>
      <w:color w:val="666666"/>
      <w:sz w:val="24"/>
      <w:szCs w:val="24"/>
      <w:u w:val="none"/>
    </w:rPr>
  </w:style>
  <w:style w:type="character" w:customStyle="1" w:styleId="86">
    <w:name w:val="正文文本 3 Char"/>
    <w:link w:val="16"/>
    <w:uiPriority w:val="0"/>
    <w:rPr>
      <w:rFonts w:eastAsia="宋体"/>
      <w:kern w:val="2"/>
      <w:sz w:val="16"/>
      <w:szCs w:val="16"/>
      <w:lang w:val="en-US" w:eastAsia="zh-CN" w:bidi="ar-SA"/>
    </w:rPr>
  </w:style>
  <w:style w:type="character" w:customStyle="1" w:styleId="87">
    <w:name w:val="标题 5 Char"/>
    <w:link w:val="6"/>
    <w:uiPriority w:val="0"/>
    <w:rPr>
      <w:b/>
      <w:bCs/>
      <w:kern w:val="2"/>
      <w:sz w:val="28"/>
      <w:szCs w:val="28"/>
    </w:rPr>
  </w:style>
  <w:style w:type="character" w:customStyle="1" w:styleId="88">
    <w:name w:val="标题 7 Char"/>
    <w:link w:val="8"/>
    <w:uiPriority w:val="0"/>
    <w:rPr>
      <w:b/>
      <w:kern w:val="2"/>
      <w:sz w:val="24"/>
    </w:rPr>
  </w:style>
  <w:style w:type="character" w:customStyle="1" w:styleId="89">
    <w:name w:val="标题 8 Char"/>
    <w:link w:val="10"/>
    <w:uiPriority w:val="0"/>
    <w:rPr>
      <w:rFonts w:ascii="Arial" w:hAnsi="Arial" w:eastAsia="黑体"/>
      <w:kern w:val="2"/>
      <w:sz w:val="24"/>
    </w:rPr>
  </w:style>
  <w:style w:type="character" w:customStyle="1" w:styleId="90">
    <w:name w:val="headst1"/>
    <w:qFormat/>
    <w:uiPriority w:val="0"/>
    <w:rPr>
      <w:color w:val="526BAD"/>
    </w:rPr>
  </w:style>
  <w:style w:type="character" w:customStyle="1" w:styleId="91">
    <w:name w:val="标题 1 Char1"/>
    <w:link w:val="2"/>
    <w:uiPriority w:val="0"/>
    <w:rPr>
      <w:rFonts w:ascii="宋体" w:hAnsi="宋体" w:cs="宋体"/>
      <w:b/>
      <w:bCs/>
      <w:kern w:val="36"/>
      <w:sz w:val="48"/>
      <w:szCs w:val="48"/>
    </w:rPr>
  </w:style>
  <w:style w:type="character" w:customStyle="1" w:styleId="92">
    <w:name w:val="font11"/>
    <w:qFormat/>
    <w:uiPriority w:val="0"/>
    <w:rPr>
      <w:rFonts w:hint="eastAsia" w:ascii="宋体" w:hAnsi="宋体" w:eastAsia="宋体"/>
      <w:color w:val="000000"/>
      <w:sz w:val="20"/>
      <w:szCs w:val="20"/>
      <w:u w:val="none"/>
    </w:rPr>
  </w:style>
  <w:style w:type="character" w:customStyle="1" w:styleId="93">
    <w:name w:val="btn-lnk-alignl2"/>
    <w:uiPriority w:val="0"/>
  </w:style>
  <w:style w:type="character" w:customStyle="1" w:styleId="94">
    <w:name w:val="c121"/>
    <w:uiPriority w:val="0"/>
    <w:rPr>
      <w:color w:val="0258B7"/>
      <w:sz w:val="24"/>
      <w:szCs w:val="24"/>
    </w:rPr>
  </w:style>
  <w:style w:type="character" w:customStyle="1" w:styleId="95">
    <w:name w:val="txt1"/>
    <w:qFormat/>
    <w:uiPriority w:val="0"/>
    <w:rPr>
      <w:rFonts w:hint="default" w:ascii="ˎ̥" w:hAnsi="ˎ̥"/>
      <w:sz w:val="18"/>
      <w:szCs w:val="18"/>
    </w:rPr>
  </w:style>
  <w:style w:type="character" w:customStyle="1" w:styleId="96">
    <w:name w:val="文字 Char"/>
    <w:link w:val="97"/>
    <w:qFormat/>
    <w:uiPriority w:val="0"/>
    <w:rPr>
      <w:rFonts w:ascii="宋体"/>
      <w:kern w:val="2"/>
      <w:sz w:val="28"/>
      <w:szCs w:val="24"/>
    </w:rPr>
  </w:style>
  <w:style w:type="paragraph" w:customStyle="1" w:styleId="97">
    <w:name w:val="文字"/>
    <w:basedOn w:val="1"/>
    <w:link w:val="96"/>
    <w:qFormat/>
    <w:uiPriority w:val="0"/>
    <w:pPr>
      <w:tabs>
        <w:tab w:val="left" w:pos="8520"/>
      </w:tabs>
      <w:autoSpaceDE/>
      <w:autoSpaceDN/>
      <w:adjustRightInd/>
      <w:spacing w:line="312" w:lineRule="auto"/>
      <w:ind w:right="-210" w:firstLine="556"/>
      <w:jc w:val="both"/>
    </w:pPr>
    <w:rPr>
      <w:kern w:val="2"/>
      <w:sz w:val="28"/>
      <w:szCs w:val="24"/>
    </w:rPr>
  </w:style>
  <w:style w:type="character" w:customStyle="1" w:styleId="98">
    <w:name w:val="font41"/>
    <w:uiPriority w:val="0"/>
    <w:rPr>
      <w:rFonts w:hint="eastAsia" w:ascii="宋体" w:hAnsi="宋体" w:eastAsia="宋体"/>
      <w:color w:val="000000"/>
      <w:sz w:val="18"/>
      <w:szCs w:val="18"/>
      <w:u w:val="none"/>
    </w:rPr>
  </w:style>
  <w:style w:type="character" w:customStyle="1" w:styleId="99">
    <w:name w:val="tk1"/>
    <w:qFormat/>
    <w:uiPriority w:val="0"/>
    <w:rPr>
      <w:rFonts w:hint="eastAsia" w:ascii="新宋体" w:hAnsi="新宋体" w:eastAsia="新宋体"/>
      <w:color w:val="000000"/>
      <w:sz w:val="18"/>
      <w:szCs w:val="18"/>
      <w:u w:val="none"/>
    </w:rPr>
  </w:style>
  <w:style w:type="character" w:customStyle="1" w:styleId="100">
    <w:name w:val="批注主题 Char"/>
    <w:link w:val="41"/>
    <w:qFormat/>
    <w:uiPriority w:val="0"/>
    <w:rPr>
      <w:rFonts w:ascii="宋体"/>
      <w:b/>
      <w:bCs/>
      <w:kern w:val="2"/>
      <w:sz w:val="21"/>
      <w:szCs w:val="24"/>
    </w:rPr>
  </w:style>
  <w:style w:type="character" w:customStyle="1" w:styleId="101">
    <w:name w:val="正文首行缩进 Char"/>
    <w:link w:val="42"/>
    <w:uiPriority w:val="0"/>
    <w:rPr>
      <w:rFonts w:ascii="宋体"/>
      <w:kern w:val="2"/>
      <w:sz w:val="21"/>
      <w:szCs w:val="24"/>
    </w:rPr>
  </w:style>
  <w:style w:type="character" w:customStyle="1" w:styleId="102">
    <w:name w:val="批注框文本 Char1"/>
    <w:uiPriority w:val="0"/>
    <w:rPr>
      <w:rFonts w:ascii="宋体"/>
      <w:sz w:val="18"/>
      <w:szCs w:val="18"/>
    </w:rPr>
  </w:style>
  <w:style w:type="character" w:customStyle="1" w:styleId="103">
    <w:name w:val="文档结构图 Char"/>
    <w:link w:val="14"/>
    <w:qFormat/>
    <w:uiPriority w:val="0"/>
    <w:rPr>
      <w:kern w:val="2"/>
      <w:sz w:val="21"/>
      <w:szCs w:val="24"/>
      <w:shd w:val="clear" w:color="auto" w:fill="000080"/>
    </w:rPr>
  </w:style>
  <w:style w:type="character" w:customStyle="1" w:styleId="104">
    <w:name w:val="正文文本缩进 2 Char"/>
    <w:link w:val="25"/>
    <w:qFormat/>
    <w:uiPriority w:val="0"/>
    <w:rPr>
      <w:kern w:val="2"/>
      <w:sz w:val="21"/>
      <w:szCs w:val="24"/>
    </w:rPr>
  </w:style>
  <w:style w:type="paragraph" w:customStyle="1" w:styleId="105">
    <w:name w:val="he"/>
    <w:basedOn w:val="1"/>
    <w:next w:val="1"/>
    <w:qFormat/>
    <w:uiPriority w:val="0"/>
    <w:pPr>
      <w:keepNext/>
      <w:keepLines/>
      <w:autoSpaceDE/>
      <w:autoSpaceDN/>
      <w:adjustRightInd/>
      <w:spacing w:before="260" w:after="260" w:line="416" w:lineRule="auto"/>
      <w:jc w:val="both"/>
    </w:pPr>
    <w:rPr>
      <w:rFonts w:ascii="Times New Roman"/>
      <w:b/>
      <w:bCs/>
      <w:kern w:val="2"/>
      <w:sz w:val="32"/>
      <w:szCs w:val="32"/>
    </w:rPr>
  </w:style>
  <w:style w:type="paragraph" w:customStyle="1" w:styleId="10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标题 81"/>
    <w:basedOn w:val="1"/>
    <w:next w:val="1"/>
    <w:qFormat/>
    <w:uiPriority w:val="0"/>
    <w:pPr>
      <w:keepNext/>
      <w:keepLines/>
      <w:tabs>
        <w:tab w:val="left" w:pos="1440"/>
        <w:tab w:val="left" w:pos="5760"/>
      </w:tabs>
      <w:autoSpaceDE/>
      <w:autoSpaceDN/>
      <w:adjustRightInd/>
      <w:spacing w:before="240" w:after="64" w:line="317" w:lineRule="auto"/>
      <w:ind w:left="5760" w:hanging="360"/>
      <w:jc w:val="both"/>
      <w:textAlignment w:val="baseline"/>
      <w:outlineLvl w:val="7"/>
    </w:pPr>
    <w:rPr>
      <w:rFonts w:ascii="Arial" w:hAnsi="Arial" w:eastAsia="黑体"/>
      <w:kern w:val="2"/>
      <w:sz w:val="24"/>
      <w:szCs w:val="24"/>
    </w:rPr>
  </w:style>
  <w:style w:type="paragraph" w:customStyle="1" w:styleId="108">
    <w:name w:val="Char Char Char Char Char Char Char Char Char Char Char1 Char Char Char Char"/>
    <w:basedOn w:val="1"/>
    <w:qFormat/>
    <w:uiPriority w:val="0"/>
    <w:pPr>
      <w:tabs>
        <w:tab w:val="left" w:pos="420"/>
        <w:tab w:val="left" w:pos="840"/>
      </w:tabs>
      <w:autoSpaceDE/>
      <w:autoSpaceDN/>
      <w:adjustRightInd/>
      <w:ind w:left="420" w:hanging="420"/>
      <w:jc w:val="both"/>
    </w:pPr>
  </w:style>
  <w:style w:type="paragraph" w:customStyle="1" w:styleId="109">
    <w:name w:val="p17"/>
    <w:basedOn w:val="1"/>
    <w:qFormat/>
    <w:uiPriority w:val="0"/>
    <w:pPr>
      <w:widowControl/>
      <w:autoSpaceDE/>
      <w:autoSpaceDN/>
      <w:adjustRightInd/>
      <w:spacing w:after="120"/>
      <w:jc w:val="both"/>
    </w:pPr>
    <w:rPr>
      <w:rFonts w:ascii="Times New Roman"/>
      <w:sz w:val="21"/>
      <w:szCs w:val="21"/>
    </w:rPr>
  </w:style>
  <w:style w:type="paragraph" w:customStyle="1" w:styleId="110">
    <w:name w:val="introcss2"/>
    <w:basedOn w:val="1"/>
    <w:qFormat/>
    <w:uiPriority w:val="0"/>
    <w:pPr>
      <w:widowControl/>
      <w:autoSpaceDE/>
      <w:autoSpaceDN/>
      <w:adjustRightInd/>
      <w:spacing w:before="100" w:beforeAutospacing="1" w:after="100" w:afterAutospacing="1"/>
    </w:pPr>
    <w:rPr>
      <w:rFonts w:hAnsi="宋体" w:cs="宋体"/>
      <w:sz w:val="24"/>
      <w:szCs w:val="24"/>
    </w:rPr>
  </w:style>
  <w:style w:type="paragraph" w:customStyle="1" w:styleId="111">
    <w:name w:val="Char Char2"/>
    <w:basedOn w:val="1"/>
    <w:qFormat/>
    <w:uiPriority w:val="0"/>
    <w:pPr>
      <w:widowControl/>
      <w:autoSpaceDE/>
      <w:autoSpaceDN/>
      <w:adjustRightInd/>
      <w:spacing w:before="100" w:beforeAutospacing="1" w:after="100" w:afterAutospacing="1" w:line="330" w:lineRule="atLeast"/>
      <w:ind w:left="360"/>
    </w:pPr>
    <w:rPr>
      <w:rFonts w:ascii="ˎ̥" w:hAnsi="ˎ̥" w:cs="宋体"/>
      <w:color w:val="51585D"/>
      <w:sz w:val="21"/>
      <w:szCs w:val="18"/>
    </w:rPr>
  </w:style>
  <w:style w:type="paragraph" w:customStyle="1" w:styleId="112">
    <w:name w:val="Char"/>
    <w:basedOn w:val="1"/>
    <w:qFormat/>
    <w:uiPriority w:val="0"/>
    <w:pPr>
      <w:widowControl/>
      <w:autoSpaceDE/>
      <w:autoSpaceDN/>
      <w:adjustRightInd/>
      <w:spacing w:after="160" w:line="240" w:lineRule="exact"/>
    </w:pPr>
    <w:rPr>
      <w:rFonts w:ascii="Verdana" w:hAnsi="Verdana"/>
      <w:lang w:eastAsia="en-US"/>
    </w:rPr>
  </w:style>
  <w:style w:type="paragraph" w:customStyle="1" w:styleId="113">
    <w:name w:val="默认段落字体 Para Char Char Char Char"/>
    <w:basedOn w:val="1"/>
    <w:qFormat/>
    <w:uiPriority w:val="0"/>
    <w:pPr>
      <w:autoSpaceDE/>
      <w:autoSpaceDN/>
      <w:adjustRightInd/>
      <w:jc w:val="both"/>
    </w:pPr>
    <w:rPr>
      <w:rFonts w:ascii="Times New Roman"/>
      <w:b/>
      <w:kern w:val="2"/>
      <w:sz w:val="24"/>
      <w:szCs w:val="24"/>
    </w:rPr>
  </w:style>
  <w:style w:type="paragraph" w:customStyle="1" w:styleId="114">
    <w:name w:val="Char Char Char"/>
    <w:basedOn w:val="1"/>
    <w:qFormat/>
    <w:uiPriority w:val="0"/>
    <w:pPr>
      <w:autoSpaceDE/>
      <w:autoSpaceDN/>
      <w:adjustRightInd/>
      <w:jc w:val="both"/>
    </w:pPr>
    <w:rPr>
      <w:rFonts w:ascii="Tahoma" w:hAnsi="Tahoma"/>
      <w:kern w:val="2"/>
      <w:sz w:val="24"/>
    </w:rPr>
  </w:style>
  <w:style w:type="paragraph" w:customStyle="1" w:styleId="115">
    <w:name w:val="Char Char Char Char Char Char Char"/>
    <w:basedOn w:val="1"/>
    <w:qFormat/>
    <w:uiPriority w:val="0"/>
    <w:pPr>
      <w:autoSpaceDE/>
      <w:autoSpaceDN/>
      <w:adjustRightInd/>
      <w:jc w:val="both"/>
    </w:pPr>
    <w:rPr>
      <w:rFonts w:ascii="Times New Roman"/>
      <w:kern w:val="2"/>
      <w:sz w:val="21"/>
      <w:szCs w:val="24"/>
    </w:rPr>
  </w:style>
  <w:style w:type="paragraph" w:styleId="116">
    <w:name w:val="No Spacing"/>
    <w:qFormat/>
    <w:uiPriority w:val="0"/>
    <w:pPr>
      <w:adjustRightInd w:val="0"/>
      <w:snapToGrid w:val="0"/>
    </w:pPr>
    <w:rPr>
      <w:rFonts w:ascii="Tahoma" w:hAnsi="Tahoma" w:eastAsia="微软雅黑" w:cs="Times New Roman"/>
      <w:sz w:val="22"/>
      <w:szCs w:val="22"/>
      <w:lang w:val="en-US" w:eastAsia="zh-CN" w:bidi="ar-SA"/>
    </w:rPr>
  </w:style>
  <w:style w:type="paragraph" w:styleId="117">
    <w:name w:val="List Paragraph"/>
    <w:basedOn w:val="1"/>
    <w:qFormat/>
    <w:uiPriority w:val="34"/>
    <w:pPr>
      <w:autoSpaceDE/>
      <w:autoSpaceDN/>
      <w:adjustRightInd/>
      <w:ind w:firstLine="420" w:firstLineChars="200"/>
      <w:jc w:val="both"/>
    </w:pPr>
    <w:rPr>
      <w:rFonts w:ascii="Calibri" w:hAnsi="Calibri"/>
      <w:kern w:val="2"/>
      <w:sz w:val="21"/>
      <w:szCs w:val="22"/>
    </w:rPr>
  </w:style>
  <w:style w:type="paragraph" w:customStyle="1" w:styleId="118">
    <w:name w:val="p18"/>
    <w:basedOn w:val="1"/>
    <w:qFormat/>
    <w:uiPriority w:val="0"/>
    <w:pPr>
      <w:widowControl/>
      <w:autoSpaceDE/>
      <w:autoSpaceDN/>
      <w:adjustRightInd/>
      <w:ind w:firstLine="420"/>
      <w:jc w:val="both"/>
    </w:pPr>
    <w:rPr>
      <w:rFonts w:ascii="Times New Roman"/>
      <w:sz w:val="21"/>
      <w:szCs w:val="21"/>
    </w:rPr>
  </w:style>
  <w:style w:type="paragraph" w:customStyle="1" w:styleId="119">
    <w:name w:val="默认段落字体 Para Char Char Char"/>
    <w:basedOn w:val="1"/>
    <w:qFormat/>
    <w:uiPriority w:val="0"/>
    <w:pPr>
      <w:autoSpaceDE/>
      <w:autoSpaceDN/>
      <w:adjustRightInd/>
      <w:jc w:val="both"/>
    </w:pPr>
    <w:rPr>
      <w:rFonts w:ascii="Times New Roman"/>
      <w:kern w:val="2"/>
      <w:sz w:val="21"/>
      <w:szCs w:val="24"/>
    </w:rPr>
  </w:style>
  <w:style w:type="paragraph" w:customStyle="1" w:styleId="120">
    <w:name w:val="简单回函地址"/>
    <w:basedOn w:val="1"/>
    <w:qFormat/>
    <w:uiPriority w:val="0"/>
    <w:pPr>
      <w:autoSpaceDE/>
      <w:autoSpaceDN/>
      <w:adjustRightInd/>
      <w:spacing w:line="360" w:lineRule="auto"/>
      <w:jc w:val="both"/>
    </w:pPr>
    <w:rPr>
      <w:rFonts w:ascii="Tahoma" w:hAnsi="Tahoma"/>
      <w:kern w:val="2"/>
      <w:sz w:val="24"/>
      <w:szCs w:val="24"/>
    </w:rPr>
  </w:style>
  <w:style w:type="paragraph" w:customStyle="1" w:styleId="121">
    <w:name w:val="默认段落字体 Para Char Char Char Char Char Char Char Char Char1 Char"/>
    <w:basedOn w:val="1"/>
    <w:qFormat/>
    <w:uiPriority w:val="0"/>
    <w:pPr>
      <w:autoSpaceDE/>
      <w:autoSpaceDN/>
      <w:adjustRightInd/>
      <w:jc w:val="both"/>
    </w:pPr>
    <w:rPr>
      <w:rFonts w:ascii="Tahoma" w:hAnsi="Tahoma"/>
      <w:kern w:val="2"/>
      <w:sz w:val="24"/>
    </w:rPr>
  </w:style>
  <w:style w:type="paragraph" w:customStyle="1" w:styleId="122">
    <w:name w:val="Char2"/>
    <w:basedOn w:val="1"/>
    <w:uiPriority w:val="0"/>
    <w:pPr>
      <w:autoSpaceDE/>
      <w:autoSpaceDN/>
      <w:adjustRightInd/>
      <w:jc w:val="both"/>
    </w:pPr>
    <w:rPr>
      <w:rFonts w:ascii="Tahoma" w:hAnsi="Tahoma"/>
      <w:kern w:val="2"/>
      <w:sz w:val="24"/>
    </w:rPr>
  </w:style>
  <w:style w:type="paragraph" w:customStyle="1" w:styleId="123">
    <w:name w:val="Char Char Char Char"/>
    <w:basedOn w:val="1"/>
    <w:semiHidden/>
    <w:uiPriority w:val="0"/>
    <w:pPr>
      <w:autoSpaceDE/>
      <w:autoSpaceDN/>
      <w:adjustRightInd/>
      <w:spacing w:line="360" w:lineRule="auto"/>
      <w:jc w:val="both"/>
    </w:pPr>
    <w:rPr>
      <w:rFonts w:ascii="Tahoma" w:hAnsi="Tahoma"/>
      <w:kern w:val="2"/>
      <w:sz w:val="24"/>
    </w:rPr>
  </w:style>
  <w:style w:type="paragraph" w:customStyle="1" w:styleId="124">
    <w:name w:val="华宇段落1"/>
    <w:basedOn w:val="1"/>
    <w:qFormat/>
    <w:uiPriority w:val="0"/>
    <w:pPr>
      <w:autoSpaceDE/>
      <w:autoSpaceDN/>
      <w:adjustRightInd/>
      <w:spacing w:line="360" w:lineRule="auto"/>
      <w:ind w:firstLine="420" w:firstLineChars="175"/>
      <w:jc w:val="both"/>
    </w:pPr>
    <w:rPr>
      <w:rFonts w:hAnsi="宋体"/>
      <w:sz w:val="24"/>
    </w:rPr>
  </w:style>
  <w:style w:type="paragraph" w:customStyle="1" w:styleId="125">
    <w:name w:val="Definition Term"/>
    <w:basedOn w:val="1"/>
    <w:next w:val="1"/>
    <w:uiPriority w:val="0"/>
    <w:pPr>
      <w:widowControl/>
    </w:pPr>
    <w:rPr>
      <w:rFonts w:ascii="Times New Roman"/>
      <w:szCs w:val="24"/>
      <w:lang w:eastAsia="en-US"/>
    </w:rPr>
  </w:style>
  <w:style w:type="paragraph" w:customStyle="1" w:styleId="126">
    <w:name w:val="Char1"/>
    <w:basedOn w:val="1"/>
    <w:qFormat/>
    <w:uiPriority w:val="0"/>
    <w:pPr>
      <w:autoSpaceDE/>
      <w:autoSpaceDN/>
      <w:adjustRightInd/>
      <w:jc w:val="both"/>
    </w:pPr>
    <w:rPr>
      <w:rFonts w:ascii="Tahoma" w:hAnsi="Tahoma"/>
      <w:kern w:val="2"/>
      <w:sz w:val="24"/>
    </w:rPr>
  </w:style>
  <w:style w:type="paragraph" w:customStyle="1" w:styleId="127">
    <w:name w:val="xl28"/>
    <w:basedOn w:val="1"/>
    <w:qFormat/>
    <w:uiPriority w:val="0"/>
    <w:pPr>
      <w:widowControl/>
      <w:autoSpaceDE/>
      <w:autoSpaceDN/>
      <w:adjustRightInd/>
      <w:spacing w:before="100" w:beforeAutospacing="1" w:after="100" w:afterAutospacing="1"/>
      <w:jc w:val="center"/>
      <w:textAlignment w:val="center"/>
    </w:pPr>
    <w:rPr>
      <w:rFonts w:hAnsi="宋体"/>
      <w:sz w:val="24"/>
      <w:szCs w:val="24"/>
    </w:rPr>
  </w:style>
  <w:style w:type="paragraph" w:customStyle="1" w:styleId="128">
    <w:name w:val="Char Char Char1"/>
    <w:basedOn w:val="1"/>
    <w:qFormat/>
    <w:uiPriority w:val="0"/>
    <w:pPr>
      <w:autoSpaceDE/>
      <w:autoSpaceDN/>
      <w:adjustRightInd/>
      <w:jc w:val="both"/>
    </w:pPr>
    <w:rPr>
      <w:rFonts w:ascii="Times New Roman" w:eastAsia="Times New Roman"/>
      <w:kern w:val="2"/>
      <w:sz w:val="21"/>
    </w:rPr>
  </w:style>
  <w:style w:type="paragraph" w:customStyle="1" w:styleId="129">
    <w:name w:val="p15"/>
    <w:basedOn w:val="1"/>
    <w:uiPriority w:val="0"/>
    <w:pPr>
      <w:widowControl/>
      <w:autoSpaceDE/>
      <w:autoSpaceDN/>
      <w:adjustRightInd/>
      <w:spacing w:after="120"/>
      <w:jc w:val="both"/>
    </w:pPr>
    <w:rPr>
      <w:rFonts w:ascii="Times New Roman"/>
      <w:sz w:val="21"/>
      <w:szCs w:val="21"/>
    </w:rPr>
  </w:style>
  <w:style w:type="paragraph" w:customStyle="1" w:styleId="130">
    <w:name w:val="p0"/>
    <w:basedOn w:val="1"/>
    <w:uiPriority w:val="0"/>
    <w:pPr>
      <w:widowControl/>
      <w:autoSpaceDE/>
      <w:autoSpaceDN/>
      <w:adjustRightInd/>
    </w:pPr>
    <w:rPr>
      <w:rFonts w:ascii="Times New Roman"/>
      <w:sz w:val="21"/>
      <w:szCs w:val="21"/>
    </w:rPr>
  </w:style>
  <w:style w:type="paragraph" w:customStyle="1" w:styleId="131">
    <w:name w:val="SUB1-C"/>
    <w:basedOn w:val="1"/>
    <w:qFormat/>
    <w:uiPriority w:val="0"/>
    <w:pPr>
      <w:keepNext/>
      <w:autoSpaceDE/>
      <w:autoSpaceDN/>
      <w:adjustRightInd/>
      <w:snapToGrid w:val="0"/>
      <w:spacing w:beforeLines="50" w:afterLines="50" w:line="360" w:lineRule="auto"/>
      <w:ind w:firstLine="475" w:firstLineChars="198"/>
      <w:jc w:val="both"/>
      <w:outlineLvl w:val="3"/>
    </w:pPr>
    <w:rPr>
      <w:rFonts w:ascii="Arial" w:hAnsi="Arial" w:cs="Arial"/>
      <w:bCs/>
      <w:color w:val="FF0000"/>
      <w:kern w:val="2"/>
      <w:sz w:val="24"/>
      <w:szCs w:val="24"/>
      <w:u w:val="single"/>
    </w:rPr>
  </w:style>
  <w:style w:type="paragraph" w:customStyle="1" w:styleId="132">
    <w:name w:val="p16"/>
    <w:basedOn w:val="1"/>
    <w:qFormat/>
    <w:uiPriority w:val="0"/>
    <w:pPr>
      <w:widowControl/>
      <w:autoSpaceDE/>
      <w:autoSpaceDN/>
      <w:adjustRightInd/>
      <w:snapToGrid w:val="0"/>
      <w:spacing w:line="312" w:lineRule="atLeast"/>
      <w:ind w:firstLine="420"/>
      <w:jc w:val="both"/>
    </w:pPr>
    <w:rPr>
      <w:rFonts w:hAnsi="宋体" w:cs="宋体"/>
      <w:sz w:val="21"/>
      <w:szCs w:val="21"/>
    </w:rPr>
  </w:style>
  <w:style w:type="paragraph" w:customStyle="1" w:styleId="133">
    <w:name w:val="product_spec1"/>
    <w:basedOn w:val="1"/>
    <w:qFormat/>
    <w:uiPriority w:val="0"/>
    <w:pPr>
      <w:widowControl/>
      <w:autoSpaceDE/>
      <w:autoSpaceDN/>
      <w:adjustRightInd/>
      <w:spacing w:before="100" w:beforeAutospacing="1" w:after="100" w:afterAutospacing="1"/>
    </w:pPr>
    <w:rPr>
      <w:rFonts w:hAnsi="宋体" w:cs="宋体"/>
      <w:sz w:val="24"/>
      <w:szCs w:val="24"/>
    </w:rPr>
  </w:style>
  <w:style w:type="paragraph" w:customStyle="1" w:styleId="134">
    <w:name w:val="模板普通正文"/>
    <w:basedOn w:val="18"/>
    <w:qFormat/>
    <w:uiPriority w:val="0"/>
    <w:pPr>
      <w:spacing w:beforeLines="50" w:after="10" w:line="360" w:lineRule="auto"/>
      <w:ind w:firstLine="490" w:firstLineChars="175"/>
      <w:jc w:val="left"/>
    </w:pPr>
    <w:rPr>
      <w:rFonts w:ascii="Times New Roman" w:eastAsia="宋体"/>
      <w:sz w:val="24"/>
    </w:rPr>
  </w:style>
  <w:style w:type="paragraph" w:customStyle="1" w:styleId="135">
    <w:name w:val="一般正文 Char"/>
    <w:basedOn w:val="1"/>
    <w:qFormat/>
    <w:uiPriority w:val="0"/>
    <w:pPr>
      <w:autoSpaceDE/>
      <w:autoSpaceDN/>
      <w:adjustRightInd/>
      <w:spacing w:beforeLines="25" w:afterLines="25" w:line="300" w:lineRule="auto"/>
      <w:ind w:firstLine="200" w:firstLineChars="200"/>
      <w:jc w:val="both"/>
    </w:pPr>
    <w:rPr>
      <w:rFonts w:ascii="Times New Roman"/>
      <w:kern w:val="2"/>
      <w:sz w:val="21"/>
      <w:szCs w:val="24"/>
    </w:rPr>
  </w:style>
  <w:style w:type="paragraph" w:customStyle="1" w:styleId="136">
    <w:name w:val="标题 71"/>
    <w:basedOn w:val="1"/>
    <w:next w:val="1"/>
    <w:qFormat/>
    <w:uiPriority w:val="0"/>
    <w:pPr>
      <w:keepNext/>
      <w:keepLines/>
      <w:tabs>
        <w:tab w:val="left" w:pos="1296"/>
        <w:tab w:val="left" w:pos="5040"/>
      </w:tabs>
      <w:autoSpaceDE/>
      <w:autoSpaceDN/>
      <w:adjustRightInd/>
      <w:spacing w:before="240" w:after="64" w:line="317" w:lineRule="auto"/>
      <w:ind w:left="5040" w:hanging="360"/>
      <w:jc w:val="both"/>
      <w:textAlignment w:val="baseline"/>
      <w:outlineLvl w:val="6"/>
    </w:pPr>
    <w:rPr>
      <w:rFonts w:ascii="Arial"/>
      <w:b/>
      <w:kern w:val="2"/>
      <w:sz w:val="24"/>
      <w:szCs w:val="24"/>
    </w:rPr>
  </w:style>
  <w:style w:type="paragraph" w:customStyle="1" w:styleId="137">
    <w:name w:val="列出段落1"/>
    <w:basedOn w:val="1"/>
    <w:qFormat/>
    <w:uiPriority w:val="34"/>
    <w:pPr>
      <w:widowControl/>
      <w:autoSpaceDE/>
      <w:autoSpaceDN/>
      <w:adjustRightInd/>
      <w:spacing w:after="200" w:line="252" w:lineRule="auto"/>
      <w:ind w:left="720"/>
      <w:contextualSpacing/>
    </w:pPr>
    <w:rPr>
      <w:rFonts w:ascii="Cambria" w:hAnsi="Cambria"/>
      <w:sz w:val="22"/>
      <w:szCs w:val="22"/>
      <w:lang w:eastAsia="en-US"/>
    </w:rPr>
  </w:style>
  <w:style w:type="paragraph" w:customStyle="1" w:styleId="138">
    <w:name w:val="TOC Heading"/>
    <w:basedOn w:val="2"/>
    <w:next w:val="1"/>
    <w:qFormat/>
    <w:uiPriority w:val="39"/>
    <w:pPr>
      <w:keepNext/>
      <w:keepLines/>
      <w:spacing w:before="480" w:beforeAutospacing="0" w:after="0" w:afterAutospacing="0" w:line="276" w:lineRule="auto"/>
      <w:outlineLvl w:val="9"/>
    </w:pPr>
    <w:rPr>
      <w:rFonts w:ascii="Cambria" w:hAnsi="Cambria"/>
      <w:color w:val="365F91"/>
      <w:kern w:val="0"/>
      <w:sz w:val="28"/>
      <w:szCs w:val="28"/>
    </w:rPr>
  </w:style>
  <w:style w:type="paragraph" w:customStyle="1" w:styleId="139">
    <w:name w:val="a1"/>
    <w:basedOn w:val="1"/>
    <w:qFormat/>
    <w:uiPriority w:val="0"/>
    <w:pPr>
      <w:widowControl/>
      <w:autoSpaceDE/>
      <w:autoSpaceDN/>
      <w:adjustRightInd/>
      <w:spacing w:after="150"/>
    </w:pPr>
    <w:rPr>
      <w:rFonts w:hAnsi="宋体" w:cs="宋体"/>
      <w:sz w:val="24"/>
      <w:szCs w:val="24"/>
    </w:rPr>
  </w:style>
  <w:style w:type="paragraph" w:customStyle="1" w:styleId="140">
    <w:name w:val="Char Char Char Char Char Char Char1"/>
    <w:basedOn w:val="1"/>
    <w:qFormat/>
    <w:uiPriority w:val="0"/>
    <w:pPr>
      <w:autoSpaceDE/>
      <w:autoSpaceDN/>
      <w:adjustRightInd/>
      <w:jc w:val="both"/>
    </w:pPr>
    <w:rPr>
      <w:rFonts w:ascii="Times New Roman"/>
      <w:sz w:val="21"/>
    </w:rPr>
  </w:style>
  <w:style w:type="paragraph" w:customStyle="1" w:styleId="141">
    <w:name w:val="正文 New"/>
    <w:qFormat/>
    <w:uiPriority w:val="0"/>
    <w:pPr>
      <w:widowControl w:val="0"/>
      <w:spacing w:line="360" w:lineRule="auto"/>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26"/>
    <customShpInfo spid="_x0000_s1144"/>
    <customShpInfo spid="_x0000_s1129"/>
    <customShpInfo spid="_x0000_s1130"/>
    <customShpInfo spid="_x0000_s1131"/>
    <customShpInfo spid="_x0000_s1132"/>
    <customShpInfo spid="_x0000_s1133"/>
    <customShpInfo spid="_x0000_s1135"/>
    <customShpInfo spid="_x0000_s1134"/>
    <customShpInfo spid="_x0000_s1136"/>
    <customShpInfo spid="_x0000_s1137"/>
    <customShpInfo spid="_x0000_s1145"/>
    <customShpInfo spid="_x0000_s1146"/>
    <customShpInfo spid="_x0000_s1150"/>
    <customShpInfo spid="_x0000_s1139"/>
    <customShpInfo spid="_x0000_s1140"/>
    <customShpInfo spid="_x0000_s1141"/>
    <customShpInfo spid="_x0000_s1143"/>
    <customShpInfo spid="_x0000_s1142"/>
    <customShpInfo spid="_x0000_s1149"/>
    <customShpInfo spid="_x0000_s1148"/>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18036</Words>
  <Characters>19276</Characters>
  <Lines>179</Lines>
  <Paragraphs>50</Paragraphs>
  <TotalTime>30</TotalTime>
  <ScaleCrop>false</ScaleCrop>
  <LinksUpToDate>false</LinksUpToDate>
  <CharactersWithSpaces>22738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2021-09-18T02:14:00Z</dcterms:created>
  <dc:creator>微软用户</dc:creator>
  <cp:lastModifiedBy>姚有说不完的故事</cp:lastModifiedBy>
  <cp:lastPrinted>2021-07-27T02:38:00Z</cp:lastPrinted>
  <dcterms:modified xsi:type="dcterms:W3CDTF">2024-07-30T08:36:12Z</dcterms:modified>
  <dc:title>政 府 采 购</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27E40860AA264A84B46C98E68BBC2165_12</vt:lpwstr>
  </property>
</Properties>
</file>